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626A8" w14:textId="51BC5EE6" w:rsidR="00CF7842" w:rsidRDefault="00144250" w:rsidP="2C1EF72A">
      <w:pPr>
        <w:pStyle w:val="Heading1"/>
        <w:spacing w:after="0" w:line="240" w:lineRule="auto"/>
        <w:jc w:val="center"/>
        <w:rPr>
          <w:b/>
          <w:bCs/>
          <w:sz w:val="28"/>
          <w:szCs w:val="28"/>
          <w:lang w:val="es-ES"/>
        </w:rPr>
      </w:pPr>
      <w:proofErr w:type="spellStart"/>
      <w:r>
        <w:rPr>
          <w:b/>
          <w:bCs/>
          <w:sz w:val="28"/>
          <w:szCs w:val="28"/>
          <w:lang w:val="es-ES"/>
        </w:rPr>
        <w:t>Extract</w:t>
      </w:r>
      <w:proofErr w:type="spellEnd"/>
      <w:r>
        <w:rPr>
          <w:b/>
          <w:bCs/>
          <w:sz w:val="28"/>
          <w:szCs w:val="28"/>
          <w:lang w:val="es-ES"/>
        </w:rPr>
        <w:t>-</w:t>
      </w:r>
      <w:proofErr w:type="spellStart"/>
      <w:r w:rsidR="00E417E0">
        <w:rPr>
          <w:b/>
          <w:bCs/>
          <w:sz w:val="28"/>
          <w:szCs w:val="28"/>
          <w:lang w:val="es-ES"/>
        </w:rPr>
        <w:t>T</w:t>
      </w:r>
      <w:r>
        <w:rPr>
          <w:b/>
          <w:bCs/>
          <w:sz w:val="28"/>
          <w:szCs w:val="28"/>
          <w:lang w:val="es-ES"/>
        </w:rPr>
        <w:t>ransfom</w:t>
      </w:r>
      <w:proofErr w:type="spellEnd"/>
      <w:r>
        <w:rPr>
          <w:b/>
          <w:bCs/>
          <w:sz w:val="28"/>
          <w:szCs w:val="28"/>
          <w:lang w:val="es-ES"/>
        </w:rPr>
        <w:t>-</w:t>
      </w:r>
      <w:r w:rsidR="00E417E0">
        <w:rPr>
          <w:b/>
          <w:bCs/>
          <w:sz w:val="28"/>
          <w:szCs w:val="28"/>
          <w:lang w:val="es-ES"/>
        </w:rPr>
        <w:t>Load (ETL)</w:t>
      </w:r>
      <w:r w:rsidR="2C1EF72A" w:rsidRPr="2C1EF72A">
        <w:rPr>
          <w:b/>
          <w:bCs/>
          <w:sz w:val="28"/>
          <w:szCs w:val="28"/>
          <w:lang w:val="es-ES"/>
        </w:rPr>
        <w:t xml:space="preserve"> en la gestión de datos geoespaciales:</w:t>
      </w:r>
    </w:p>
    <w:p w14:paraId="76DA8F5E" w14:textId="6FDF9597" w:rsidR="00CF7842" w:rsidRDefault="2C1EF72A" w:rsidP="2C1EF72A">
      <w:pPr>
        <w:pStyle w:val="Heading1"/>
        <w:spacing w:before="0" w:after="200" w:line="240" w:lineRule="auto"/>
        <w:jc w:val="center"/>
        <w:rPr>
          <w:b/>
          <w:bCs/>
          <w:sz w:val="28"/>
          <w:szCs w:val="28"/>
          <w:lang w:val="es-ES"/>
        </w:rPr>
      </w:pPr>
      <w:bookmarkStart w:id="0" w:name="_29sk836pk1an"/>
      <w:bookmarkEnd w:id="0"/>
      <w:r w:rsidRPr="2C1EF72A">
        <w:rPr>
          <w:b/>
          <w:bCs/>
          <w:sz w:val="28"/>
          <w:szCs w:val="28"/>
        </w:rPr>
        <w:t>prácticas, herramientas y casos de uso</w:t>
      </w:r>
    </w:p>
    <w:p w14:paraId="17D15CCE" w14:textId="1485377C" w:rsidR="00CF7842" w:rsidRDefault="2C1EF72A" w:rsidP="2C1EF72A">
      <w:pPr>
        <w:spacing w:after="200" w:line="240" w:lineRule="auto"/>
        <w:jc w:val="center"/>
        <w:rPr>
          <w:lang w:val="es-ES"/>
        </w:rPr>
      </w:pPr>
      <w:r w:rsidRPr="2C1EF72A">
        <w:rPr>
          <w:b/>
          <w:bCs/>
          <w:lang w:val="es-ES"/>
        </w:rPr>
        <w:t>Autores:</w:t>
      </w:r>
      <w:r w:rsidRPr="2C1EF72A">
        <w:rPr>
          <w:lang w:val="es-ES"/>
        </w:rPr>
        <w:t xml:space="preserve"> Salinas Carlos Alberto </w:t>
      </w:r>
      <w:r w:rsidRPr="2C1EF72A">
        <w:rPr>
          <w:vertAlign w:val="superscript"/>
          <w:lang w:val="es-ES"/>
        </w:rPr>
        <w:t>1</w:t>
      </w:r>
      <w:r w:rsidRPr="2C1EF72A">
        <w:rPr>
          <w:lang w:val="es-ES"/>
        </w:rPr>
        <w:t xml:space="preserve">, </w:t>
      </w:r>
      <w:proofErr w:type="spellStart"/>
      <w:r w:rsidRPr="2C1EF72A">
        <w:rPr>
          <w:lang w:val="es-ES"/>
        </w:rPr>
        <w:t>Scantamburlo</w:t>
      </w:r>
      <w:proofErr w:type="spellEnd"/>
      <w:r w:rsidRPr="2C1EF72A">
        <w:rPr>
          <w:lang w:val="es-ES"/>
        </w:rPr>
        <w:t xml:space="preserve"> Javier </w:t>
      </w:r>
      <w:r w:rsidRPr="2C1EF72A">
        <w:rPr>
          <w:vertAlign w:val="superscript"/>
          <w:lang w:val="es-ES"/>
        </w:rPr>
        <w:t>2</w:t>
      </w:r>
      <w:r w:rsidRPr="2C1EF72A">
        <w:rPr>
          <w:lang w:val="es-ES"/>
        </w:rPr>
        <w:t xml:space="preserve"> , </w:t>
      </w:r>
      <w:proofErr w:type="spellStart"/>
      <w:r w:rsidRPr="2C1EF72A">
        <w:rPr>
          <w:lang w:val="es-ES"/>
        </w:rPr>
        <w:t>Quaino</w:t>
      </w:r>
      <w:proofErr w:type="spellEnd"/>
      <w:r w:rsidRPr="2C1EF72A">
        <w:rPr>
          <w:lang w:val="es-ES"/>
        </w:rPr>
        <w:t xml:space="preserve"> Fabio Matías José </w:t>
      </w:r>
      <w:r w:rsidRPr="2C1EF72A">
        <w:rPr>
          <w:vertAlign w:val="superscript"/>
          <w:lang w:val="es-ES"/>
        </w:rPr>
        <w:t>2</w:t>
      </w:r>
      <w:r w:rsidRPr="2C1EF72A">
        <w:rPr>
          <w:lang w:val="es-ES"/>
        </w:rPr>
        <w:t xml:space="preserve"> </w:t>
      </w:r>
    </w:p>
    <w:p w14:paraId="68CC4B1E" w14:textId="77777777" w:rsidR="2C1EF72A" w:rsidRDefault="2C1EF72A" w:rsidP="2C1EF72A">
      <w:pPr>
        <w:spacing w:line="240" w:lineRule="auto"/>
        <w:jc w:val="center"/>
      </w:pPr>
      <w:r w:rsidRPr="2C1EF72A">
        <w:rPr>
          <w:vertAlign w:val="superscript"/>
        </w:rPr>
        <w:t>1</w:t>
      </w:r>
      <w:r w:rsidRPr="2C1EF72A">
        <w:t xml:space="preserve"> IDECOR - Infraestructura de Datos Espaciales de Córdoba - Rivera Indarte 748, C.P. 5000, Córdoba - (0351) 4286048</w:t>
      </w:r>
      <w:r>
        <w:br/>
      </w:r>
      <w:r w:rsidRPr="2C1EF72A">
        <w:rPr>
          <w:vertAlign w:val="superscript"/>
        </w:rPr>
        <w:t>2</w:t>
      </w:r>
      <w:r w:rsidRPr="2C1EF72A">
        <w:t xml:space="preserve"> AMDG S.A.S. - General Paz 554, Piso 5, C.P. 5900, Villa María, Córdoba - (0353) 6570273</w:t>
      </w:r>
    </w:p>
    <w:p w14:paraId="39AD41D5" w14:textId="200B8A11" w:rsidR="2C1EF72A" w:rsidRDefault="2C1EF72A" w:rsidP="2C1EF72A">
      <w:pPr>
        <w:spacing w:after="200" w:line="240" w:lineRule="auto"/>
        <w:rPr>
          <w:b/>
          <w:bCs/>
        </w:rPr>
      </w:pPr>
    </w:p>
    <w:p w14:paraId="7EB5B388" w14:textId="77777777" w:rsidR="00CF7842" w:rsidRDefault="2C1EF72A" w:rsidP="2C1EF72A">
      <w:pPr>
        <w:spacing w:after="200" w:line="240" w:lineRule="auto"/>
        <w:jc w:val="center"/>
        <w:rPr>
          <w:b/>
          <w:bCs/>
        </w:rPr>
      </w:pPr>
      <w:r w:rsidRPr="2C1EF72A">
        <w:rPr>
          <w:b/>
          <w:bCs/>
        </w:rPr>
        <w:t xml:space="preserve">Contacto: </w:t>
      </w:r>
      <w:hyperlink r:id="rId5">
        <w:r w:rsidRPr="2C1EF72A">
          <w:rPr>
            <w:color w:val="666666"/>
            <w:u w:val="single"/>
          </w:rPr>
          <w:t>carlosalberto.salinas@gmail.com</w:t>
        </w:r>
      </w:hyperlink>
      <w:r w:rsidRPr="2C1EF72A">
        <w:t>,</w:t>
      </w:r>
      <w:r w:rsidRPr="2C1EF72A">
        <w:rPr>
          <w:color w:val="666666"/>
        </w:rPr>
        <w:t xml:space="preserve"> </w:t>
      </w:r>
      <w:hyperlink r:id="rId6">
        <w:r w:rsidRPr="2C1EF72A">
          <w:rPr>
            <w:color w:val="666666"/>
            <w:u w:val="single"/>
          </w:rPr>
          <w:t>javier.scantamburlo@holon.com.ar</w:t>
        </w:r>
      </w:hyperlink>
      <w:r w:rsidRPr="2C1EF72A">
        <w:t xml:space="preserve">, </w:t>
      </w:r>
      <w:hyperlink r:id="rId7">
        <w:r w:rsidRPr="2C1EF72A">
          <w:rPr>
            <w:color w:val="666666"/>
            <w:u w:val="single"/>
          </w:rPr>
          <w:t>fabiomjq@gmail.com</w:t>
        </w:r>
      </w:hyperlink>
      <w:r w:rsidRPr="2C1EF72A">
        <w:rPr>
          <w:color w:val="666666"/>
          <w:u w:val="single"/>
        </w:rPr>
        <w:t xml:space="preserve"> </w:t>
      </w:r>
    </w:p>
    <w:p w14:paraId="54A4AE35" w14:textId="77777777" w:rsidR="00CF7842" w:rsidRDefault="2C1EF72A" w:rsidP="2C1EF72A">
      <w:pPr>
        <w:spacing w:after="200" w:line="240" w:lineRule="auto"/>
        <w:jc w:val="both"/>
      </w:pPr>
      <w:r w:rsidRPr="2C1EF72A">
        <w:rPr>
          <w:b/>
          <w:bCs/>
        </w:rPr>
        <w:t>Resumen</w:t>
      </w:r>
      <w:r w:rsidRPr="2C1EF72A">
        <w:t>: En este artículo se analiza la importancia de los Procesos de Extracción, Transformación y Carga (ETL) en la gestión efectiva de datos geoespaciales. Se examinan herramientas de software, junto con prácticas recomendadas para mejorar la calidad de los datos geoespaciales mediante la validación y limpieza. Además, se presentan casos de uso ilustrativos que destacan la versatilidad y la aplicabilidad de los ETL en escenarios geoespaciales diversos.</w:t>
      </w:r>
    </w:p>
    <w:p w14:paraId="37233EE9" w14:textId="77777777" w:rsidR="00CF7842" w:rsidRDefault="2C1EF72A" w:rsidP="2C1EF72A">
      <w:pPr>
        <w:spacing w:line="240" w:lineRule="auto"/>
        <w:jc w:val="both"/>
        <w:rPr>
          <w:lang w:val="es-ES"/>
        </w:rPr>
      </w:pPr>
      <w:r w:rsidRPr="2C1EF72A">
        <w:rPr>
          <w:b/>
          <w:bCs/>
          <w:lang w:val="es-ES"/>
        </w:rPr>
        <w:t>Palabras clave</w:t>
      </w:r>
      <w:r w:rsidRPr="2C1EF72A">
        <w:rPr>
          <w:lang w:val="es-ES"/>
        </w:rPr>
        <w:t xml:space="preserve">: ETL, Interoperabilidad, Apache </w:t>
      </w:r>
      <w:proofErr w:type="spellStart"/>
      <w:r w:rsidRPr="2C1EF72A">
        <w:rPr>
          <w:lang w:val="es-ES"/>
        </w:rPr>
        <w:t>Airflow</w:t>
      </w:r>
      <w:proofErr w:type="spellEnd"/>
      <w:r w:rsidRPr="2C1EF72A">
        <w:rPr>
          <w:lang w:val="es-ES"/>
        </w:rPr>
        <w:t xml:space="preserve">, </w:t>
      </w:r>
      <w:proofErr w:type="spellStart"/>
      <w:r w:rsidRPr="2C1EF72A">
        <w:rPr>
          <w:lang w:val="es-ES"/>
        </w:rPr>
        <w:t>Talend</w:t>
      </w:r>
      <w:proofErr w:type="spellEnd"/>
      <w:r w:rsidRPr="2C1EF72A">
        <w:rPr>
          <w:lang w:val="es-ES"/>
        </w:rPr>
        <w:t xml:space="preserve"> Studio, Información geoespacial, Calidad de datos, Integración de datos. </w:t>
      </w:r>
    </w:p>
    <w:p w14:paraId="672A6659" w14:textId="77777777" w:rsidR="00CF7842" w:rsidRDefault="005A470C">
      <w:pPr>
        <w:spacing w:line="240" w:lineRule="auto"/>
        <w:jc w:val="both"/>
      </w:pPr>
      <w:r>
        <w:pict w14:anchorId="355EBF11">
          <v:rect id="_x0000_i1025" style="width:0;height:1.5pt" o:hralign="center" o:hrstd="t" o:hr="t" fillcolor="#a0a0a0" stroked="f"/>
        </w:pict>
      </w:r>
    </w:p>
    <w:p w14:paraId="2DC71C71" w14:textId="77777777" w:rsidR="00CF7842" w:rsidRDefault="2C1EF72A" w:rsidP="2C1EF72A">
      <w:pPr>
        <w:pStyle w:val="Heading2"/>
        <w:keepNext w:val="0"/>
        <w:keepLines w:val="0"/>
        <w:widowControl w:val="0"/>
        <w:spacing w:line="240" w:lineRule="auto"/>
        <w:jc w:val="both"/>
        <w:rPr>
          <w:sz w:val="22"/>
          <w:szCs w:val="22"/>
        </w:rPr>
      </w:pPr>
      <w:bookmarkStart w:id="1" w:name="_tcc5ffdx20i3"/>
      <w:bookmarkEnd w:id="1"/>
      <w:r w:rsidRPr="2C1EF72A">
        <w:rPr>
          <w:b/>
          <w:bCs/>
          <w:sz w:val="22"/>
          <w:szCs w:val="22"/>
        </w:rPr>
        <w:t>1. INTRODUCCIÓN</w:t>
      </w:r>
    </w:p>
    <w:p w14:paraId="2599A3FF" w14:textId="264DCF74" w:rsidR="00CF7842" w:rsidRDefault="2C1EF72A" w:rsidP="2C1EF72A">
      <w:pPr>
        <w:widowControl w:val="0"/>
        <w:spacing w:after="120" w:line="240" w:lineRule="auto"/>
        <w:jc w:val="both"/>
        <w:rPr>
          <w:lang w:val="es-ES"/>
        </w:rPr>
      </w:pPr>
      <w:bookmarkStart w:id="2" w:name="_Int_y8FY0iYq"/>
      <w:r w:rsidRPr="2C1EF72A">
        <w:rPr>
          <w:lang w:val="es-ES"/>
        </w:rPr>
        <w:t>La gestión eficiente de datos geoespaciales constituye un aspecto fundamental en numerosos ámbitos, como la planificación, la toma de decisiones, la optimización de recursos y la gestión del territorio.</w:t>
      </w:r>
      <w:bookmarkEnd w:id="2"/>
      <w:r w:rsidRPr="2C1EF72A">
        <w:rPr>
          <w:lang w:val="es-ES"/>
        </w:rPr>
        <w:t xml:space="preserve"> En este contexto, los Procesos de Extracción, Transformación y Carga (ETL) se destacan como herramientas esenciales para manejar y analizar estos datos, facilitando la transferencia desde diversas fuentes hacia sistemas de destino donde pueden ser almacenados y utilizados efectivamente.</w:t>
      </w:r>
    </w:p>
    <w:p w14:paraId="02128689" w14:textId="77777777" w:rsidR="00CF7842" w:rsidRDefault="2C1EF72A" w:rsidP="2C1EF72A">
      <w:pPr>
        <w:widowControl w:val="0"/>
        <w:spacing w:after="120" w:line="240" w:lineRule="auto"/>
        <w:jc w:val="both"/>
      </w:pPr>
      <w:r w:rsidRPr="2C1EF72A">
        <w:t>Este documento se propone explorar el papel crucial de los procesos ETL en la gestión de datos geoespaciales, enfocándose en su aplicación práctica, las mejores prácticas asociadas y los desafíos específicos que surgen en este contexto. A través de una revisión detallada de herramientas, prácticas y casos de uso relevantes, se pretende proporcionar una visión integral y actualizada de la implementación de procesos ETL en el ámbito de la información geoespacial.</w:t>
      </w:r>
    </w:p>
    <w:p w14:paraId="0A37501D" w14:textId="77777777" w:rsidR="00CF7842" w:rsidRDefault="00CF7842" w:rsidP="2C1EF72A">
      <w:pPr>
        <w:widowControl w:val="0"/>
        <w:spacing w:after="120" w:line="240" w:lineRule="auto"/>
        <w:jc w:val="both"/>
      </w:pPr>
      <w:bookmarkStart w:id="3" w:name="_qwt7xbw5grtn"/>
      <w:bookmarkEnd w:id="3"/>
    </w:p>
    <w:p w14:paraId="5461B147" w14:textId="77777777" w:rsidR="00CF7842" w:rsidRDefault="2C1EF72A" w:rsidP="2C1EF72A">
      <w:pPr>
        <w:pStyle w:val="Heading2"/>
        <w:keepNext w:val="0"/>
        <w:keepLines w:val="0"/>
        <w:widowControl w:val="0"/>
        <w:spacing w:line="240" w:lineRule="auto"/>
        <w:jc w:val="both"/>
        <w:rPr>
          <w:sz w:val="22"/>
          <w:szCs w:val="22"/>
        </w:rPr>
      </w:pPr>
      <w:r w:rsidRPr="2C1EF72A">
        <w:rPr>
          <w:b/>
          <w:bCs/>
          <w:sz w:val="22"/>
          <w:szCs w:val="22"/>
        </w:rPr>
        <w:t>2. ETL EN EL CONTEXTO DE INFORMACIÓN GEOESPACIAL</w:t>
      </w:r>
    </w:p>
    <w:p w14:paraId="1C77C275" w14:textId="77777777" w:rsidR="00CF7842" w:rsidRDefault="2C1EF72A" w:rsidP="2C1EF72A">
      <w:pPr>
        <w:widowControl w:val="0"/>
        <w:spacing w:after="120" w:line="240" w:lineRule="auto"/>
        <w:jc w:val="both"/>
      </w:pPr>
      <w:r w:rsidRPr="2C1EF72A">
        <w:t>Los Procesos de Extracción, Transformación y Carga (ETL) desempeñan un papel crucial en la gestión y análisis de datos geoespaciales. Se requiere un enfoque cuidadoso en cada etapa del proceso, desde la extracción hasta la carga en sistemas de destino.</w:t>
      </w:r>
    </w:p>
    <w:p w14:paraId="20D4BB10" w14:textId="77777777" w:rsidR="00CF7842" w:rsidRDefault="2C1EF72A" w:rsidP="2C1EF72A">
      <w:pPr>
        <w:widowControl w:val="0"/>
        <w:spacing w:after="120" w:line="240" w:lineRule="auto"/>
        <w:jc w:val="both"/>
        <w:rPr>
          <w:lang w:val="es-ES"/>
        </w:rPr>
      </w:pPr>
      <w:r w:rsidRPr="2C1EF72A">
        <w:rPr>
          <w:b/>
          <w:bCs/>
          <w:lang w:val="es-ES"/>
        </w:rPr>
        <w:t>Extracción (</w:t>
      </w:r>
      <w:proofErr w:type="spellStart"/>
      <w:r w:rsidRPr="2C1EF72A">
        <w:rPr>
          <w:b/>
          <w:bCs/>
          <w:lang w:val="es-ES"/>
        </w:rPr>
        <w:t>Extract</w:t>
      </w:r>
      <w:proofErr w:type="spellEnd"/>
      <w:r w:rsidRPr="2C1EF72A">
        <w:rPr>
          <w:b/>
          <w:bCs/>
          <w:lang w:val="es-ES"/>
        </w:rPr>
        <w:t>)</w:t>
      </w:r>
      <w:r w:rsidRPr="2C1EF72A">
        <w:rPr>
          <w:lang w:val="es-ES"/>
        </w:rPr>
        <w:t>: En la etapa de extracción, se recopilan datos desde diversas fuentes, como bases de datos espaciales, archivos geográficos y servicios web de mapas. Estos datos pueden incluir información sobre ubicaciones geográficas, coordenadas y atributos asociados. Es crucial garantizar la precisión y completitud de la extracción para mantener la integridad de los datos.</w:t>
      </w:r>
    </w:p>
    <w:p w14:paraId="17F138A4" w14:textId="77777777" w:rsidR="00CF7842" w:rsidRDefault="2C1EF72A" w:rsidP="2C1EF72A">
      <w:pPr>
        <w:widowControl w:val="0"/>
        <w:spacing w:after="120" w:line="240" w:lineRule="auto"/>
        <w:jc w:val="both"/>
        <w:rPr>
          <w:lang w:val="es-ES"/>
        </w:rPr>
      </w:pPr>
      <w:r w:rsidRPr="2C1EF72A">
        <w:rPr>
          <w:b/>
          <w:bCs/>
          <w:lang w:val="es-ES"/>
        </w:rPr>
        <w:t>Transformación (</w:t>
      </w:r>
      <w:proofErr w:type="spellStart"/>
      <w:r w:rsidRPr="2C1EF72A">
        <w:rPr>
          <w:b/>
          <w:bCs/>
          <w:lang w:val="es-ES"/>
        </w:rPr>
        <w:t>Transform</w:t>
      </w:r>
      <w:proofErr w:type="spellEnd"/>
      <w:r w:rsidRPr="2C1EF72A">
        <w:rPr>
          <w:b/>
          <w:bCs/>
          <w:lang w:val="es-ES"/>
        </w:rPr>
        <w:t>)</w:t>
      </w:r>
      <w:r w:rsidRPr="2C1EF72A">
        <w:rPr>
          <w:lang w:val="es-ES"/>
        </w:rPr>
        <w:t>: Una vez extraídos, los datos geoespaciales se someten a procesos de transformación para prepararlos para su análisis y uso posterior. Esto puede implicar la limpieza y normalización de datos, la conversión entre sistemas de coordenadas y la generación de nuevas variables derivadas. La complejidad de la transformación aumenta debido a la naturaleza multidimensional de la información espacial y la variedad de formatos en los que se presentan los datos.</w:t>
      </w:r>
    </w:p>
    <w:p w14:paraId="0282B6C4" w14:textId="77777777" w:rsidR="00CF7842" w:rsidRDefault="2C1EF72A" w:rsidP="2C1EF72A">
      <w:pPr>
        <w:widowControl w:val="0"/>
        <w:spacing w:after="120" w:line="240" w:lineRule="auto"/>
        <w:jc w:val="both"/>
      </w:pPr>
      <w:r w:rsidRPr="2C1EF72A">
        <w:rPr>
          <w:b/>
          <w:bCs/>
        </w:rPr>
        <w:t>Carga (Load)</w:t>
      </w:r>
      <w:r w:rsidRPr="2C1EF72A">
        <w:t>: En la etapa de carga, los datos transformados se cargan en un sistema de destino donde estarán disponibles para su análisis y visualización. Esto puede ser una base de datos geoespacial, un sistema de información geográfica (GIS) o una aplicación de visualización de mapas. La eficiencia en la carga es esencial para garantizar la accesibilidad y disponibilidad de los datos para los usuarios finales.</w:t>
      </w:r>
    </w:p>
    <w:p w14:paraId="4AB59F5D" w14:textId="77777777" w:rsidR="00FA205B" w:rsidRDefault="00FA205B" w:rsidP="2C1EF72A">
      <w:pPr>
        <w:widowControl w:val="0"/>
        <w:spacing w:after="120" w:line="240" w:lineRule="auto"/>
        <w:jc w:val="both"/>
      </w:pPr>
    </w:p>
    <w:p w14:paraId="26E0C345" w14:textId="77777777" w:rsidR="00CF7842" w:rsidRDefault="2C1EF72A" w:rsidP="2C1EF72A">
      <w:pPr>
        <w:pStyle w:val="Heading2"/>
        <w:keepNext w:val="0"/>
        <w:keepLines w:val="0"/>
        <w:widowControl w:val="0"/>
        <w:spacing w:line="240" w:lineRule="auto"/>
        <w:jc w:val="both"/>
        <w:rPr>
          <w:sz w:val="22"/>
          <w:szCs w:val="22"/>
        </w:rPr>
      </w:pPr>
      <w:bookmarkStart w:id="4" w:name="_3i07pswfoi58"/>
      <w:bookmarkEnd w:id="4"/>
      <w:r w:rsidRPr="2C1EF72A">
        <w:rPr>
          <w:b/>
          <w:bCs/>
          <w:sz w:val="22"/>
          <w:szCs w:val="22"/>
        </w:rPr>
        <w:t>3. FORMATO GEOJSON</w:t>
      </w:r>
    </w:p>
    <w:p w14:paraId="2F637327" w14:textId="2D5C3778" w:rsidR="38AF3A3E" w:rsidRDefault="00770FFF" w:rsidP="2C1EF72A">
      <w:pPr>
        <w:widowControl w:val="0"/>
        <w:spacing w:after="120" w:line="240" w:lineRule="auto"/>
        <w:jc w:val="center"/>
      </w:pPr>
      <w:r>
        <w:rPr>
          <w:noProof/>
        </w:rPr>
        <mc:AlternateContent>
          <mc:Choice Requires="wps">
            <w:drawing>
              <wp:anchor distT="0" distB="0" distL="114300" distR="114300" simplePos="0" relativeHeight="251658259" behindDoc="0" locked="0" layoutInCell="1" allowOverlap="1" wp14:anchorId="661BF2E4" wp14:editId="546B81DB">
                <wp:simplePos x="0" y="0"/>
                <wp:positionH relativeFrom="column">
                  <wp:posOffset>1780218</wp:posOffset>
                </wp:positionH>
                <wp:positionV relativeFrom="paragraph">
                  <wp:posOffset>1381364</wp:posOffset>
                </wp:positionV>
                <wp:extent cx="1365625" cy="317500"/>
                <wp:effectExtent l="0" t="0" r="0" b="0"/>
                <wp:wrapNone/>
                <wp:docPr id="1361695609" name="Text Box 9"/>
                <wp:cNvGraphicFramePr/>
                <a:graphic xmlns:a="http://schemas.openxmlformats.org/drawingml/2006/main">
                  <a:graphicData uri="http://schemas.microsoft.com/office/word/2010/wordprocessingShape">
                    <wps:wsp>
                      <wps:cNvSpPr txBox="1"/>
                      <wps:spPr>
                        <a:xfrm>
                          <a:off x="0" y="0"/>
                          <a:ext cx="1365625" cy="317500"/>
                        </a:xfrm>
                        <a:prstGeom prst="rect">
                          <a:avLst/>
                        </a:prstGeom>
                        <a:noFill/>
                        <a:ln>
                          <a:noFill/>
                        </a:ln>
                      </wps:spPr>
                      <wps:txbx>
                        <w:txbxContent>
                          <w:p w14:paraId="01A36DAE" w14:textId="06116B42" w:rsidR="002D18CF" w:rsidRDefault="00C07EB7">
                            <w:pPr>
                              <w:spacing w:line="240" w:lineRule="auto"/>
                              <w:jc w:val="center"/>
                              <w:textDirection w:val="btLr"/>
                            </w:pPr>
                            <w:r>
                              <w:rPr>
                                <w:color w:val="000000"/>
                                <w:sz w:val="18"/>
                              </w:rPr>
                              <w:t xml:space="preserve">Figura </w:t>
                            </w:r>
                            <w:r w:rsidR="002D18CF">
                              <w:rPr>
                                <w:color w:val="000000"/>
                                <w:sz w:val="18"/>
                              </w:rPr>
                              <w:t xml:space="preserve">1. </w:t>
                            </w:r>
                            <w:proofErr w:type="spellStart"/>
                            <w:r w:rsidR="002D18CF">
                              <w:rPr>
                                <w:color w:val="000000"/>
                                <w:sz w:val="18"/>
                              </w:rPr>
                              <w:t>GeoJSON</w:t>
                            </w:r>
                            <w:proofErr w:type="spellEnd"/>
                            <w:r w:rsidR="002D18CF">
                              <w:rPr>
                                <w:color w:val="000000"/>
                                <w:sz w:val="18"/>
                              </w:rPr>
                              <w:t xml:space="preserve"> básico</w:t>
                            </w:r>
                          </w:p>
                        </w:txbxContent>
                      </wps:txbx>
                      <wps:bodyPr spcFirstLastPara="1" wrap="square" lIns="91425" tIns="91425" rIns="91425" bIns="91425" anchor="t" anchorCtr="0">
                        <a:noAutofit/>
                      </wps:bodyPr>
                    </wps:wsp>
                  </a:graphicData>
                </a:graphic>
              </wp:anchor>
            </w:drawing>
          </mc:Choice>
          <mc:Fallback>
            <w:pict>
              <v:shapetype w14:anchorId="661BF2E4" id="_x0000_t202" coordsize="21600,21600" o:spt="202" path="m,l,21600r21600,l21600,xe">
                <v:stroke joinstyle="miter"/>
                <v:path gradientshapeok="t" o:connecttype="rect"/>
              </v:shapetype>
              <v:shape id="Text Box 9" o:spid="_x0000_s1026" type="#_x0000_t202" style="position:absolute;left:0;text-align:left;margin-left:140.15pt;margin-top:108.75pt;width:107.55pt;height:2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" filled="f" stroked="f">
                <v:textbox inset="2.53958mm,2.53958mm,2.53958mm,2.53958mm">
                  <w:txbxContent>
                    <w:p w14:paraId="01A36DAE" w14:textId="06116B42" w:rsidR="002D18CF" w:rsidRDefault="00C07EB7">
                      <w:pPr>
                        <w:spacing w:line="240" w:lineRule="auto"/>
                        <w:jc w:val="center"/>
                        <w:textDirection w:val="btLr"/>
                      </w:pPr>
                      <w:r>
                        <w:rPr>
                          <w:color w:val="000000"/>
                          <w:sz w:val="18"/>
                        </w:rPr>
                        <w:t xml:space="preserve">Figura </w:t>
                      </w:r>
                      <w:r w:rsidR="002D18CF">
                        <w:rPr>
                          <w:color w:val="000000"/>
                          <w:sz w:val="18"/>
                        </w:rPr>
                        <w:t xml:space="preserve">1. </w:t>
                      </w:r>
                      <w:proofErr w:type="spellStart"/>
                      <w:r w:rsidR="002D18CF">
                        <w:rPr>
                          <w:color w:val="000000"/>
                          <w:sz w:val="18"/>
                        </w:rPr>
                        <w:t>GeoJSON</w:t>
                      </w:r>
                      <w:proofErr w:type="spellEnd"/>
                      <w:r w:rsidR="002D18CF">
                        <w:rPr>
                          <w:color w:val="000000"/>
                          <w:sz w:val="18"/>
                        </w:rPr>
                        <w:t xml:space="preserve"> básico</w:t>
                      </w:r>
                    </w:p>
                  </w:txbxContent>
                </v:textbox>
              </v:shape>
            </w:pict>
          </mc:Fallback>
        </mc:AlternateContent>
      </w:r>
      <w:r w:rsidR="0B0DCEE1">
        <w:rPr>
          <w:noProof/>
        </w:rPr>
        <w:drawing>
          <wp:inline distT="0" distB="0" distL="0" distR="0" wp14:anchorId="7B132C2B" wp14:editId="152C839F">
            <wp:extent cx="1654134" cy="1347363"/>
            <wp:effectExtent l="38100" t="38100" r="118110" b="120015"/>
            <wp:docPr id="1006753120"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8">
                      <a:extLst>
                        <a:ext uri="{28A0092B-C50C-407E-A947-70E740481C1C}">
                          <a14:useLocalDpi xmlns:a14="http://schemas.microsoft.com/office/drawing/2010/main" val="0"/>
                        </a:ext>
                      </a:extLst>
                    </a:blip>
                    <a:stretch>
                      <a:fillRect/>
                    </a:stretch>
                  </pic:blipFill>
                  <pic:spPr>
                    <a:xfrm>
                      <a:off x="0" y="0"/>
                      <a:ext cx="1656750" cy="134949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0BC9C68" w14:textId="4C713071" w:rsidR="30ED1A5C" w:rsidRDefault="30ED1A5C" w:rsidP="2C1EF72A">
      <w:pPr>
        <w:widowControl w:val="0"/>
        <w:spacing w:after="120" w:line="240" w:lineRule="auto"/>
        <w:jc w:val="center"/>
      </w:pPr>
    </w:p>
    <w:p w14:paraId="02F89ACC" w14:textId="5C1CD3E0" w:rsidR="00CF7842" w:rsidRDefault="2C1EF72A" w:rsidP="2C1EF72A">
      <w:pPr>
        <w:widowControl w:val="0"/>
        <w:spacing w:after="120" w:line="240" w:lineRule="auto"/>
        <w:jc w:val="both"/>
        <w:rPr>
          <w:lang w:val="es-ES"/>
        </w:rPr>
      </w:pPr>
      <w:r w:rsidRPr="2C1EF72A">
        <w:rPr>
          <w:lang w:val="es-ES"/>
        </w:rPr>
        <w:t xml:space="preserve">El formato </w:t>
      </w:r>
      <w:proofErr w:type="spellStart"/>
      <w:r w:rsidRPr="2C1EF72A">
        <w:rPr>
          <w:lang w:val="es-ES"/>
        </w:rPr>
        <w:t>GeoJSON</w:t>
      </w:r>
      <w:proofErr w:type="spellEnd"/>
      <w:r w:rsidRPr="2C1EF72A">
        <w:rPr>
          <w:lang w:val="es-ES"/>
        </w:rPr>
        <w:t xml:space="preserve"> emerge como una herramienta fundamental en la representación de datos geoespaciales debido a su simplicidad, versatilidad y compatibilidad con una amplia gama de aplicaciones y sistemas. Diseñado como una extensión del formato JSON (JavaScript </w:t>
      </w:r>
      <w:proofErr w:type="spellStart"/>
      <w:r w:rsidRPr="2C1EF72A">
        <w:rPr>
          <w:lang w:val="es-ES"/>
        </w:rPr>
        <w:t>Object</w:t>
      </w:r>
      <w:proofErr w:type="spellEnd"/>
      <w:r w:rsidRPr="2C1EF72A">
        <w:rPr>
          <w:lang w:val="es-ES"/>
        </w:rPr>
        <w:t xml:space="preserve"> </w:t>
      </w:r>
      <w:proofErr w:type="spellStart"/>
      <w:r w:rsidRPr="2C1EF72A">
        <w:rPr>
          <w:lang w:val="es-ES"/>
        </w:rPr>
        <w:t>Notation</w:t>
      </w:r>
      <w:proofErr w:type="spellEnd"/>
      <w:r w:rsidRPr="2C1EF72A">
        <w:rPr>
          <w:lang w:val="es-ES"/>
        </w:rPr>
        <w:t xml:space="preserve">), </w:t>
      </w:r>
      <w:proofErr w:type="spellStart"/>
      <w:r w:rsidRPr="2C1EF72A">
        <w:rPr>
          <w:lang w:val="es-ES"/>
        </w:rPr>
        <w:t>GeoJSON</w:t>
      </w:r>
      <w:proofErr w:type="spellEnd"/>
      <w:r w:rsidRPr="2C1EF72A">
        <w:rPr>
          <w:lang w:val="es-ES"/>
        </w:rPr>
        <w:t xml:space="preserve"> proporciona una estructura de texto legible que describe objetos geoespaciales y sus atributos asociados.</w:t>
      </w:r>
    </w:p>
    <w:p w14:paraId="669CD70A" w14:textId="77777777" w:rsidR="00CF7842" w:rsidRDefault="2C1EF72A" w:rsidP="2C1EF72A">
      <w:pPr>
        <w:widowControl w:val="0"/>
        <w:spacing w:after="120" w:line="240" w:lineRule="auto"/>
        <w:jc w:val="both"/>
        <w:rPr>
          <w:lang w:val="es-ES"/>
        </w:rPr>
      </w:pPr>
      <w:proofErr w:type="spellStart"/>
      <w:r w:rsidRPr="2C1EF72A">
        <w:rPr>
          <w:lang w:val="es-ES"/>
        </w:rPr>
        <w:t>GeoJSON</w:t>
      </w:r>
      <w:proofErr w:type="spellEnd"/>
      <w:r w:rsidRPr="2C1EF72A">
        <w:rPr>
          <w:lang w:val="es-ES"/>
        </w:rPr>
        <w:t xml:space="preserve"> se compone principalmente de dos elementos:</w:t>
      </w:r>
    </w:p>
    <w:p w14:paraId="7EB2D32D" w14:textId="3E949F90" w:rsidR="00CF7842" w:rsidRDefault="2C1EF72A" w:rsidP="2C1EF72A">
      <w:pPr>
        <w:widowControl w:val="0"/>
        <w:numPr>
          <w:ilvl w:val="0"/>
          <w:numId w:val="1"/>
        </w:numPr>
        <w:spacing w:after="120" w:line="240" w:lineRule="auto"/>
        <w:jc w:val="both"/>
      </w:pPr>
      <w:r w:rsidRPr="2C1EF72A">
        <w:t>Geometría: Define la forma geográfica representada, que puede ser un punto, una línea o un polígono. Esta geometría incluye coordenadas que indican su ubicación en la Tierra.</w:t>
      </w:r>
    </w:p>
    <w:p w14:paraId="36204C10" w14:textId="77777777" w:rsidR="00CF7842" w:rsidRDefault="2C1EF72A" w:rsidP="2C1EF72A">
      <w:pPr>
        <w:widowControl w:val="0"/>
        <w:numPr>
          <w:ilvl w:val="0"/>
          <w:numId w:val="1"/>
        </w:numPr>
        <w:spacing w:after="120" w:line="240" w:lineRule="auto"/>
        <w:jc w:val="both"/>
      </w:pPr>
      <w:r w:rsidRPr="2C1EF72A">
        <w:t>Propiedades: Proporciona información adicional sobre la geometría, como su nombre, tipo o cualquier otro atributo relevante.</w:t>
      </w:r>
    </w:p>
    <w:p w14:paraId="3D35C9AE" w14:textId="77777777" w:rsidR="00CF7842" w:rsidRDefault="2C1EF72A" w:rsidP="2C1EF72A">
      <w:pPr>
        <w:widowControl w:val="0"/>
        <w:spacing w:after="120" w:line="240" w:lineRule="auto"/>
        <w:jc w:val="both"/>
        <w:rPr>
          <w:lang w:val="es-ES"/>
        </w:rPr>
      </w:pPr>
      <w:r w:rsidRPr="2C1EF72A">
        <w:rPr>
          <w:lang w:val="es-ES"/>
        </w:rPr>
        <w:t xml:space="preserve">Las figuras básicas que pueden representarse mediante </w:t>
      </w:r>
      <w:proofErr w:type="spellStart"/>
      <w:r w:rsidRPr="2C1EF72A">
        <w:rPr>
          <w:lang w:val="es-ES"/>
        </w:rPr>
        <w:t>GeoJSON</w:t>
      </w:r>
      <w:proofErr w:type="spellEnd"/>
      <w:r w:rsidRPr="2C1EF72A">
        <w:rPr>
          <w:lang w:val="es-ES"/>
        </w:rPr>
        <w:t xml:space="preserve"> incluyen:</w:t>
      </w:r>
    </w:p>
    <w:p w14:paraId="5C9018A9" w14:textId="77777777" w:rsidR="00CF7842" w:rsidRDefault="2C1EF72A" w:rsidP="2C1EF72A">
      <w:pPr>
        <w:widowControl w:val="0"/>
        <w:numPr>
          <w:ilvl w:val="0"/>
          <w:numId w:val="6"/>
        </w:numPr>
        <w:spacing w:after="120" w:line="240" w:lineRule="auto"/>
        <w:jc w:val="both"/>
      </w:pPr>
      <w:r w:rsidRPr="2C1EF72A">
        <w:t>Punto: Representa un único punto en el espacio.</w:t>
      </w:r>
    </w:p>
    <w:p w14:paraId="1B07D8F3" w14:textId="77777777" w:rsidR="00CF7842" w:rsidRDefault="2C1EF72A" w:rsidP="2C1EF72A">
      <w:pPr>
        <w:widowControl w:val="0"/>
        <w:numPr>
          <w:ilvl w:val="0"/>
          <w:numId w:val="6"/>
        </w:numPr>
        <w:spacing w:after="120" w:line="240" w:lineRule="auto"/>
        <w:jc w:val="both"/>
      </w:pPr>
      <w:r w:rsidRPr="2C1EF72A">
        <w:t>Línea: Describe una secuencia ordenada de segmentos de línea.</w:t>
      </w:r>
    </w:p>
    <w:p w14:paraId="2BB5DC15" w14:textId="77777777" w:rsidR="00CF7842" w:rsidRDefault="2C1EF72A" w:rsidP="2C1EF72A">
      <w:pPr>
        <w:widowControl w:val="0"/>
        <w:numPr>
          <w:ilvl w:val="0"/>
          <w:numId w:val="6"/>
        </w:numPr>
        <w:spacing w:after="120" w:line="240" w:lineRule="auto"/>
        <w:jc w:val="both"/>
      </w:pPr>
      <w:r w:rsidRPr="2C1EF72A">
        <w:t>Polígono: Define un área cerrada mediante una secuencia de coordenadas que delimitan sus límites.</w:t>
      </w:r>
    </w:p>
    <w:p w14:paraId="02EB378F" w14:textId="77777777" w:rsidR="00CF7842" w:rsidRDefault="00CF7842" w:rsidP="2C1EF72A">
      <w:pPr>
        <w:widowControl w:val="0"/>
        <w:spacing w:after="120" w:line="240" w:lineRule="auto"/>
        <w:jc w:val="both"/>
      </w:pPr>
    </w:p>
    <w:p w14:paraId="4E6C3CA1" w14:textId="77777777" w:rsidR="00CF7842" w:rsidRDefault="2C1EF72A" w:rsidP="2C1EF72A">
      <w:pPr>
        <w:pStyle w:val="Heading2"/>
        <w:keepNext w:val="0"/>
        <w:keepLines w:val="0"/>
        <w:widowControl w:val="0"/>
        <w:spacing w:line="240" w:lineRule="auto"/>
        <w:jc w:val="both"/>
        <w:rPr>
          <w:sz w:val="22"/>
          <w:szCs w:val="22"/>
        </w:rPr>
      </w:pPr>
      <w:bookmarkStart w:id="5" w:name="_h7lbta4uzeh7"/>
      <w:bookmarkEnd w:id="5"/>
      <w:r w:rsidRPr="2C1EF72A">
        <w:rPr>
          <w:b/>
          <w:bCs/>
          <w:sz w:val="22"/>
          <w:szCs w:val="22"/>
        </w:rPr>
        <w:t>4. USO DE GEOJSON EN EL CONTEXTO DE ETL</w:t>
      </w:r>
    </w:p>
    <w:p w14:paraId="64ECC41B" w14:textId="77777777" w:rsidR="00CF7842" w:rsidRDefault="2C1EF72A" w:rsidP="2C1EF72A">
      <w:pPr>
        <w:widowControl w:val="0"/>
        <w:spacing w:after="120" w:line="240" w:lineRule="auto"/>
        <w:jc w:val="both"/>
        <w:rPr>
          <w:lang w:val="es-ES"/>
        </w:rPr>
      </w:pPr>
      <w:proofErr w:type="spellStart"/>
      <w:r w:rsidRPr="2C1EF72A">
        <w:rPr>
          <w:lang w:val="es-ES"/>
        </w:rPr>
        <w:t>GeoJSON</w:t>
      </w:r>
      <w:proofErr w:type="spellEnd"/>
      <w:r w:rsidRPr="2C1EF72A">
        <w:rPr>
          <w:lang w:val="es-ES"/>
        </w:rPr>
        <w:t xml:space="preserve"> se ha consolidado como un formato popular y versátil para la representación de datos geoespaciales, siendo ampliamente utilizado en aplicaciones web y sistemas de información geográfica (GIS). Su simplicidad y compatibilidad con una amplia variedad de herramientas hacen de </w:t>
      </w:r>
      <w:proofErr w:type="spellStart"/>
      <w:r w:rsidRPr="2C1EF72A">
        <w:rPr>
          <w:lang w:val="es-ES"/>
        </w:rPr>
        <w:t>GeoJSON</w:t>
      </w:r>
      <w:proofErr w:type="spellEnd"/>
      <w:r w:rsidRPr="2C1EF72A">
        <w:rPr>
          <w:lang w:val="es-ES"/>
        </w:rPr>
        <w:t xml:space="preserve"> una opción ideal en el campo de la </w:t>
      </w:r>
      <w:proofErr w:type="spellStart"/>
      <w:r w:rsidRPr="2C1EF72A">
        <w:rPr>
          <w:lang w:val="es-ES"/>
        </w:rPr>
        <w:t>geoinformática</w:t>
      </w:r>
      <w:proofErr w:type="spellEnd"/>
      <w:r w:rsidRPr="2C1EF72A">
        <w:rPr>
          <w:lang w:val="es-ES"/>
        </w:rPr>
        <w:t>.</w:t>
      </w:r>
    </w:p>
    <w:p w14:paraId="219DCDA3" w14:textId="77777777" w:rsidR="00CF7842" w:rsidRDefault="2C1EF72A" w:rsidP="2C1EF72A">
      <w:pPr>
        <w:widowControl w:val="0"/>
        <w:spacing w:after="120" w:line="240" w:lineRule="auto"/>
        <w:jc w:val="both"/>
        <w:rPr>
          <w:lang w:val="es-ES"/>
        </w:rPr>
      </w:pPr>
      <w:r w:rsidRPr="2C1EF72A">
        <w:rPr>
          <w:lang w:val="es-ES"/>
        </w:rPr>
        <w:t xml:space="preserve">En los procesos ETL geoespaciales, el uso de </w:t>
      </w:r>
      <w:proofErr w:type="spellStart"/>
      <w:r w:rsidRPr="2C1EF72A">
        <w:rPr>
          <w:lang w:val="es-ES"/>
        </w:rPr>
        <w:t>GeoJSON</w:t>
      </w:r>
      <w:proofErr w:type="spellEnd"/>
      <w:r w:rsidRPr="2C1EF72A">
        <w:rPr>
          <w:lang w:val="es-ES"/>
        </w:rPr>
        <w:t xml:space="preserve"> facilita la interoperabilidad entre diferentes sistemas y aplicaciones, simplifica la integración de datos geográficos y estandariza la representación de la información. Además, su formato ligero y legible facilita el intercambio de datos entre plataformas y aplicaciones.</w:t>
      </w:r>
    </w:p>
    <w:p w14:paraId="756910B4" w14:textId="77777777" w:rsidR="00CF7842" w:rsidRDefault="2C1EF72A" w:rsidP="2C1EF72A">
      <w:pPr>
        <w:widowControl w:val="0"/>
        <w:spacing w:after="120" w:line="240" w:lineRule="auto"/>
        <w:jc w:val="both"/>
        <w:rPr>
          <w:lang w:val="es-ES"/>
        </w:rPr>
      </w:pPr>
      <w:r w:rsidRPr="2C1EF72A">
        <w:rPr>
          <w:lang w:val="es-ES"/>
        </w:rPr>
        <w:t xml:space="preserve">El formato </w:t>
      </w:r>
      <w:proofErr w:type="spellStart"/>
      <w:r w:rsidRPr="2C1EF72A">
        <w:rPr>
          <w:lang w:val="es-ES"/>
        </w:rPr>
        <w:t>GeoJSON</w:t>
      </w:r>
      <w:proofErr w:type="spellEnd"/>
      <w:r w:rsidRPr="2C1EF72A">
        <w:rPr>
          <w:lang w:val="es-ES"/>
        </w:rPr>
        <w:t xml:space="preserve"> juega un papel esencial en cada etapa del proceso ETL. Durante la extracción, </w:t>
      </w:r>
      <w:proofErr w:type="spellStart"/>
      <w:r w:rsidRPr="2C1EF72A">
        <w:rPr>
          <w:lang w:val="es-ES"/>
        </w:rPr>
        <w:t>GeoJSON</w:t>
      </w:r>
      <w:proofErr w:type="spellEnd"/>
      <w:r w:rsidRPr="2C1EF72A">
        <w:rPr>
          <w:lang w:val="es-ES"/>
        </w:rPr>
        <w:t xml:space="preserve"> facilita la recopilación de datos geoespaciales desde diversas fuentes. En la etapa de transformación, </w:t>
      </w:r>
      <w:proofErr w:type="spellStart"/>
      <w:r w:rsidRPr="2C1EF72A">
        <w:rPr>
          <w:lang w:val="es-ES"/>
        </w:rPr>
        <w:t>GeoJSON</w:t>
      </w:r>
      <w:proofErr w:type="spellEnd"/>
      <w:r w:rsidRPr="2C1EF72A">
        <w:rPr>
          <w:lang w:val="es-ES"/>
        </w:rPr>
        <w:t xml:space="preserve"> estandariza la representación de la información geográfica, facilitando su procesamiento y análisis. Finalmente, en la etapa de carga, </w:t>
      </w:r>
      <w:proofErr w:type="spellStart"/>
      <w:r w:rsidRPr="2C1EF72A">
        <w:rPr>
          <w:lang w:val="es-ES"/>
        </w:rPr>
        <w:t>GeoJSON</w:t>
      </w:r>
      <w:proofErr w:type="spellEnd"/>
      <w:r w:rsidRPr="2C1EF72A">
        <w:rPr>
          <w:lang w:val="es-ES"/>
        </w:rPr>
        <w:t xml:space="preserve"> asegura la interoperabilidad al cargar los datos transformados en sistemas de destino compatibles.</w:t>
      </w:r>
    </w:p>
    <w:p w14:paraId="6A05A809" w14:textId="77777777" w:rsidR="00CF7842" w:rsidRDefault="00CF7842" w:rsidP="2C1EF72A">
      <w:pPr>
        <w:widowControl w:val="0"/>
        <w:spacing w:after="120" w:line="240" w:lineRule="auto"/>
        <w:jc w:val="both"/>
      </w:pPr>
    </w:p>
    <w:p w14:paraId="26BA8666" w14:textId="77777777" w:rsidR="00CF7842" w:rsidRDefault="2C1EF72A" w:rsidP="2C1EF72A">
      <w:pPr>
        <w:pStyle w:val="Heading2"/>
        <w:keepNext w:val="0"/>
        <w:keepLines w:val="0"/>
        <w:widowControl w:val="0"/>
        <w:spacing w:line="240" w:lineRule="auto"/>
        <w:jc w:val="both"/>
        <w:rPr>
          <w:sz w:val="22"/>
          <w:szCs w:val="22"/>
        </w:rPr>
      </w:pPr>
      <w:bookmarkStart w:id="6" w:name="_ao3lb7hjywiz"/>
      <w:bookmarkEnd w:id="6"/>
      <w:r w:rsidRPr="2C1EF72A">
        <w:rPr>
          <w:b/>
          <w:bCs/>
          <w:sz w:val="22"/>
          <w:szCs w:val="22"/>
        </w:rPr>
        <w:t>5. CALIDAD DE DATOS GEOESPACIALES: VALIDACIÓN Y LIMPIEZA</w:t>
      </w:r>
    </w:p>
    <w:p w14:paraId="64B88D8F" w14:textId="77777777" w:rsidR="00CF7842" w:rsidRDefault="2C1EF72A" w:rsidP="2C1EF72A">
      <w:pPr>
        <w:widowControl w:val="0"/>
        <w:spacing w:after="120" w:line="240" w:lineRule="auto"/>
        <w:jc w:val="both"/>
      </w:pPr>
      <w:r w:rsidRPr="2C1EF72A">
        <w:t xml:space="preserve">La calidad de los datos geoespaciales es esencial para asegurar la precisión y fiabilidad de los análisis y decisiones derivadas de ellos. La validación y limpieza de datos geoespaciales se lleva a cabo principalmente en la etapa de Transformación de un proceso ETL. En esta etapa, los datos extraídos de diversas fuentes se someten a una serie de operaciones para prepararlos y estructurarlos de manera adecuada antes de cargarlos en el sistema de destino. </w:t>
      </w:r>
    </w:p>
    <w:p w14:paraId="00EC7135" w14:textId="77777777" w:rsidR="00CF7842" w:rsidRDefault="2C1EF72A" w:rsidP="2C1EF72A">
      <w:pPr>
        <w:widowControl w:val="0"/>
        <w:spacing w:after="120" w:line="240" w:lineRule="auto"/>
        <w:jc w:val="both"/>
      </w:pPr>
      <w:r w:rsidRPr="2C1EF72A">
        <w:t>Algunas de las tareas más comunes de validación y limpieza de datos geoespaciales son:</w:t>
      </w:r>
    </w:p>
    <w:p w14:paraId="2F30ED60" w14:textId="77777777" w:rsidR="00CF7842" w:rsidRDefault="2C1EF72A" w:rsidP="2C1EF72A">
      <w:pPr>
        <w:widowControl w:val="0"/>
        <w:numPr>
          <w:ilvl w:val="0"/>
          <w:numId w:val="1"/>
        </w:numPr>
        <w:spacing w:after="120" w:line="240" w:lineRule="auto"/>
        <w:jc w:val="both"/>
      </w:pPr>
      <w:r w:rsidRPr="2C1EF72A">
        <w:rPr>
          <w:b/>
          <w:bCs/>
        </w:rPr>
        <w:t>Verificación de la topología</w:t>
      </w:r>
      <w:r w:rsidRPr="2C1EF72A">
        <w:t xml:space="preserve">: Asegura la corrección de las geometrías y evita errores topológicos como solapamientos o brechas. </w:t>
      </w:r>
    </w:p>
    <w:p w14:paraId="16B7CFB9" w14:textId="77777777" w:rsidR="00CF7842" w:rsidRDefault="2C1EF72A" w:rsidP="2C1EF72A">
      <w:pPr>
        <w:widowControl w:val="0"/>
        <w:numPr>
          <w:ilvl w:val="0"/>
          <w:numId w:val="1"/>
        </w:numPr>
        <w:spacing w:after="120" w:line="240" w:lineRule="auto"/>
        <w:jc w:val="both"/>
      </w:pPr>
      <w:r w:rsidRPr="2C1EF72A">
        <w:rPr>
          <w:b/>
          <w:bCs/>
        </w:rPr>
        <w:t>Control de la integridad de los datos</w:t>
      </w:r>
      <w:r w:rsidRPr="2C1EF72A">
        <w:t>: Verifica que los datos estén completos y no falten valores clave, como coordenadas geográficas o atributos esenciales.</w:t>
      </w:r>
    </w:p>
    <w:p w14:paraId="25A51B1C" w14:textId="77777777" w:rsidR="00CF7842" w:rsidRDefault="2C1EF72A" w:rsidP="2C1EF72A">
      <w:pPr>
        <w:widowControl w:val="0"/>
        <w:numPr>
          <w:ilvl w:val="0"/>
          <w:numId w:val="1"/>
        </w:numPr>
        <w:spacing w:after="120" w:line="240" w:lineRule="auto"/>
        <w:jc w:val="both"/>
      </w:pPr>
      <w:r w:rsidRPr="2C1EF72A">
        <w:rPr>
          <w:b/>
          <w:bCs/>
        </w:rPr>
        <w:t>Comprobación de la precisión espacial</w:t>
      </w:r>
      <w:r w:rsidRPr="2C1EF72A">
        <w:t>: Evalúa la exactitud de las geometrías en comparación con fuentes de referencia conocidas, como mapas oficiales o imágenes satelitales.</w:t>
      </w:r>
    </w:p>
    <w:p w14:paraId="38777AE6" w14:textId="77777777" w:rsidR="00CF7842" w:rsidRDefault="2C1EF72A" w:rsidP="2C1EF72A">
      <w:pPr>
        <w:widowControl w:val="0"/>
        <w:numPr>
          <w:ilvl w:val="0"/>
          <w:numId w:val="1"/>
        </w:numPr>
        <w:spacing w:after="120" w:line="240" w:lineRule="auto"/>
        <w:jc w:val="both"/>
      </w:pPr>
      <w:r w:rsidRPr="2C1EF72A">
        <w:rPr>
          <w:b/>
          <w:bCs/>
        </w:rPr>
        <w:t>Normalización de atributos</w:t>
      </w:r>
      <w:r w:rsidRPr="2C1EF72A">
        <w:t>: Estandariza los valores de los atributos para garantizar consistencia y coherencia en los datos, como la conversión de unidades de medida a un sistema común.</w:t>
      </w:r>
    </w:p>
    <w:p w14:paraId="5A39BBE3" w14:textId="77777777" w:rsidR="00CF7842" w:rsidRDefault="00CF7842" w:rsidP="2C1EF72A">
      <w:pPr>
        <w:widowControl w:val="0"/>
        <w:spacing w:after="120" w:line="240" w:lineRule="auto"/>
        <w:jc w:val="both"/>
      </w:pPr>
    </w:p>
    <w:p w14:paraId="384EE1AB" w14:textId="77777777" w:rsidR="00CF7842" w:rsidRDefault="2C1EF72A" w:rsidP="2C1EF72A">
      <w:pPr>
        <w:pStyle w:val="Heading2"/>
        <w:keepNext w:val="0"/>
        <w:keepLines w:val="0"/>
        <w:widowControl w:val="0"/>
        <w:spacing w:line="240" w:lineRule="auto"/>
        <w:jc w:val="both"/>
        <w:rPr>
          <w:sz w:val="22"/>
          <w:szCs w:val="22"/>
        </w:rPr>
      </w:pPr>
      <w:bookmarkStart w:id="7" w:name="_jo3ceqwzs1t5"/>
      <w:bookmarkEnd w:id="7"/>
      <w:r w:rsidRPr="2C1EF72A">
        <w:rPr>
          <w:b/>
          <w:bCs/>
          <w:sz w:val="22"/>
          <w:szCs w:val="22"/>
        </w:rPr>
        <w:t>6. CALIDAD DE DATOS CON FUNCIONES POSTGIS</w:t>
      </w:r>
    </w:p>
    <w:p w14:paraId="5202FC6A" w14:textId="77777777" w:rsidR="00CF7842" w:rsidRDefault="2C1EF72A" w:rsidP="2C1EF72A">
      <w:pPr>
        <w:widowControl w:val="0"/>
        <w:spacing w:after="120" w:line="240" w:lineRule="auto"/>
        <w:jc w:val="both"/>
        <w:rPr>
          <w:lang w:val="es-ES"/>
        </w:rPr>
      </w:pPr>
      <w:proofErr w:type="spellStart"/>
      <w:r w:rsidRPr="2C1EF72A">
        <w:rPr>
          <w:lang w:val="es-ES"/>
        </w:rPr>
        <w:t>PostGIS</w:t>
      </w:r>
      <w:proofErr w:type="spellEnd"/>
      <w:r w:rsidRPr="2C1EF72A">
        <w:rPr>
          <w:lang w:val="es-ES"/>
        </w:rPr>
        <w:t xml:space="preserve"> ofrece una variedad de funciones de utilidad para manipular datos en bases de datos mediante SQL y asegurar la calidad de los mismos. A continuación, se describen algunas de estas funciones clave:</w:t>
      </w:r>
    </w:p>
    <w:p w14:paraId="32F3E407"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ST_MakeValid</w:t>
      </w:r>
      <w:proofErr w:type="spellEnd"/>
      <w:r w:rsidRPr="2C1EF72A">
        <w:rPr>
          <w:lang w:val="es-ES"/>
        </w:rPr>
        <w:t xml:space="preserve">: Transforma geometrías inválidas en geometrías válidas según los estándares del modelo de datos geoespaciales. Corrige problemas de topología como vértices superpuestos o duplicados en polígonos, líneas que se cruzan a sí mismas, y polígonos con agujeros mal definidos. </w:t>
      </w:r>
    </w:p>
    <w:p w14:paraId="4725FD8B"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ST_Dump</w:t>
      </w:r>
      <w:proofErr w:type="spellEnd"/>
      <w:r w:rsidRPr="2C1EF72A">
        <w:rPr>
          <w:lang w:val="es-ES"/>
        </w:rPr>
        <w:t xml:space="preserve">: Descompone geometrías complejas, como </w:t>
      </w:r>
      <w:proofErr w:type="spellStart"/>
      <w:r w:rsidRPr="2C1EF72A">
        <w:rPr>
          <w:lang w:val="es-ES"/>
        </w:rPr>
        <w:t>GeometryCollection</w:t>
      </w:r>
      <w:proofErr w:type="spellEnd"/>
      <w:r w:rsidRPr="2C1EF72A">
        <w:rPr>
          <w:lang w:val="es-ES"/>
        </w:rPr>
        <w:t xml:space="preserve"> o </w:t>
      </w:r>
      <w:proofErr w:type="spellStart"/>
      <w:r w:rsidRPr="2C1EF72A">
        <w:rPr>
          <w:lang w:val="es-ES"/>
        </w:rPr>
        <w:t>MultiPolygon</w:t>
      </w:r>
      <w:proofErr w:type="spellEnd"/>
      <w:r w:rsidRPr="2C1EF72A">
        <w:rPr>
          <w:lang w:val="es-ES"/>
        </w:rPr>
        <w:t xml:space="preserve">, en una serie de geometrías más simples, como Point o </w:t>
      </w:r>
      <w:proofErr w:type="spellStart"/>
      <w:r w:rsidRPr="2C1EF72A">
        <w:rPr>
          <w:lang w:val="es-ES"/>
        </w:rPr>
        <w:t>Polygon</w:t>
      </w:r>
      <w:proofErr w:type="spellEnd"/>
      <w:r w:rsidRPr="2C1EF72A">
        <w:rPr>
          <w:lang w:val="es-ES"/>
        </w:rPr>
        <w:t>. Esto facilita la manipulación y análisis de cada geometría individual</w:t>
      </w:r>
    </w:p>
    <w:p w14:paraId="4E01320C"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ST_Union</w:t>
      </w:r>
      <w:proofErr w:type="spellEnd"/>
      <w:r w:rsidRPr="2C1EF72A">
        <w:rPr>
          <w:lang w:val="es-ES"/>
        </w:rPr>
        <w:t xml:space="preserve">: Combina múltiples geometrías en una sola, eliminando fronteras internas en el caso de polígonos adyacentes. </w:t>
      </w:r>
    </w:p>
    <w:p w14:paraId="7DDA2584" w14:textId="77777777" w:rsidR="00CF7842" w:rsidRDefault="2C1EF72A" w:rsidP="2C1EF72A">
      <w:pPr>
        <w:widowControl w:val="0"/>
        <w:numPr>
          <w:ilvl w:val="0"/>
          <w:numId w:val="7"/>
        </w:numPr>
        <w:spacing w:after="120" w:line="240" w:lineRule="auto"/>
        <w:jc w:val="both"/>
      </w:pPr>
      <w:r w:rsidRPr="2C1EF72A">
        <w:rPr>
          <w:b/>
          <w:bCs/>
        </w:rPr>
        <w:t>ST_Force2D</w:t>
      </w:r>
      <w:r w:rsidRPr="2C1EF72A">
        <w:t xml:space="preserve">: Convierte una geometría tridimensional a bidimensional, eliminando la dimensión Z (altura) y manteniendo solo las coordenadas X e Y. </w:t>
      </w:r>
    </w:p>
    <w:p w14:paraId="463151D1"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ST_CollectionExtract</w:t>
      </w:r>
      <w:proofErr w:type="spellEnd"/>
      <w:r w:rsidRPr="2C1EF72A">
        <w:rPr>
          <w:lang w:val="es-ES"/>
        </w:rPr>
        <w:t xml:space="preserve">: Permite extraer geometrías de un tipo específico (como por ejemplo </w:t>
      </w:r>
      <w:proofErr w:type="spellStart"/>
      <w:r w:rsidRPr="2C1EF72A">
        <w:rPr>
          <w:lang w:val="es-ES"/>
        </w:rPr>
        <w:t>Polygon</w:t>
      </w:r>
      <w:proofErr w:type="spellEnd"/>
      <w:r w:rsidRPr="2C1EF72A">
        <w:rPr>
          <w:lang w:val="es-ES"/>
        </w:rPr>
        <w:t>) de una geometría de colección (</w:t>
      </w:r>
      <w:proofErr w:type="spellStart"/>
      <w:r w:rsidRPr="2C1EF72A">
        <w:rPr>
          <w:lang w:val="es-ES"/>
        </w:rPr>
        <w:t>GeometryCollection</w:t>
      </w:r>
      <w:proofErr w:type="spellEnd"/>
      <w:r w:rsidRPr="2C1EF72A">
        <w:rPr>
          <w:lang w:val="es-ES"/>
        </w:rPr>
        <w:t>).</w:t>
      </w:r>
    </w:p>
    <w:p w14:paraId="7511482C"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ST_Multi</w:t>
      </w:r>
      <w:proofErr w:type="spellEnd"/>
      <w:r w:rsidRPr="2C1EF72A">
        <w:rPr>
          <w:lang w:val="es-ES"/>
        </w:rPr>
        <w:t xml:space="preserve">: Convierte una geometría simple en su equivalente múltiple, por ejemplo, de </w:t>
      </w:r>
      <w:proofErr w:type="spellStart"/>
      <w:r w:rsidRPr="2C1EF72A">
        <w:rPr>
          <w:lang w:val="es-ES"/>
        </w:rPr>
        <w:t>Polygon</w:t>
      </w:r>
      <w:proofErr w:type="spellEnd"/>
      <w:r w:rsidRPr="2C1EF72A">
        <w:rPr>
          <w:lang w:val="es-ES"/>
        </w:rPr>
        <w:t xml:space="preserve"> a </w:t>
      </w:r>
      <w:proofErr w:type="spellStart"/>
      <w:r w:rsidRPr="2C1EF72A">
        <w:rPr>
          <w:lang w:val="es-ES"/>
        </w:rPr>
        <w:t>MultiPolygon</w:t>
      </w:r>
      <w:proofErr w:type="spellEnd"/>
      <w:r w:rsidRPr="2C1EF72A">
        <w:rPr>
          <w:lang w:val="es-ES"/>
        </w:rPr>
        <w:t>.</w:t>
      </w:r>
    </w:p>
    <w:p w14:paraId="5BC8657B" w14:textId="77777777" w:rsidR="00CF7842" w:rsidRDefault="2C1EF72A" w:rsidP="2C1EF72A">
      <w:pPr>
        <w:widowControl w:val="0"/>
        <w:numPr>
          <w:ilvl w:val="0"/>
          <w:numId w:val="7"/>
        </w:numPr>
        <w:spacing w:after="120" w:line="240" w:lineRule="auto"/>
        <w:jc w:val="both"/>
        <w:rPr>
          <w:lang w:val="es-ES"/>
        </w:rPr>
      </w:pPr>
      <w:proofErr w:type="spellStart"/>
      <w:r w:rsidRPr="2C1EF72A">
        <w:rPr>
          <w:b/>
          <w:bCs/>
          <w:lang w:val="es-ES"/>
        </w:rPr>
        <w:t>ST_Transform</w:t>
      </w:r>
      <w:proofErr w:type="spellEnd"/>
      <w:r w:rsidRPr="2C1EF72A">
        <w:rPr>
          <w:lang w:val="es-ES"/>
        </w:rPr>
        <w:t xml:space="preserve">: Esta función transforma una geometría de un sistema de coordenadas a otro. </w:t>
      </w:r>
    </w:p>
    <w:p w14:paraId="135F7DEC" w14:textId="7DA17D22" w:rsidR="00CF7842" w:rsidRDefault="2C1EF72A" w:rsidP="2C1EF72A">
      <w:pPr>
        <w:widowControl w:val="0"/>
        <w:spacing w:after="120" w:line="240" w:lineRule="auto"/>
        <w:jc w:val="both"/>
        <w:rPr>
          <w:lang w:val="es-ES"/>
        </w:rPr>
      </w:pPr>
      <w:r w:rsidRPr="2C1EF72A">
        <w:rPr>
          <w:lang w:val="es-ES"/>
        </w:rPr>
        <w:t>A continuación, se detallarán algunos ejemplos de uso en SQL:</w:t>
      </w:r>
    </w:p>
    <w:p w14:paraId="35E34416" w14:textId="6DB26392" w:rsidR="00CF7842" w:rsidRDefault="00CF7842" w:rsidP="2C1EF72A">
      <w:pPr>
        <w:widowControl w:val="0"/>
        <w:spacing w:after="120" w:line="240" w:lineRule="auto"/>
        <w:jc w:val="both"/>
        <w:rPr>
          <w:b/>
          <w:bCs/>
          <w:i/>
          <w:iCs/>
        </w:rPr>
      </w:pPr>
    </w:p>
    <w:p w14:paraId="2D74C43E" w14:textId="27038FCA" w:rsidR="00BF0875" w:rsidRDefault="2C1EF72A" w:rsidP="2C1EF72A">
      <w:pPr>
        <w:widowControl w:val="0"/>
        <w:spacing w:after="120" w:line="240" w:lineRule="auto"/>
        <w:rPr>
          <w:b/>
          <w:bCs/>
          <w:i/>
          <w:iCs/>
        </w:rPr>
      </w:pPr>
      <w:r w:rsidRPr="2C1EF72A">
        <w:rPr>
          <w:b/>
          <w:bCs/>
          <w:i/>
          <w:iCs/>
        </w:rPr>
        <w:t>6.1. Ver detalle de geometría no válida</w:t>
      </w:r>
    </w:p>
    <w:p w14:paraId="2077E5CF" w14:textId="4EB00A94" w:rsidR="00CF7842" w:rsidRDefault="00BF0875" w:rsidP="2C1EF72A">
      <w:pPr>
        <w:widowControl w:val="0"/>
        <w:spacing w:after="120" w:line="240" w:lineRule="auto"/>
        <w:jc w:val="center"/>
        <w:rPr>
          <w:b/>
          <w:bCs/>
          <w:i/>
          <w:iCs/>
        </w:rPr>
      </w:pPr>
      <w:r>
        <w:rPr>
          <w:noProof/>
        </w:rPr>
        <mc:AlternateContent>
          <mc:Choice Requires="wps">
            <w:drawing>
              <wp:anchor distT="114300" distB="114300" distL="114300" distR="114300" simplePos="0" relativeHeight="251658240" behindDoc="0" locked="0" layoutInCell="1" hidden="0" allowOverlap="1" wp14:anchorId="366068A6" wp14:editId="1C5E3230">
                <wp:simplePos x="0" y="0"/>
                <wp:positionH relativeFrom="column">
                  <wp:posOffset>1544468</wp:posOffset>
                </wp:positionH>
                <wp:positionV relativeFrom="paragraph">
                  <wp:posOffset>812685</wp:posOffset>
                </wp:positionV>
                <wp:extent cx="1924050" cy="3740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4050" cy="374015"/>
                        </a:xfrm>
                        <a:prstGeom prst="rect">
                          <a:avLst/>
                        </a:prstGeom>
                        <a:noFill/>
                        <a:ln>
                          <a:noFill/>
                        </a:ln>
                      </wps:spPr>
                      <wps:txbx>
                        <w:txbxContent>
                          <w:p w14:paraId="6339B0E7" w14:textId="4F298369" w:rsidR="00CF7842" w:rsidRDefault="00C07EB7">
                            <w:pPr>
                              <w:spacing w:line="240" w:lineRule="auto"/>
                              <w:jc w:val="center"/>
                              <w:textDirection w:val="btLr"/>
                            </w:pPr>
                            <w:r>
                              <w:rPr>
                                <w:color w:val="000000"/>
                                <w:sz w:val="18"/>
                              </w:rPr>
                              <w:t xml:space="preserve">Figura </w:t>
                            </w:r>
                            <w:r w:rsidR="005D46B0">
                              <w:rPr>
                                <w:color w:val="000000"/>
                                <w:sz w:val="18"/>
                              </w:rPr>
                              <w:t>2. SQL detalle geometría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66068A6" id="Text Box 15" o:spid="_x0000_s1027" type="#_x0000_t202" style="position:absolute;left:0;text-align:left;margin-left:121.6pt;margin-top:64pt;width:151.5pt;height:29.45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" filled="f" stroked="f">
                <v:textbox inset="2.53958mm,2.53958mm,2.53958mm,2.53958mm">
                  <w:txbxContent>
                    <w:p w14:paraId="6339B0E7" w14:textId="4F298369" w:rsidR="00CF7842" w:rsidRDefault="00C07EB7">
                      <w:pPr>
                        <w:spacing w:line="240" w:lineRule="auto"/>
                        <w:jc w:val="center"/>
                        <w:textDirection w:val="btLr"/>
                      </w:pPr>
                      <w:r>
                        <w:rPr>
                          <w:color w:val="000000"/>
                          <w:sz w:val="18"/>
                        </w:rPr>
                        <w:t xml:space="preserve">Figura </w:t>
                      </w:r>
                      <w:r w:rsidR="005D46B0">
                        <w:rPr>
                          <w:color w:val="000000"/>
                          <w:sz w:val="18"/>
                        </w:rPr>
                        <w:t>2. SQL detalle geometría</w:t>
                      </w:r>
                    </w:p>
                  </w:txbxContent>
                </v:textbox>
              </v:shape>
            </w:pict>
          </mc:Fallback>
        </mc:AlternateContent>
      </w:r>
      <w:r w:rsidR="005D46B0">
        <w:rPr>
          <w:noProof/>
        </w:rPr>
        <w:drawing>
          <wp:inline distT="0" distB="0" distL="0" distR="0" wp14:anchorId="6BECB7E1" wp14:editId="1B083C4C">
            <wp:extent cx="3004140" cy="764690"/>
            <wp:effectExtent l="38100" t="38100" r="120650" b="111760"/>
            <wp:docPr id="30"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9">
                      <a:extLst>
                        <a:ext uri="{28A0092B-C50C-407E-A947-70E740481C1C}">
                          <a14:useLocalDpi xmlns:a14="http://schemas.microsoft.com/office/drawing/2010/main" val="0"/>
                        </a:ext>
                      </a:extLst>
                    </a:blip>
                    <a:stretch>
                      <a:fillRect/>
                    </a:stretch>
                  </pic:blipFill>
                  <pic:spPr>
                    <a:xfrm>
                      <a:off x="0" y="0"/>
                      <a:ext cx="3004140" cy="76469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A5BD66D" w14:textId="0ACAADE0" w:rsidR="00BF0875" w:rsidRDefault="00BF0875" w:rsidP="2C1EF72A">
      <w:pPr>
        <w:widowControl w:val="0"/>
        <w:spacing w:after="120" w:line="240" w:lineRule="auto"/>
        <w:jc w:val="center"/>
        <w:rPr>
          <w:b/>
          <w:bCs/>
          <w:i/>
          <w:iCs/>
        </w:rPr>
      </w:pPr>
    </w:p>
    <w:p w14:paraId="02EF5C6F" w14:textId="77777777" w:rsidR="00CF7842" w:rsidRDefault="2C1EF72A" w:rsidP="2C1EF72A">
      <w:pPr>
        <w:widowControl w:val="0"/>
        <w:spacing w:after="120" w:line="240" w:lineRule="auto"/>
        <w:jc w:val="both"/>
      </w:pPr>
      <w:r w:rsidRPr="2C1EF72A">
        <w:t>Esta instrucción SQL consulta una tabla y selecciona todas las filas de un registro cuya geometría no sea válida, además agrega una columna adicional que contiene el detalle sobre el error de validez de la geometría.</w:t>
      </w:r>
    </w:p>
    <w:p w14:paraId="456B0DD4" w14:textId="4981E9AE" w:rsidR="00CF7842" w:rsidRDefault="00CF7842" w:rsidP="2C1EF72A">
      <w:pPr>
        <w:widowControl w:val="0"/>
        <w:spacing w:after="120" w:line="240" w:lineRule="auto"/>
        <w:jc w:val="both"/>
      </w:pPr>
    </w:p>
    <w:p w14:paraId="7357D72D" w14:textId="77777777" w:rsidR="00F95C74" w:rsidRDefault="008F1F3D" w:rsidP="00F95C74">
      <w:pPr>
        <w:widowControl w:val="0"/>
        <w:spacing w:after="120" w:line="240" w:lineRule="auto"/>
        <w:rPr>
          <w:b/>
          <w:bCs/>
          <w:i/>
          <w:iCs/>
        </w:rPr>
      </w:pPr>
      <w:r>
        <w:rPr>
          <w:noProof/>
        </w:rPr>
        <mc:AlternateContent>
          <mc:Choice Requires="wps">
            <w:drawing>
              <wp:anchor distT="114300" distB="114300" distL="114300" distR="114300" simplePos="0" relativeHeight="251658241" behindDoc="0" locked="0" layoutInCell="1" hidden="0" allowOverlap="1" wp14:anchorId="3E9B662A" wp14:editId="12DD1A5E">
                <wp:simplePos x="0" y="0"/>
                <wp:positionH relativeFrom="column">
                  <wp:posOffset>1426210</wp:posOffset>
                </wp:positionH>
                <wp:positionV relativeFrom="paragraph">
                  <wp:posOffset>995680</wp:posOffset>
                </wp:positionV>
                <wp:extent cx="2133600" cy="3263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33600" cy="326390"/>
                        </a:xfrm>
                        <a:prstGeom prst="rect">
                          <a:avLst/>
                        </a:prstGeom>
                        <a:noFill/>
                        <a:ln>
                          <a:noFill/>
                        </a:ln>
                      </wps:spPr>
                      <wps:txbx>
                        <w:txbxContent>
                          <w:p w14:paraId="597092D1" w14:textId="50D6559B" w:rsidR="00CF7842" w:rsidRDefault="00C07EB7">
                            <w:pPr>
                              <w:spacing w:line="240" w:lineRule="auto"/>
                              <w:jc w:val="center"/>
                              <w:textDirection w:val="btLr"/>
                            </w:pPr>
                            <w:r>
                              <w:rPr>
                                <w:color w:val="000000"/>
                                <w:sz w:val="18"/>
                              </w:rPr>
                              <w:t xml:space="preserve">Figura </w:t>
                            </w:r>
                            <w:r w:rsidR="005D46B0">
                              <w:rPr>
                                <w:color w:val="000000"/>
                                <w:sz w:val="18"/>
                              </w:rPr>
                              <w:t>3. SQL validar geometría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E9B662A" id="Text Box 19" o:spid="_x0000_s1028" type="#_x0000_t202" style="position:absolute;margin-left:112.3pt;margin-top:78.4pt;width:168pt;height:25.7pt;z-index:251658241;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" filled="f" stroked="f">
                <v:textbox inset="2.53958mm,2.53958mm,2.53958mm,2.53958mm">
                  <w:txbxContent>
                    <w:p w14:paraId="597092D1" w14:textId="50D6559B" w:rsidR="00CF7842" w:rsidRDefault="00C07EB7">
                      <w:pPr>
                        <w:spacing w:line="240" w:lineRule="auto"/>
                        <w:jc w:val="center"/>
                        <w:textDirection w:val="btLr"/>
                      </w:pPr>
                      <w:r>
                        <w:rPr>
                          <w:color w:val="000000"/>
                          <w:sz w:val="18"/>
                        </w:rPr>
                        <w:t xml:space="preserve">Figura </w:t>
                      </w:r>
                      <w:r w:rsidR="005D46B0">
                        <w:rPr>
                          <w:color w:val="000000"/>
                          <w:sz w:val="18"/>
                        </w:rPr>
                        <w:t>3. SQL validar geometría</w:t>
                      </w:r>
                    </w:p>
                  </w:txbxContent>
                </v:textbox>
              </v:shape>
            </w:pict>
          </mc:Fallback>
        </mc:AlternateContent>
      </w:r>
      <w:r w:rsidR="005D46B0" w:rsidRPr="2C1EF72A">
        <w:rPr>
          <w:b/>
          <w:bCs/>
          <w:i/>
          <w:iCs/>
        </w:rPr>
        <w:t>6.2. Hacer válidas las geometrías de una tabla y actualizarlas</w:t>
      </w:r>
    </w:p>
    <w:p w14:paraId="5CA6BCF7" w14:textId="629E70BC" w:rsidR="00CF7842" w:rsidRDefault="005D46B0" w:rsidP="00F95C74">
      <w:pPr>
        <w:widowControl w:val="0"/>
        <w:spacing w:after="120" w:line="240" w:lineRule="auto"/>
        <w:jc w:val="center"/>
      </w:pPr>
      <w:r>
        <w:rPr>
          <w:noProof/>
        </w:rPr>
        <w:drawing>
          <wp:inline distT="0" distB="0" distL="0" distR="0" wp14:anchorId="6831BEF1" wp14:editId="5B2ED537">
            <wp:extent cx="2356530" cy="728546"/>
            <wp:effectExtent l="38100" t="38100" r="120015" b="109855"/>
            <wp:docPr id="2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2356530" cy="728546"/>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9BA7FAB" w14:textId="6A350691" w:rsidR="12F14019" w:rsidRDefault="12F14019" w:rsidP="2C1EF72A">
      <w:pPr>
        <w:widowControl w:val="0"/>
        <w:spacing w:after="120" w:line="240" w:lineRule="auto"/>
        <w:jc w:val="center"/>
      </w:pPr>
    </w:p>
    <w:p w14:paraId="48021319" w14:textId="77777777" w:rsidR="00CF7842" w:rsidRDefault="2C1EF72A" w:rsidP="2C1EF72A">
      <w:pPr>
        <w:widowControl w:val="0"/>
        <w:spacing w:after="120" w:line="240" w:lineRule="auto"/>
        <w:jc w:val="both"/>
        <w:rPr>
          <w:lang w:val="es-ES"/>
        </w:rPr>
      </w:pPr>
      <w:r w:rsidRPr="2C1EF72A">
        <w:rPr>
          <w:lang w:val="es-ES"/>
        </w:rPr>
        <w:t xml:space="preserve">Este código SQL actualiza las geometrías de una tabla corrigiendo aquellas que son inválidas. Utiliza la función </w:t>
      </w:r>
      <w:proofErr w:type="spellStart"/>
      <w:r w:rsidRPr="2C1EF72A">
        <w:rPr>
          <w:lang w:val="es-ES"/>
        </w:rPr>
        <w:t>ST_MakeValid</w:t>
      </w:r>
      <w:proofErr w:type="spellEnd"/>
      <w:r w:rsidRPr="2C1EF72A">
        <w:rPr>
          <w:lang w:val="es-ES"/>
        </w:rPr>
        <w:t xml:space="preserve"> para hacer válidas las geometrías (</w:t>
      </w:r>
      <w:proofErr w:type="spellStart"/>
      <w:r w:rsidRPr="2C1EF72A">
        <w:rPr>
          <w:lang w:val="es-ES"/>
        </w:rPr>
        <w:t>geom</w:t>
      </w:r>
      <w:proofErr w:type="spellEnd"/>
      <w:r w:rsidRPr="2C1EF72A">
        <w:rPr>
          <w:lang w:val="es-ES"/>
        </w:rPr>
        <w:t xml:space="preserve">) que no cumplen con los estándares de validez (NOT </w:t>
      </w:r>
      <w:proofErr w:type="spellStart"/>
      <w:r w:rsidRPr="2C1EF72A">
        <w:rPr>
          <w:lang w:val="es-ES"/>
        </w:rPr>
        <w:t>ST_IsValid</w:t>
      </w:r>
      <w:proofErr w:type="spellEnd"/>
      <w:r w:rsidRPr="2C1EF72A">
        <w:rPr>
          <w:lang w:val="es-ES"/>
        </w:rPr>
        <w:t xml:space="preserve">). </w:t>
      </w:r>
    </w:p>
    <w:p w14:paraId="41C8F396" w14:textId="77777777" w:rsidR="00CF7842" w:rsidRDefault="00CF7842" w:rsidP="2C1EF72A">
      <w:pPr>
        <w:widowControl w:val="0"/>
        <w:spacing w:after="120" w:line="240" w:lineRule="auto"/>
        <w:jc w:val="both"/>
      </w:pPr>
    </w:p>
    <w:p w14:paraId="1F0F15A4" w14:textId="36907094" w:rsidR="00CF7842" w:rsidRDefault="00CF7842" w:rsidP="2C1EF72A">
      <w:pPr>
        <w:widowControl w:val="0"/>
        <w:spacing w:after="120" w:line="240" w:lineRule="auto"/>
        <w:jc w:val="both"/>
      </w:pPr>
    </w:p>
    <w:p w14:paraId="72A3D3EC" w14:textId="77777777" w:rsidR="00CF7842" w:rsidRDefault="00CF7842" w:rsidP="2C1EF72A">
      <w:pPr>
        <w:widowControl w:val="0"/>
        <w:spacing w:after="120" w:line="240" w:lineRule="auto"/>
        <w:jc w:val="both"/>
      </w:pPr>
    </w:p>
    <w:p w14:paraId="0D0B940D" w14:textId="77777777" w:rsidR="00CF7842" w:rsidRDefault="00CF7842" w:rsidP="2C1EF72A">
      <w:pPr>
        <w:widowControl w:val="0"/>
        <w:spacing w:after="120" w:line="240" w:lineRule="auto"/>
        <w:jc w:val="both"/>
      </w:pPr>
    </w:p>
    <w:p w14:paraId="10FCA567" w14:textId="150C9CB6" w:rsidR="00F514FF" w:rsidRDefault="2C1EF72A" w:rsidP="2C1EF72A">
      <w:pPr>
        <w:widowControl w:val="0"/>
        <w:spacing w:after="120" w:line="240" w:lineRule="auto"/>
        <w:rPr>
          <w:b/>
          <w:bCs/>
          <w:i/>
          <w:iCs/>
          <w:lang w:val="es-ES"/>
        </w:rPr>
      </w:pPr>
      <w:r w:rsidRPr="2C1EF72A">
        <w:rPr>
          <w:b/>
          <w:bCs/>
          <w:i/>
          <w:iCs/>
          <w:lang w:val="es-ES"/>
        </w:rPr>
        <w:t xml:space="preserve">6.3. Normalizar tipos de geometría (punto, multipunto; línea, multilínea; polígonos, </w:t>
      </w:r>
      <w:proofErr w:type="spellStart"/>
      <w:r w:rsidRPr="2C1EF72A">
        <w:rPr>
          <w:b/>
          <w:bCs/>
          <w:i/>
          <w:iCs/>
          <w:lang w:val="es-ES"/>
        </w:rPr>
        <w:t>multipolígonos</w:t>
      </w:r>
      <w:proofErr w:type="spellEnd"/>
      <w:r w:rsidRPr="2C1EF72A">
        <w:rPr>
          <w:b/>
          <w:bCs/>
          <w:i/>
          <w:iCs/>
          <w:lang w:val="es-ES"/>
        </w:rPr>
        <w:t>)</w:t>
      </w:r>
    </w:p>
    <w:p w14:paraId="14F6B024" w14:textId="1E5A218A" w:rsidR="00CF7842" w:rsidRDefault="004A27A0" w:rsidP="2C1EF72A">
      <w:pPr>
        <w:widowControl w:val="0"/>
        <w:spacing w:after="120" w:line="240" w:lineRule="auto"/>
        <w:jc w:val="center"/>
        <w:rPr>
          <w:lang w:val="es-ES"/>
        </w:rPr>
      </w:pPr>
      <w:r>
        <w:rPr>
          <w:noProof/>
        </w:rPr>
        <mc:AlternateContent>
          <mc:Choice Requires="wps">
            <w:drawing>
              <wp:anchor distT="0" distB="0" distL="114300" distR="114300" simplePos="0" relativeHeight="251658257" behindDoc="0" locked="0" layoutInCell="1" allowOverlap="1" wp14:anchorId="50043815" wp14:editId="6F13AB02">
                <wp:simplePos x="0" y="0"/>
                <wp:positionH relativeFrom="column">
                  <wp:posOffset>1477010</wp:posOffset>
                </wp:positionH>
                <wp:positionV relativeFrom="paragraph">
                  <wp:posOffset>1690247</wp:posOffset>
                </wp:positionV>
                <wp:extent cx="2085975" cy="314325"/>
                <wp:effectExtent l="0" t="0" r="0" b="0"/>
                <wp:wrapNone/>
                <wp:docPr id="362359791" name="Text Box 3"/>
                <wp:cNvGraphicFramePr/>
                <a:graphic xmlns:a="http://schemas.openxmlformats.org/drawingml/2006/main">
                  <a:graphicData uri="http://schemas.microsoft.com/office/word/2010/wordprocessingShape">
                    <wps:wsp>
                      <wps:cNvSpPr txBox="1"/>
                      <wps:spPr>
                        <a:xfrm>
                          <a:off x="0" y="0"/>
                          <a:ext cx="2085975" cy="314325"/>
                        </a:xfrm>
                        <a:prstGeom prst="rect">
                          <a:avLst/>
                        </a:prstGeom>
                        <a:noFill/>
                        <a:ln>
                          <a:noFill/>
                        </a:ln>
                      </wps:spPr>
                      <wps:txbx>
                        <w:txbxContent>
                          <w:p w14:paraId="4FAE8FA7" w14:textId="2DBBC361" w:rsidR="00CF7842" w:rsidRDefault="00C07EB7">
                            <w:pPr>
                              <w:spacing w:line="240" w:lineRule="auto"/>
                              <w:jc w:val="center"/>
                              <w:textDirection w:val="btLr"/>
                            </w:pPr>
                            <w:r>
                              <w:rPr>
                                <w:color w:val="000000"/>
                                <w:sz w:val="18"/>
                              </w:rPr>
                              <w:t xml:space="preserve">Figura </w:t>
                            </w:r>
                            <w:r w:rsidR="005D46B0">
                              <w:rPr>
                                <w:color w:val="000000"/>
                                <w:sz w:val="18"/>
                              </w:rPr>
                              <w:t>4. SQL normalizar geometría</w:t>
                            </w:r>
                          </w:p>
                        </w:txbxContent>
                      </wps:txbx>
                      <wps:bodyPr spcFirstLastPara="1" wrap="square" lIns="91425" tIns="91425" rIns="91425" bIns="91425" anchor="t" anchorCtr="0">
                        <a:noAutofit/>
                      </wps:bodyPr>
                    </wps:wsp>
                  </a:graphicData>
                </a:graphic>
              </wp:anchor>
            </w:drawing>
          </mc:Choice>
          <mc:Fallback>
            <w:pict>
              <v:shape w14:anchorId="50043815" id="Text Box 3" o:spid="_x0000_s1029" type="#_x0000_t202" style="position:absolute;left:0;text-align:left;margin-left:116.3pt;margin-top:133.1pt;width:164.25pt;height:24.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" filled="f" stroked="f">
                <v:textbox inset="2.53958mm,2.53958mm,2.53958mm,2.53958mm">
                  <w:txbxContent>
                    <w:p w14:paraId="4FAE8FA7" w14:textId="2DBBC361" w:rsidR="00CF7842" w:rsidRDefault="00C07EB7">
                      <w:pPr>
                        <w:spacing w:line="240" w:lineRule="auto"/>
                        <w:jc w:val="center"/>
                        <w:textDirection w:val="btLr"/>
                      </w:pPr>
                      <w:r>
                        <w:rPr>
                          <w:color w:val="000000"/>
                          <w:sz w:val="18"/>
                        </w:rPr>
                        <w:t xml:space="preserve">Figura </w:t>
                      </w:r>
                      <w:r w:rsidR="005D46B0">
                        <w:rPr>
                          <w:color w:val="000000"/>
                          <w:sz w:val="18"/>
                        </w:rPr>
                        <w:t>4. SQL normalizar geometría</w:t>
                      </w:r>
                    </w:p>
                  </w:txbxContent>
                </v:textbox>
              </v:shape>
            </w:pict>
          </mc:Fallback>
        </mc:AlternateContent>
      </w:r>
      <w:r w:rsidR="005D46B0">
        <w:rPr>
          <w:noProof/>
        </w:rPr>
        <w:drawing>
          <wp:inline distT="0" distB="0" distL="0" distR="0" wp14:anchorId="2E0C8BB6" wp14:editId="685D8B3F">
            <wp:extent cx="3863385" cy="1678510"/>
            <wp:effectExtent l="38100" t="38100" r="118110" b="112395"/>
            <wp:docPr id="22"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1">
                      <a:extLst>
                        <a:ext uri="{28A0092B-C50C-407E-A947-70E740481C1C}">
                          <a14:useLocalDpi xmlns:a14="http://schemas.microsoft.com/office/drawing/2010/main" val="0"/>
                        </a:ext>
                      </a:extLst>
                    </a:blip>
                    <a:stretch>
                      <a:fillRect/>
                    </a:stretch>
                  </pic:blipFill>
                  <pic:spPr>
                    <a:xfrm>
                      <a:off x="0" y="0"/>
                      <a:ext cx="3863385" cy="167851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8FC6571" w14:textId="543C0A0B" w:rsidR="008F1F3D" w:rsidRDefault="008F1F3D" w:rsidP="2C1EF72A">
      <w:pPr>
        <w:widowControl w:val="0"/>
        <w:spacing w:after="120" w:line="240" w:lineRule="auto"/>
        <w:jc w:val="center"/>
      </w:pPr>
    </w:p>
    <w:p w14:paraId="15D4837F" w14:textId="77777777" w:rsidR="00CF7842" w:rsidRDefault="2C1EF72A" w:rsidP="2C1EF72A">
      <w:pPr>
        <w:widowControl w:val="0"/>
        <w:spacing w:after="120" w:line="240" w:lineRule="auto"/>
        <w:jc w:val="both"/>
        <w:rPr>
          <w:lang w:val="es-ES"/>
        </w:rPr>
      </w:pPr>
      <w:r w:rsidRPr="2C1EF72A">
        <w:rPr>
          <w:lang w:val="es-ES"/>
        </w:rPr>
        <w:t xml:space="preserve">Este ejemplo SQL normaliza tipos de geometría de una tabla </w:t>
      </w:r>
      <w:proofErr w:type="spellStart"/>
      <w:r w:rsidRPr="2C1EF72A">
        <w:rPr>
          <w:lang w:val="es-ES"/>
        </w:rPr>
        <w:t>PostGIS</w:t>
      </w:r>
      <w:proofErr w:type="spellEnd"/>
      <w:r w:rsidRPr="2C1EF72A">
        <w:rPr>
          <w:lang w:val="es-ES"/>
        </w:rPr>
        <w:t>. Primero, selecciona y valida las geometrías no nulas, luego descompone geometrías compuestas en partes individuales y extrae sólo los polígonos. Convierte estas geometrías a su forma múltiple (</w:t>
      </w:r>
      <w:proofErr w:type="spellStart"/>
      <w:r w:rsidRPr="2C1EF72A">
        <w:rPr>
          <w:lang w:val="es-ES"/>
        </w:rPr>
        <w:t>MultiPolygon</w:t>
      </w:r>
      <w:proofErr w:type="spellEnd"/>
      <w:r w:rsidRPr="2C1EF72A">
        <w:rPr>
          <w:lang w:val="es-ES"/>
        </w:rPr>
        <w:t xml:space="preserve">) y finalmente, combina todas las geometrías para cada </w:t>
      </w:r>
      <w:proofErr w:type="spellStart"/>
      <w:r w:rsidRPr="2C1EF72A">
        <w:rPr>
          <w:lang w:val="es-ES"/>
        </w:rPr>
        <w:t>entityid</w:t>
      </w:r>
      <w:proofErr w:type="spellEnd"/>
      <w:r w:rsidRPr="2C1EF72A">
        <w:rPr>
          <w:lang w:val="es-ES"/>
        </w:rPr>
        <w:t xml:space="preserve"> en una sola geometría. </w:t>
      </w:r>
    </w:p>
    <w:p w14:paraId="568378A3" w14:textId="3823C0E9" w:rsidR="7F172631" w:rsidRDefault="7F172631" w:rsidP="2C1EF72A">
      <w:pPr>
        <w:widowControl w:val="0"/>
        <w:spacing w:after="120" w:line="240" w:lineRule="auto"/>
        <w:jc w:val="both"/>
      </w:pPr>
      <w:bookmarkStart w:id="8" w:name="_z1bzumkx5vfh"/>
      <w:bookmarkEnd w:id="8"/>
    </w:p>
    <w:p w14:paraId="45FD9252" w14:textId="77777777" w:rsidR="00CF7842" w:rsidRDefault="2C1EF72A" w:rsidP="2C1EF72A">
      <w:pPr>
        <w:pStyle w:val="Heading2"/>
        <w:keepNext w:val="0"/>
        <w:keepLines w:val="0"/>
        <w:widowControl w:val="0"/>
        <w:spacing w:line="240" w:lineRule="auto"/>
        <w:jc w:val="both"/>
        <w:rPr>
          <w:sz w:val="22"/>
          <w:szCs w:val="22"/>
        </w:rPr>
      </w:pPr>
      <w:r w:rsidRPr="2C1EF72A">
        <w:rPr>
          <w:b/>
          <w:bCs/>
          <w:sz w:val="22"/>
          <w:szCs w:val="22"/>
        </w:rPr>
        <w:t>7. MATRIZ DE HERRAMIENTAS ETL</w:t>
      </w:r>
    </w:p>
    <w:p w14:paraId="592D6415" w14:textId="77777777" w:rsidR="00CF7842" w:rsidRDefault="2C1EF72A" w:rsidP="2C1EF72A">
      <w:pPr>
        <w:widowControl w:val="0"/>
        <w:spacing w:after="120" w:line="240" w:lineRule="auto"/>
        <w:jc w:val="both"/>
      </w:pPr>
      <w:r w:rsidRPr="2C1EF72A">
        <w:t>Esta sección presenta un análisis comparativo de diversas herramientas ETL, resaltando sus ventajas y desventajas en el contexto de la gestión de datos geoespaciales.</w:t>
      </w:r>
    </w:p>
    <w:tbl>
      <w:tblPr>
        <w:tblW w:w="8068"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548"/>
        <w:gridCol w:w="3260"/>
        <w:gridCol w:w="3260"/>
      </w:tblGrid>
      <w:tr w:rsidR="00CF7842" w14:paraId="755A895A" w14:textId="77777777" w:rsidTr="2C1EF72A">
        <w:trPr>
          <w:trHeight w:val="300"/>
        </w:trPr>
        <w:tc>
          <w:tcPr>
            <w:tcW w:w="1548" w:type="dxa"/>
            <w:shd w:val="clear" w:color="auto" w:fill="CCCCCC"/>
            <w:tcMar>
              <w:top w:w="100" w:type="dxa"/>
              <w:left w:w="100" w:type="dxa"/>
              <w:bottom w:w="100" w:type="dxa"/>
              <w:right w:w="100" w:type="dxa"/>
            </w:tcMar>
          </w:tcPr>
          <w:p w14:paraId="4C899762" w14:textId="77777777" w:rsidR="00CF7842" w:rsidRDefault="2C1EF72A" w:rsidP="2C1EF72A">
            <w:pPr>
              <w:widowControl w:val="0"/>
              <w:spacing w:after="120" w:line="240" w:lineRule="auto"/>
              <w:rPr>
                <w:sz w:val="18"/>
                <w:szCs w:val="18"/>
              </w:rPr>
            </w:pPr>
            <w:r w:rsidRPr="2C1EF72A">
              <w:rPr>
                <w:sz w:val="18"/>
                <w:szCs w:val="18"/>
              </w:rPr>
              <w:t>Software</w:t>
            </w:r>
          </w:p>
        </w:tc>
        <w:tc>
          <w:tcPr>
            <w:tcW w:w="3260" w:type="dxa"/>
            <w:shd w:val="clear" w:color="auto" w:fill="CCCCCC"/>
            <w:tcMar>
              <w:top w:w="100" w:type="dxa"/>
              <w:left w:w="100" w:type="dxa"/>
              <w:bottom w:w="100" w:type="dxa"/>
              <w:right w:w="100" w:type="dxa"/>
            </w:tcMar>
          </w:tcPr>
          <w:p w14:paraId="11282216" w14:textId="77777777" w:rsidR="00CF7842" w:rsidRDefault="2C1EF72A" w:rsidP="2C1EF72A">
            <w:pPr>
              <w:widowControl w:val="0"/>
              <w:spacing w:after="120" w:line="240" w:lineRule="auto"/>
              <w:rPr>
                <w:sz w:val="18"/>
                <w:szCs w:val="18"/>
              </w:rPr>
            </w:pPr>
            <w:r w:rsidRPr="2C1EF72A">
              <w:rPr>
                <w:sz w:val="18"/>
                <w:szCs w:val="18"/>
              </w:rPr>
              <w:t>Puntos positivos</w:t>
            </w:r>
          </w:p>
        </w:tc>
        <w:tc>
          <w:tcPr>
            <w:tcW w:w="3260" w:type="dxa"/>
            <w:shd w:val="clear" w:color="auto" w:fill="CCCCCC"/>
            <w:tcMar>
              <w:top w:w="100" w:type="dxa"/>
              <w:left w:w="100" w:type="dxa"/>
              <w:bottom w:w="100" w:type="dxa"/>
              <w:right w:w="100" w:type="dxa"/>
            </w:tcMar>
          </w:tcPr>
          <w:p w14:paraId="38168157" w14:textId="77777777" w:rsidR="00CF7842" w:rsidRDefault="2C1EF72A" w:rsidP="2C1EF72A">
            <w:pPr>
              <w:widowControl w:val="0"/>
              <w:spacing w:after="120" w:line="240" w:lineRule="auto"/>
              <w:rPr>
                <w:sz w:val="18"/>
                <w:szCs w:val="18"/>
              </w:rPr>
            </w:pPr>
            <w:r w:rsidRPr="2C1EF72A">
              <w:rPr>
                <w:sz w:val="18"/>
                <w:szCs w:val="18"/>
              </w:rPr>
              <w:t>Puntos negativos</w:t>
            </w:r>
          </w:p>
        </w:tc>
      </w:tr>
      <w:tr w:rsidR="00CF7842" w14:paraId="0CDC8BAE" w14:textId="77777777" w:rsidTr="2C1EF72A">
        <w:tc>
          <w:tcPr>
            <w:tcW w:w="1548" w:type="dxa"/>
            <w:shd w:val="clear" w:color="auto" w:fill="auto"/>
            <w:tcMar>
              <w:top w:w="100" w:type="dxa"/>
              <w:left w:w="100" w:type="dxa"/>
              <w:bottom w:w="100" w:type="dxa"/>
              <w:right w:w="100" w:type="dxa"/>
            </w:tcMar>
          </w:tcPr>
          <w:p w14:paraId="7D69E7BA" w14:textId="77777777" w:rsidR="00CF7842" w:rsidRDefault="2C1EF72A" w:rsidP="2C1EF72A">
            <w:pPr>
              <w:widowControl w:val="0"/>
              <w:spacing w:after="120" w:line="240" w:lineRule="auto"/>
              <w:rPr>
                <w:sz w:val="18"/>
                <w:szCs w:val="18"/>
                <w:lang w:val="es-ES"/>
              </w:rPr>
            </w:pPr>
            <w:r w:rsidRPr="2C1EF72A">
              <w:rPr>
                <w:sz w:val="18"/>
                <w:szCs w:val="18"/>
                <w:lang w:val="es-ES"/>
              </w:rPr>
              <w:t xml:space="preserve">Apache </w:t>
            </w:r>
            <w:proofErr w:type="spellStart"/>
            <w:r w:rsidRPr="2C1EF72A">
              <w:rPr>
                <w:sz w:val="18"/>
                <w:szCs w:val="18"/>
                <w:lang w:val="es-ES"/>
              </w:rPr>
              <w:t>Airflow</w:t>
            </w:r>
            <w:proofErr w:type="spellEnd"/>
          </w:p>
        </w:tc>
        <w:tc>
          <w:tcPr>
            <w:tcW w:w="3260" w:type="dxa"/>
            <w:shd w:val="clear" w:color="auto" w:fill="auto"/>
            <w:tcMar>
              <w:top w:w="100" w:type="dxa"/>
              <w:left w:w="100" w:type="dxa"/>
              <w:bottom w:w="100" w:type="dxa"/>
              <w:right w:w="100" w:type="dxa"/>
            </w:tcMar>
          </w:tcPr>
          <w:p w14:paraId="08E280E0" w14:textId="77777777" w:rsidR="00CF7842" w:rsidRDefault="2C1EF72A" w:rsidP="2C1EF72A">
            <w:pPr>
              <w:widowControl w:val="0"/>
              <w:spacing w:after="120" w:line="240" w:lineRule="auto"/>
              <w:rPr>
                <w:sz w:val="18"/>
                <w:szCs w:val="18"/>
              </w:rPr>
            </w:pPr>
            <w:r w:rsidRPr="2C1EF72A">
              <w:rPr>
                <w:sz w:val="18"/>
                <w:szCs w:val="18"/>
              </w:rPr>
              <w:t>Escalabilidad sencilla. Arquitectura basada en código. Amplia variedad de herramientas y librerías. Compatible con programación dirigida por eventos. Posibilidad de implementar IA gracias a su base en Python.</w:t>
            </w:r>
          </w:p>
        </w:tc>
        <w:tc>
          <w:tcPr>
            <w:tcW w:w="3260" w:type="dxa"/>
            <w:shd w:val="clear" w:color="auto" w:fill="auto"/>
            <w:tcMar>
              <w:top w:w="100" w:type="dxa"/>
              <w:left w:w="100" w:type="dxa"/>
              <w:bottom w:w="100" w:type="dxa"/>
              <w:right w:w="100" w:type="dxa"/>
            </w:tcMar>
          </w:tcPr>
          <w:p w14:paraId="5E2848E7" w14:textId="77777777" w:rsidR="00CF7842" w:rsidRDefault="2C1EF72A" w:rsidP="2C1EF72A">
            <w:pPr>
              <w:widowControl w:val="0"/>
              <w:spacing w:after="120" w:line="240" w:lineRule="auto"/>
              <w:rPr>
                <w:sz w:val="18"/>
                <w:szCs w:val="18"/>
              </w:rPr>
            </w:pPr>
            <w:r w:rsidRPr="2C1EF72A">
              <w:rPr>
                <w:sz w:val="18"/>
                <w:szCs w:val="18"/>
              </w:rPr>
              <w:t>Curva de aprendizaje pronunciada. Configuración inicial compleja. No es la opción óptima para procesamiento en tiempo real.</w:t>
            </w:r>
          </w:p>
        </w:tc>
      </w:tr>
      <w:tr w:rsidR="00CF7842" w14:paraId="47F35C6A" w14:textId="77777777" w:rsidTr="2C1EF72A">
        <w:tc>
          <w:tcPr>
            <w:tcW w:w="1548" w:type="dxa"/>
            <w:shd w:val="clear" w:color="auto" w:fill="auto"/>
            <w:tcMar>
              <w:top w:w="100" w:type="dxa"/>
              <w:left w:w="100" w:type="dxa"/>
              <w:bottom w:w="100" w:type="dxa"/>
              <w:right w:w="100" w:type="dxa"/>
            </w:tcMar>
          </w:tcPr>
          <w:p w14:paraId="312E9864" w14:textId="77777777" w:rsidR="00CF7842" w:rsidRDefault="2C1EF72A" w:rsidP="2C1EF72A">
            <w:pPr>
              <w:widowControl w:val="0"/>
              <w:spacing w:after="120" w:line="240" w:lineRule="auto"/>
              <w:rPr>
                <w:sz w:val="18"/>
                <w:szCs w:val="18"/>
                <w:lang w:val="es-ES"/>
              </w:rPr>
            </w:pPr>
            <w:proofErr w:type="spellStart"/>
            <w:r w:rsidRPr="2C1EF72A">
              <w:rPr>
                <w:sz w:val="18"/>
                <w:szCs w:val="18"/>
                <w:lang w:val="es-ES"/>
              </w:rPr>
              <w:t>Talend</w:t>
            </w:r>
            <w:proofErr w:type="spellEnd"/>
            <w:r w:rsidRPr="2C1EF72A">
              <w:rPr>
                <w:sz w:val="18"/>
                <w:szCs w:val="18"/>
                <w:lang w:val="es-ES"/>
              </w:rPr>
              <w:t xml:space="preserve"> Studio</w:t>
            </w:r>
          </w:p>
        </w:tc>
        <w:tc>
          <w:tcPr>
            <w:tcW w:w="3260" w:type="dxa"/>
            <w:shd w:val="clear" w:color="auto" w:fill="auto"/>
            <w:tcMar>
              <w:top w:w="100" w:type="dxa"/>
              <w:left w:w="100" w:type="dxa"/>
              <w:bottom w:w="100" w:type="dxa"/>
              <w:right w:w="100" w:type="dxa"/>
            </w:tcMar>
          </w:tcPr>
          <w:p w14:paraId="32EBE158" w14:textId="77777777" w:rsidR="00CF7842" w:rsidRDefault="2C1EF72A" w:rsidP="2C1EF72A">
            <w:pPr>
              <w:widowControl w:val="0"/>
              <w:spacing w:after="120" w:line="240" w:lineRule="auto"/>
              <w:rPr>
                <w:sz w:val="18"/>
                <w:szCs w:val="18"/>
                <w:lang w:val="es-ES"/>
              </w:rPr>
            </w:pPr>
            <w:r w:rsidRPr="2C1EF72A">
              <w:rPr>
                <w:sz w:val="18"/>
                <w:szCs w:val="18"/>
                <w:lang w:val="es-ES"/>
              </w:rPr>
              <w:t xml:space="preserve">Interfaz visual intuitiva. Admite tanto </w:t>
            </w:r>
            <w:proofErr w:type="spellStart"/>
            <w:r w:rsidRPr="2C1EF72A">
              <w:rPr>
                <w:sz w:val="18"/>
                <w:szCs w:val="18"/>
                <w:lang w:val="es-ES"/>
              </w:rPr>
              <w:t>ETLs</w:t>
            </w:r>
            <w:proofErr w:type="spellEnd"/>
            <w:r w:rsidRPr="2C1EF72A">
              <w:rPr>
                <w:sz w:val="18"/>
                <w:szCs w:val="18"/>
                <w:lang w:val="es-ES"/>
              </w:rPr>
              <w:t xml:space="preserve"> como servicios web o </w:t>
            </w:r>
            <w:proofErr w:type="spellStart"/>
            <w:r w:rsidRPr="2C1EF72A">
              <w:rPr>
                <w:sz w:val="18"/>
                <w:szCs w:val="18"/>
                <w:lang w:val="es-ES"/>
              </w:rPr>
              <w:t>APIs</w:t>
            </w:r>
            <w:proofErr w:type="spellEnd"/>
            <w:r w:rsidRPr="2C1EF72A">
              <w:rPr>
                <w:sz w:val="18"/>
                <w:szCs w:val="18"/>
                <w:lang w:val="es-ES"/>
              </w:rPr>
              <w:t>. Gran diversidad de componentes. Funciones avanzadas de gestión de datos.</w:t>
            </w:r>
          </w:p>
        </w:tc>
        <w:tc>
          <w:tcPr>
            <w:tcW w:w="3260" w:type="dxa"/>
            <w:shd w:val="clear" w:color="auto" w:fill="auto"/>
            <w:tcMar>
              <w:top w:w="100" w:type="dxa"/>
              <w:left w:w="100" w:type="dxa"/>
              <w:bottom w:w="100" w:type="dxa"/>
              <w:right w:w="100" w:type="dxa"/>
            </w:tcMar>
          </w:tcPr>
          <w:p w14:paraId="19F48772" w14:textId="77777777" w:rsidR="00CF7842" w:rsidRDefault="2C1EF72A" w:rsidP="2C1EF72A">
            <w:pPr>
              <w:widowControl w:val="0"/>
              <w:spacing w:after="120" w:line="240" w:lineRule="auto"/>
              <w:rPr>
                <w:sz w:val="18"/>
                <w:szCs w:val="18"/>
              </w:rPr>
            </w:pPr>
            <w:r w:rsidRPr="2C1EF72A">
              <w:rPr>
                <w:sz w:val="18"/>
                <w:szCs w:val="18"/>
              </w:rPr>
              <w:t>Descontinuación de la versión gratuita. Insuficiente soporte para programas de escritorio. Problemas en configuración y despliegues.</w:t>
            </w:r>
          </w:p>
        </w:tc>
      </w:tr>
      <w:tr w:rsidR="00CF7842" w14:paraId="083BE0F6" w14:textId="77777777" w:rsidTr="2C1EF72A">
        <w:tc>
          <w:tcPr>
            <w:tcW w:w="1548" w:type="dxa"/>
            <w:shd w:val="clear" w:color="auto" w:fill="auto"/>
            <w:tcMar>
              <w:top w:w="100" w:type="dxa"/>
              <w:left w:w="100" w:type="dxa"/>
              <w:bottom w:w="100" w:type="dxa"/>
              <w:right w:w="100" w:type="dxa"/>
            </w:tcMar>
          </w:tcPr>
          <w:p w14:paraId="5F6B8E16" w14:textId="77777777" w:rsidR="00CF7842" w:rsidRDefault="2C1EF72A" w:rsidP="2C1EF72A">
            <w:pPr>
              <w:widowControl w:val="0"/>
              <w:spacing w:after="120" w:line="240" w:lineRule="auto"/>
              <w:rPr>
                <w:sz w:val="18"/>
                <w:szCs w:val="18"/>
                <w:lang w:val="es-ES"/>
              </w:rPr>
            </w:pPr>
            <w:proofErr w:type="spellStart"/>
            <w:r w:rsidRPr="2C1EF72A">
              <w:rPr>
                <w:sz w:val="18"/>
                <w:szCs w:val="18"/>
                <w:lang w:val="es-ES"/>
              </w:rPr>
              <w:t>Node</w:t>
            </w:r>
            <w:proofErr w:type="spellEnd"/>
            <w:r w:rsidRPr="2C1EF72A">
              <w:rPr>
                <w:sz w:val="18"/>
                <w:szCs w:val="18"/>
                <w:lang w:val="es-ES"/>
              </w:rPr>
              <w:t>-RED</w:t>
            </w:r>
          </w:p>
        </w:tc>
        <w:tc>
          <w:tcPr>
            <w:tcW w:w="3260" w:type="dxa"/>
            <w:shd w:val="clear" w:color="auto" w:fill="auto"/>
            <w:tcMar>
              <w:top w:w="100" w:type="dxa"/>
              <w:left w:w="100" w:type="dxa"/>
              <w:bottom w:w="100" w:type="dxa"/>
              <w:right w:w="100" w:type="dxa"/>
            </w:tcMar>
          </w:tcPr>
          <w:p w14:paraId="55B28852" w14:textId="77777777" w:rsidR="00CF7842" w:rsidRDefault="2C1EF72A" w:rsidP="2C1EF72A">
            <w:pPr>
              <w:widowControl w:val="0"/>
              <w:spacing w:after="120" w:line="240" w:lineRule="auto"/>
              <w:rPr>
                <w:sz w:val="18"/>
                <w:szCs w:val="18"/>
              </w:rPr>
            </w:pPr>
            <w:r w:rsidRPr="2C1EF72A">
              <w:rPr>
                <w:sz w:val="18"/>
                <w:szCs w:val="18"/>
              </w:rPr>
              <w:t>Interfaz visual intuitiva. Ideal para procesamiento en tiempo real. Fácil instalación.</w:t>
            </w:r>
          </w:p>
        </w:tc>
        <w:tc>
          <w:tcPr>
            <w:tcW w:w="3260" w:type="dxa"/>
            <w:shd w:val="clear" w:color="auto" w:fill="auto"/>
            <w:tcMar>
              <w:top w:w="100" w:type="dxa"/>
              <w:left w:w="100" w:type="dxa"/>
              <w:bottom w:w="100" w:type="dxa"/>
              <w:right w:w="100" w:type="dxa"/>
            </w:tcMar>
          </w:tcPr>
          <w:p w14:paraId="68AA4A88" w14:textId="77777777" w:rsidR="00CF7842" w:rsidRDefault="2C1EF72A" w:rsidP="2C1EF72A">
            <w:pPr>
              <w:widowControl w:val="0"/>
              <w:spacing w:after="120" w:line="240" w:lineRule="auto"/>
              <w:rPr>
                <w:sz w:val="18"/>
                <w:szCs w:val="18"/>
                <w:lang w:val="es-ES"/>
              </w:rPr>
            </w:pPr>
            <w:r w:rsidRPr="2C1EF72A">
              <w:rPr>
                <w:sz w:val="18"/>
                <w:szCs w:val="18"/>
                <w:lang w:val="es-ES"/>
              </w:rPr>
              <w:t>No apto para flujos complejos. Escalabilidad limitada. Diseñado principalmente para sistemas dinámicos en lugar de grandes volúmenes de datos.</w:t>
            </w:r>
          </w:p>
        </w:tc>
      </w:tr>
      <w:tr w:rsidR="00CF7842" w14:paraId="5C0C81E4" w14:textId="77777777" w:rsidTr="2C1EF72A">
        <w:tc>
          <w:tcPr>
            <w:tcW w:w="1548" w:type="dxa"/>
            <w:shd w:val="clear" w:color="auto" w:fill="auto"/>
            <w:tcMar>
              <w:top w:w="100" w:type="dxa"/>
              <w:left w:w="100" w:type="dxa"/>
              <w:bottom w:w="100" w:type="dxa"/>
              <w:right w:w="100" w:type="dxa"/>
            </w:tcMar>
          </w:tcPr>
          <w:p w14:paraId="0FFFAC56" w14:textId="77777777" w:rsidR="00CF7842" w:rsidRDefault="2C1EF72A" w:rsidP="2C1EF72A">
            <w:pPr>
              <w:widowControl w:val="0"/>
              <w:spacing w:after="120" w:line="240" w:lineRule="auto"/>
              <w:rPr>
                <w:sz w:val="18"/>
                <w:szCs w:val="18"/>
              </w:rPr>
            </w:pPr>
            <w:r w:rsidRPr="2C1EF72A">
              <w:rPr>
                <w:sz w:val="18"/>
                <w:szCs w:val="18"/>
              </w:rPr>
              <w:t>SSIS</w:t>
            </w:r>
          </w:p>
        </w:tc>
        <w:tc>
          <w:tcPr>
            <w:tcW w:w="3260" w:type="dxa"/>
            <w:shd w:val="clear" w:color="auto" w:fill="auto"/>
            <w:tcMar>
              <w:top w:w="100" w:type="dxa"/>
              <w:left w:w="100" w:type="dxa"/>
              <w:bottom w:w="100" w:type="dxa"/>
              <w:right w:w="100" w:type="dxa"/>
            </w:tcMar>
          </w:tcPr>
          <w:p w14:paraId="3B88310E" w14:textId="77777777" w:rsidR="00CF7842" w:rsidRDefault="2C1EF72A" w:rsidP="2C1EF72A">
            <w:pPr>
              <w:widowControl w:val="0"/>
              <w:spacing w:after="120" w:line="240" w:lineRule="auto"/>
              <w:rPr>
                <w:sz w:val="18"/>
                <w:szCs w:val="18"/>
              </w:rPr>
            </w:pPr>
            <w:r w:rsidRPr="2C1EF72A">
              <w:rPr>
                <w:sz w:val="18"/>
                <w:szCs w:val="18"/>
              </w:rPr>
              <w:t>Interfaz visual intuitiva. Amplia variedad de componentes.</w:t>
            </w:r>
          </w:p>
        </w:tc>
        <w:tc>
          <w:tcPr>
            <w:tcW w:w="3260" w:type="dxa"/>
            <w:shd w:val="clear" w:color="auto" w:fill="auto"/>
            <w:tcMar>
              <w:top w:w="100" w:type="dxa"/>
              <w:left w:w="100" w:type="dxa"/>
              <w:bottom w:w="100" w:type="dxa"/>
              <w:right w:w="100" w:type="dxa"/>
            </w:tcMar>
          </w:tcPr>
          <w:p w14:paraId="7EB3FA4C" w14:textId="77777777" w:rsidR="00CF7842" w:rsidRDefault="2C1EF72A" w:rsidP="2C1EF72A">
            <w:pPr>
              <w:widowControl w:val="0"/>
              <w:spacing w:after="120" w:line="240" w:lineRule="auto"/>
              <w:rPr>
                <w:sz w:val="18"/>
                <w:szCs w:val="18"/>
              </w:rPr>
            </w:pPr>
            <w:r w:rsidRPr="2C1EF72A">
              <w:rPr>
                <w:sz w:val="18"/>
                <w:szCs w:val="18"/>
              </w:rPr>
              <w:t>Limitado a entornos Windows y SQL Server. Rendimiento inferior con tecnologías no relacionadas con Microsoft.</w:t>
            </w:r>
          </w:p>
        </w:tc>
      </w:tr>
      <w:tr w:rsidR="00CF7842" w14:paraId="6D8CC0A6" w14:textId="77777777" w:rsidTr="2C1EF72A">
        <w:tc>
          <w:tcPr>
            <w:tcW w:w="1548" w:type="dxa"/>
            <w:shd w:val="clear" w:color="auto" w:fill="auto"/>
            <w:tcMar>
              <w:top w:w="100" w:type="dxa"/>
              <w:left w:w="100" w:type="dxa"/>
              <w:bottom w:w="100" w:type="dxa"/>
              <w:right w:w="100" w:type="dxa"/>
            </w:tcMar>
          </w:tcPr>
          <w:p w14:paraId="0C7FA6EE" w14:textId="77777777" w:rsidR="00CF7842" w:rsidRDefault="2C1EF72A" w:rsidP="2C1EF72A">
            <w:pPr>
              <w:widowControl w:val="0"/>
              <w:spacing w:after="120" w:line="240" w:lineRule="auto"/>
              <w:rPr>
                <w:sz w:val="18"/>
                <w:szCs w:val="18"/>
                <w:lang w:val="es-ES"/>
              </w:rPr>
            </w:pPr>
            <w:r w:rsidRPr="2C1EF72A">
              <w:rPr>
                <w:sz w:val="18"/>
                <w:szCs w:val="18"/>
                <w:lang w:val="es-ES"/>
              </w:rPr>
              <w:t>Plataformas de integración en la nube (</w:t>
            </w:r>
            <w:proofErr w:type="spellStart"/>
            <w:r w:rsidRPr="2C1EF72A">
              <w:rPr>
                <w:sz w:val="18"/>
                <w:szCs w:val="18"/>
                <w:lang w:val="es-ES"/>
              </w:rPr>
              <w:t>Airbyte</w:t>
            </w:r>
            <w:proofErr w:type="spellEnd"/>
            <w:r w:rsidRPr="2C1EF72A">
              <w:rPr>
                <w:sz w:val="18"/>
                <w:szCs w:val="18"/>
                <w:lang w:val="es-ES"/>
              </w:rPr>
              <w:t xml:space="preserve">, </w:t>
            </w:r>
            <w:proofErr w:type="spellStart"/>
            <w:r w:rsidRPr="2C1EF72A">
              <w:rPr>
                <w:sz w:val="18"/>
                <w:szCs w:val="18"/>
                <w:lang w:val="es-ES"/>
              </w:rPr>
              <w:t>Dataddo</w:t>
            </w:r>
            <w:proofErr w:type="spellEnd"/>
            <w:r w:rsidRPr="2C1EF72A">
              <w:rPr>
                <w:sz w:val="18"/>
                <w:szCs w:val="18"/>
                <w:lang w:val="es-ES"/>
              </w:rPr>
              <w:t>)</w:t>
            </w:r>
          </w:p>
        </w:tc>
        <w:tc>
          <w:tcPr>
            <w:tcW w:w="3260" w:type="dxa"/>
            <w:shd w:val="clear" w:color="auto" w:fill="auto"/>
            <w:tcMar>
              <w:top w:w="100" w:type="dxa"/>
              <w:left w:w="100" w:type="dxa"/>
              <w:bottom w:w="100" w:type="dxa"/>
              <w:right w:w="100" w:type="dxa"/>
            </w:tcMar>
          </w:tcPr>
          <w:p w14:paraId="2C3AC2AF" w14:textId="77777777" w:rsidR="00CF7842" w:rsidRDefault="2C1EF72A" w:rsidP="2C1EF72A">
            <w:pPr>
              <w:widowControl w:val="0"/>
              <w:spacing w:after="120" w:line="240" w:lineRule="auto"/>
              <w:rPr>
                <w:sz w:val="18"/>
                <w:szCs w:val="18"/>
              </w:rPr>
            </w:pPr>
            <w:r w:rsidRPr="2C1EF72A">
              <w:rPr>
                <w:sz w:val="18"/>
                <w:szCs w:val="18"/>
              </w:rPr>
              <w:t xml:space="preserve">Facilidad de uso. Amplia gama de conectores con distintas herramientas. Escalabilidad sencilla. No requiere instalación obligatoria. </w:t>
            </w:r>
          </w:p>
          <w:p w14:paraId="4B94D5A5" w14:textId="3B72B0A5" w:rsidR="00CF7842" w:rsidRDefault="00867AC5" w:rsidP="2C1EF72A">
            <w:pPr>
              <w:widowControl w:val="0"/>
              <w:spacing w:after="120" w:line="240" w:lineRule="auto"/>
              <w:rPr>
                <w:sz w:val="18"/>
                <w:szCs w:val="18"/>
              </w:rPr>
            </w:pPr>
            <w:r>
              <w:rPr>
                <w:rFonts w:ascii="Times New Roman" w:hAnsi="Times New Roman" w:cs="Times New Roman"/>
                <w:noProof/>
                <w:sz w:val="24"/>
                <w:szCs w:val="24"/>
                <w:lang w:eastAsia="es-AR"/>
              </w:rPr>
              <mc:AlternateContent>
                <mc:Choice Requires="wps">
                  <w:drawing>
                    <wp:anchor distT="0" distB="0" distL="114300" distR="114300" simplePos="0" relativeHeight="251658258" behindDoc="0" locked="0" layoutInCell="1" allowOverlap="1" wp14:anchorId="3EFFD51E" wp14:editId="31F6EB93">
                      <wp:simplePos x="0" y="0"/>
                      <wp:positionH relativeFrom="column">
                        <wp:posOffset>19561</wp:posOffset>
                      </wp:positionH>
                      <wp:positionV relativeFrom="paragraph">
                        <wp:posOffset>282847</wp:posOffset>
                      </wp:positionV>
                      <wp:extent cx="2612572" cy="360045"/>
                      <wp:effectExtent l="0" t="0" r="0" b="0"/>
                      <wp:wrapNone/>
                      <wp:docPr id="827374127" name="Cuadro de texto 1"/>
                      <wp:cNvGraphicFramePr/>
                      <a:graphic xmlns:a="http://schemas.openxmlformats.org/drawingml/2006/main">
                        <a:graphicData uri="http://schemas.microsoft.com/office/word/2010/wordprocessingShape">
                          <wps:wsp>
                            <wps:cNvSpPr txBox="1"/>
                            <wps:spPr>
                              <a:xfrm>
                                <a:off x="0" y="0"/>
                                <a:ext cx="2612572" cy="360045"/>
                              </a:xfrm>
                              <a:prstGeom prst="rect">
                                <a:avLst/>
                              </a:prstGeom>
                              <a:noFill/>
                              <a:ln>
                                <a:noFill/>
                              </a:ln>
                            </wps:spPr>
                            <wps:txbx>
                              <w:txbxContent>
                                <w:p w14:paraId="02D2D7F5" w14:textId="77777777" w:rsidR="00867AC5" w:rsidRDefault="00867AC5" w:rsidP="00867AC5">
                                  <w:pPr>
                                    <w:widowControl w:val="0"/>
                                    <w:spacing w:after="120" w:line="240" w:lineRule="auto"/>
                                    <w:jc w:val="center"/>
                                    <w:rPr>
                                      <w:sz w:val="18"/>
                                      <w:szCs w:val="18"/>
                                    </w:rPr>
                                  </w:pPr>
                                  <w:r>
                                    <w:rPr>
                                      <w:sz w:val="18"/>
                                      <w:szCs w:val="18"/>
                                    </w:rPr>
                                    <w:t xml:space="preserve">Tabla </w:t>
                                  </w:r>
                                  <w:r w:rsidRPr="2C1EF72A">
                                    <w:rPr>
                                      <w:sz w:val="18"/>
                                      <w:szCs w:val="18"/>
                                    </w:rPr>
                                    <w:t xml:space="preserve">1.  </w:t>
                                  </w:r>
                                  <w:r>
                                    <w:rPr>
                                      <w:sz w:val="18"/>
                                      <w:szCs w:val="18"/>
                                    </w:rPr>
                                    <w:t>C</w:t>
                                  </w:r>
                                  <w:r w:rsidRPr="2C1EF72A">
                                    <w:rPr>
                                      <w:sz w:val="18"/>
                                      <w:szCs w:val="18"/>
                                    </w:rPr>
                                    <w:t>omparativa de herramientas ETL</w:t>
                                  </w:r>
                                </w:p>
                                <w:p w14:paraId="44FBC0F6" w14:textId="77777777" w:rsidR="00867AC5" w:rsidRDefault="00867AC5" w:rsidP="00867AC5">
                                  <w:pPr>
                                    <w:spacing w:line="240" w:lineRule="auto"/>
                                    <w:jc w:val="center"/>
                                    <w:rPr>
                                      <w:lang w:val="es-ES"/>
                                    </w:rPr>
                                  </w:pPr>
                                </w:p>
                              </w:txbxContent>
                            </wps:txbx>
                            <wps:bodyPr spcFirstLastPara="1" vertOverflow="clip" horzOverflow="clip" wrap="square" lIns="91425" tIns="91425" rIns="91425" bIns="91425" anchor="t" anchorCtr="0">
                              <a:noAutofit/>
                            </wps:bodyPr>
                          </wps:wsp>
                        </a:graphicData>
                      </a:graphic>
                      <wp14:sizeRelH relativeFrom="margin">
                        <wp14:pctWidth>0</wp14:pctWidth>
                      </wp14:sizeRelH>
                      <wp14:sizeRelV relativeFrom="page">
                        <wp14:pctHeight>0</wp14:pctHeight>
                      </wp14:sizeRelV>
                    </wp:anchor>
                  </w:drawing>
                </mc:Choice>
                <mc:Fallback>
                  <w:pict>
                    <v:shape w14:anchorId="3EFFD51E" id="Cuadro de texto 1" o:spid="_x0000_s1030" type="#_x0000_t202" style="position:absolute;margin-left:1.55pt;margin-top:22.25pt;width:205.7pt;height:28.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" filled="f" stroked="f">
                      <v:textbox inset="2.53958mm,2.53958mm,2.53958mm,2.53958mm">
                        <w:txbxContent>
                          <w:p w14:paraId="02D2D7F5" w14:textId="77777777" w:rsidR="00867AC5" w:rsidRDefault="00867AC5" w:rsidP="00867AC5">
                            <w:pPr>
                              <w:widowControl w:val="0"/>
                              <w:spacing w:after="120" w:line="240" w:lineRule="auto"/>
                              <w:jc w:val="center"/>
                              <w:rPr>
                                <w:sz w:val="18"/>
                                <w:szCs w:val="18"/>
                              </w:rPr>
                            </w:pPr>
                            <w:r>
                              <w:rPr>
                                <w:sz w:val="18"/>
                                <w:szCs w:val="18"/>
                              </w:rPr>
                              <w:t xml:space="preserve">Tabla </w:t>
                            </w:r>
                            <w:r w:rsidRPr="2C1EF72A">
                              <w:rPr>
                                <w:sz w:val="18"/>
                                <w:szCs w:val="18"/>
                              </w:rPr>
                              <w:t xml:space="preserve">1.  </w:t>
                            </w:r>
                            <w:r>
                              <w:rPr>
                                <w:sz w:val="18"/>
                                <w:szCs w:val="18"/>
                              </w:rPr>
                              <w:t>C</w:t>
                            </w:r>
                            <w:r w:rsidRPr="2C1EF72A">
                              <w:rPr>
                                <w:sz w:val="18"/>
                                <w:szCs w:val="18"/>
                              </w:rPr>
                              <w:t>omparativa de herramientas ETL</w:t>
                            </w:r>
                          </w:p>
                          <w:p w14:paraId="44FBC0F6" w14:textId="77777777" w:rsidR="00867AC5" w:rsidRDefault="00867AC5" w:rsidP="00867AC5">
                            <w:pPr>
                              <w:spacing w:line="240" w:lineRule="auto"/>
                              <w:jc w:val="center"/>
                              <w:rPr>
                                <w:lang w:val="es-ES"/>
                              </w:rPr>
                            </w:pPr>
                          </w:p>
                        </w:txbxContent>
                      </v:textbox>
                    </v:shape>
                  </w:pict>
                </mc:Fallback>
              </mc:AlternateContent>
            </w:r>
          </w:p>
        </w:tc>
        <w:tc>
          <w:tcPr>
            <w:tcW w:w="3260" w:type="dxa"/>
            <w:shd w:val="clear" w:color="auto" w:fill="auto"/>
            <w:tcMar>
              <w:top w:w="100" w:type="dxa"/>
              <w:left w:w="100" w:type="dxa"/>
              <w:bottom w:w="100" w:type="dxa"/>
              <w:right w:w="100" w:type="dxa"/>
            </w:tcMar>
          </w:tcPr>
          <w:p w14:paraId="49545717" w14:textId="77777777" w:rsidR="00CF7842" w:rsidRDefault="2C1EF72A" w:rsidP="2C1EF72A">
            <w:pPr>
              <w:widowControl w:val="0"/>
              <w:spacing w:after="120" w:line="240" w:lineRule="auto"/>
              <w:rPr>
                <w:sz w:val="18"/>
                <w:szCs w:val="18"/>
              </w:rPr>
            </w:pPr>
            <w:r w:rsidRPr="2C1EF72A">
              <w:rPr>
                <w:sz w:val="18"/>
                <w:szCs w:val="18"/>
              </w:rPr>
              <w:t>Limitaciones en la personalización. Dependencia de conectores externos. Complejidad en la gestión de errores. Ausencia de componentes geoespaciales.</w:t>
            </w:r>
          </w:p>
        </w:tc>
      </w:tr>
    </w:tbl>
    <w:p w14:paraId="092904D8" w14:textId="58E4B416" w:rsidR="00867AC5" w:rsidRDefault="00867AC5" w:rsidP="2C1EF72A">
      <w:pPr>
        <w:widowControl w:val="0"/>
        <w:spacing w:before="200" w:after="120" w:line="240" w:lineRule="auto"/>
        <w:jc w:val="both"/>
        <w:rPr>
          <w:lang w:val="es-ES"/>
        </w:rPr>
      </w:pPr>
    </w:p>
    <w:p w14:paraId="3DEEC669" w14:textId="2F3C681B" w:rsidR="00CF7842" w:rsidRDefault="2C1EF72A" w:rsidP="2C1EF72A">
      <w:pPr>
        <w:widowControl w:val="0"/>
        <w:spacing w:before="200" w:after="120" w:line="240" w:lineRule="auto"/>
        <w:jc w:val="both"/>
        <w:rPr>
          <w:lang w:val="es-ES"/>
        </w:rPr>
      </w:pPr>
      <w:r w:rsidRPr="2C1EF72A">
        <w:rPr>
          <w:lang w:val="es-ES"/>
        </w:rPr>
        <w:t xml:space="preserve">Se han seleccionado Apache </w:t>
      </w:r>
      <w:proofErr w:type="spellStart"/>
      <w:r w:rsidRPr="2C1EF72A">
        <w:rPr>
          <w:lang w:val="es-ES"/>
        </w:rPr>
        <w:t>Airflow</w:t>
      </w:r>
      <w:proofErr w:type="spellEnd"/>
      <w:r w:rsidRPr="2C1EF72A">
        <w:rPr>
          <w:lang w:val="es-ES"/>
        </w:rPr>
        <w:t xml:space="preserve"> y </w:t>
      </w:r>
      <w:proofErr w:type="spellStart"/>
      <w:r w:rsidRPr="2C1EF72A">
        <w:rPr>
          <w:lang w:val="es-ES"/>
        </w:rPr>
        <w:t>Talend</w:t>
      </w:r>
      <w:proofErr w:type="spellEnd"/>
      <w:r w:rsidRPr="2C1EF72A">
        <w:rPr>
          <w:lang w:val="es-ES"/>
        </w:rPr>
        <w:t xml:space="preserve"> Studio como softwares representativos para ilustrar las opciones de desarrollo en el contexto de procesos ETL geoespaciales. </w:t>
      </w:r>
      <w:proofErr w:type="spellStart"/>
      <w:r w:rsidRPr="2C1EF72A">
        <w:rPr>
          <w:lang w:val="es-ES"/>
        </w:rPr>
        <w:t>Airflow</w:t>
      </w:r>
      <w:proofErr w:type="spellEnd"/>
      <w:r w:rsidRPr="2C1EF72A">
        <w:rPr>
          <w:lang w:val="es-ES"/>
        </w:rPr>
        <w:t xml:space="preserve"> se destaca por su escalabilidad, arquitectura basada en código y capacidad para implementar inteligencia artificial debido a su base en Python. </w:t>
      </w:r>
      <w:proofErr w:type="spellStart"/>
      <w:r w:rsidRPr="2C1EF72A">
        <w:rPr>
          <w:lang w:val="es-ES"/>
        </w:rPr>
        <w:t>Talend</w:t>
      </w:r>
      <w:proofErr w:type="spellEnd"/>
      <w:r w:rsidRPr="2C1EF72A">
        <w:rPr>
          <w:lang w:val="es-ES"/>
        </w:rPr>
        <w:t xml:space="preserve"> ofrece una interfaz visual intuitiva, una amplia gama de componentes y funciones avanzadas de gestión de datos, además de la posibilidad de exponer los datos mediante web </w:t>
      </w:r>
      <w:proofErr w:type="spellStart"/>
      <w:r w:rsidRPr="2C1EF72A">
        <w:rPr>
          <w:lang w:val="es-ES"/>
        </w:rPr>
        <w:t>services</w:t>
      </w:r>
      <w:proofErr w:type="spellEnd"/>
      <w:r w:rsidRPr="2C1EF72A">
        <w:rPr>
          <w:lang w:val="es-ES"/>
        </w:rPr>
        <w:t xml:space="preserve"> o </w:t>
      </w:r>
      <w:proofErr w:type="spellStart"/>
      <w:r w:rsidRPr="2C1EF72A">
        <w:rPr>
          <w:lang w:val="es-ES"/>
        </w:rPr>
        <w:t>APIs</w:t>
      </w:r>
      <w:proofErr w:type="spellEnd"/>
      <w:r w:rsidRPr="2C1EF72A">
        <w:rPr>
          <w:lang w:val="es-ES"/>
        </w:rPr>
        <w:t xml:space="preserve"> REST.</w:t>
      </w:r>
    </w:p>
    <w:p w14:paraId="48F886A8" w14:textId="77777777" w:rsidR="00FA205B" w:rsidRDefault="00FA205B" w:rsidP="2C1EF72A">
      <w:pPr>
        <w:widowControl w:val="0"/>
        <w:spacing w:before="200" w:after="120" w:line="240" w:lineRule="auto"/>
        <w:jc w:val="both"/>
        <w:rPr>
          <w:lang w:val="es-ES"/>
        </w:rPr>
      </w:pPr>
    </w:p>
    <w:p w14:paraId="228E082C" w14:textId="77777777" w:rsidR="00CF7842" w:rsidRDefault="2C1EF72A" w:rsidP="2C1EF72A">
      <w:pPr>
        <w:pStyle w:val="Heading2"/>
        <w:keepNext w:val="0"/>
        <w:keepLines w:val="0"/>
        <w:widowControl w:val="0"/>
        <w:spacing w:line="240" w:lineRule="auto"/>
        <w:jc w:val="both"/>
        <w:rPr>
          <w:sz w:val="22"/>
          <w:szCs w:val="22"/>
        </w:rPr>
      </w:pPr>
      <w:bookmarkStart w:id="9" w:name="_aopg7zw2vd24"/>
      <w:bookmarkEnd w:id="9"/>
      <w:r w:rsidRPr="2C1EF72A">
        <w:rPr>
          <w:b/>
          <w:bCs/>
          <w:sz w:val="22"/>
          <w:szCs w:val="22"/>
        </w:rPr>
        <w:t xml:space="preserve">8. BIBLIOTECAS EN PYTHON PARA MANIPULACIÓN DE DATOS </w:t>
      </w:r>
    </w:p>
    <w:p w14:paraId="7BDD5986" w14:textId="77777777" w:rsidR="00CF7842" w:rsidRDefault="2C1EF72A" w:rsidP="2C1EF72A">
      <w:pPr>
        <w:widowControl w:val="0"/>
        <w:spacing w:after="120" w:line="240" w:lineRule="auto"/>
        <w:jc w:val="both"/>
        <w:rPr>
          <w:lang w:val="es-ES"/>
        </w:rPr>
      </w:pPr>
      <w:r w:rsidRPr="2C1EF72A">
        <w:rPr>
          <w:lang w:val="es-ES"/>
        </w:rPr>
        <w:t xml:space="preserve">El ecosistema de Python ofrece una variedad de bibliotecas poderosas para el análisis y procesamiento de datos geoespaciales, que pueden integrarse con Apache </w:t>
      </w:r>
      <w:proofErr w:type="spellStart"/>
      <w:r w:rsidRPr="2C1EF72A">
        <w:rPr>
          <w:lang w:val="es-ES"/>
        </w:rPr>
        <w:t>Airflow</w:t>
      </w:r>
      <w:proofErr w:type="spellEnd"/>
      <w:r w:rsidRPr="2C1EF72A">
        <w:rPr>
          <w:lang w:val="es-ES"/>
        </w:rPr>
        <w:t xml:space="preserve"> para su utilización en tareas de un DAG.</w:t>
      </w:r>
    </w:p>
    <w:p w14:paraId="2EAB4192" w14:textId="77777777" w:rsidR="00CF7842" w:rsidRDefault="2C1EF72A" w:rsidP="2C1EF72A">
      <w:pPr>
        <w:widowControl w:val="0"/>
        <w:spacing w:after="120" w:line="240" w:lineRule="auto"/>
        <w:jc w:val="both"/>
        <w:rPr>
          <w:b/>
          <w:bCs/>
        </w:rPr>
      </w:pPr>
      <w:r w:rsidRPr="2C1EF72A">
        <w:rPr>
          <w:b/>
          <w:bCs/>
          <w:i/>
          <w:iCs/>
        </w:rPr>
        <w:t>8.1. Pandas: análisis de datos estructurados</w:t>
      </w:r>
    </w:p>
    <w:p w14:paraId="4838384B" w14:textId="77777777" w:rsidR="00CF7842" w:rsidRDefault="2C1EF72A" w:rsidP="2C1EF72A">
      <w:pPr>
        <w:widowControl w:val="0"/>
        <w:spacing w:after="120" w:line="240" w:lineRule="auto"/>
        <w:jc w:val="both"/>
        <w:rPr>
          <w:lang w:val="es-ES"/>
        </w:rPr>
      </w:pPr>
      <w:r w:rsidRPr="2C1EF72A">
        <w:rPr>
          <w:lang w:val="es-ES"/>
        </w:rPr>
        <w:t>Pandas es una biblioteca ampliamente utilizada en el análisis de datos estructurados y series temporales. Aunque su principal enfoque no está en datos geoespaciales, es fundamental en la carga de datos, limpieza, preprocesamiento, filtrado y agregación de datos, lo que resulta crucial para preparar conjuntos de datos antes de aplicar técnicas de análisis espacial.</w:t>
      </w:r>
    </w:p>
    <w:p w14:paraId="012154CE" w14:textId="77777777" w:rsidR="00CF7842" w:rsidRDefault="2C1EF72A" w:rsidP="2C1EF72A">
      <w:pPr>
        <w:widowControl w:val="0"/>
        <w:spacing w:after="120" w:line="240" w:lineRule="auto"/>
        <w:jc w:val="both"/>
        <w:rPr>
          <w:b/>
          <w:bCs/>
          <w:lang w:val="es-ES"/>
        </w:rPr>
      </w:pPr>
      <w:r w:rsidRPr="2C1EF72A">
        <w:rPr>
          <w:b/>
          <w:bCs/>
          <w:i/>
          <w:iCs/>
          <w:lang w:val="es-ES"/>
        </w:rPr>
        <w:t xml:space="preserve">8.2. </w:t>
      </w:r>
      <w:proofErr w:type="spellStart"/>
      <w:r w:rsidRPr="2C1EF72A">
        <w:rPr>
          <w:b/>
          <w:bCs/>
          <w:i/>
          <w:iCs/>
          <w:lang w:val="es-ES"/>
        </w:rPr>
        <w:t>Geopandas</w:t>
      </w:r>
      <w:proofErr w:type="spellEnd"/>
      <w:r w:rsidRPr="2C1EF72A">
        <w:rPr>
          <w:b/>
          <w:bCs/>
          <w:i/>
          <w:iCs/>
          <w:lang w:val="es-ES"/>
        </w:rPr>
        <w:t>: análisis geoespacial integrado</w:t>
      </w:r>
    </w:p>
    <w:p w14:paraId="25CA143D" w14:textId="77777777" w:rsidR="00CF7842" w:rsidRDefault="2C1EF72A" w:rsidP="2C1EF72A">
      <w:pPr>
        <w:widowControl w:val="0"/>
        <w:spacing w:after="120" w:line="240" w:lineRule="auto"/>
        <w:jc w:val="both"/>
        <w:rPr>
          <w:lang w:val="es-ES"/>
        </w:rPr>
      </w:pPr>
      <w:proofErr w:type="spellStart"/>
      <w:r w:rsidRPr="2C1EF72A">
        <w:rPr>
          <w:lang w:val="es-ES"/>
        </w:rPr>
        <w:t>GeoPandas</w:t>
      </w:r>
      <w:proofErr w:type="spellEnd"/>
      <w:r w:rsidRPr="2C1EF72A">
        <w:rPr>
          <w:lang w:val="es-ES"/>
        </w:rPr>
        <w:t xml:space="preserve"> es una extensión de Pandas que agrega capacidades geoespaciales, convirtiéndola en una herramienta poderosa para el análisis y manipulación de datos geoespaciales. Permite la creación y manipulación de objetos geoespaciales como puntos, líneas y polígonos, y ofrece operaciones espaciales avanzadas como unión y disolución de geometrías, cálculo de áreas y distancias, y consultas espaciales.</w:t>
      </w:r>
    </w:p>
    <w:p w14:paraId="03353D68" w14:textId="77777777" w:rsidR="00CF7842" w:rsidRDefault="2C1EF72A" w:rsidP="2C1EF72A">
      <w:pPr>
        <w:widowControl w:val="0"/>
        <w:spacing w:after="120" w:line="240" w:lineRule="auto"/>
        <w:jc w:val="both"/>
        <w:rPr>
          <w:b/>
          <w:bCs/>
        </w:rPr>
      </w:pPr>
      <w:r w:rsidRPr="2C1EF72A">
        <w:rPr>
          <w:b/>
          <w:bCs/>
          <w:i/>
          <w:iCs/>
        </w:rPr>
        <w:t>8.2. GDAL: manipulación avanzada de datos geoespaciales</w:t>
      </w:r>
    </w:p>
    <w:p w14:paraId="624A9DFA" w14:textId="77777777" w:rsidR="00CF7842" w:rsidRDefault="2C1EF72A" w:rsidP="2C1EF72A">
      <w:pPr>
        <w:widowControl w:val="0"/>
        <w:spacing w:after="120" w:line="240" w:lineRule="auto"/>
        <w:jc w:val="both"/>
        <w:rPr>
          <w:lang w:val="es-ES"/>
        </w:rPr>
      </w:pPr>
      <w:r w:rsidRPr="2C1EF72A">
        <w:rPr>
          <w:lang w:val="es-ES"/>
        </w:rPr>
        <w:t xml:space="preserve">GDAL es una biblioteca que proporciona una amplia gama de herramientas para leer, escribir y manipular datos </w:t>
      </w:r>
      <w:proofErr w:type="spellStart"/>
      <w:r w:rsidRPr="2C1EF72A">
        <w:rPr>
          <w:lang w:val="es-ES"/>
        </w:rPr>
        <w:t>raster</w:t>
      </w:r>
      <w:proofErr w:type="spellEnd"/>
      <w:r w:rsidRPr="2C1EF72A">
        <w:rPr>
          <w:lang w:val="es-ES"/>
        </w:rPr>
        <w:t xml:space="preserve"> y vectoriales en diversos formatos. Es especialmente útil para tareas avanzadas de procesamiento de imágenes, como </w:t>
      </w:r>
      <w:proofErr w:type="spellStart"/>
      <w:r w:rsidRPr="2C1EF72A">
        <w:rPr>
          <w:lang w:val="es-ES"/>
        </w:rPr>
        <w:t>reproyección</w:t>
      </w:r>
      <w:proofErr w:type="spellEnd"/>
      <w:r w:rsidRPr="2C1EF72A">
        <w:rPr>
          <w:lang w:val="es-ES"/>
        </w:rPr>
        <w:t xml:space="preserve"> de datos, conversión entre formatos </w:t>
      </w:r>
      <w:proofErr w:type="spellStart"/>
      <w:r w:rsidRPr="2C1EF72A">
        <w:rPr>
          <w:lang w:val="es-ES"/>
        </w:rPr>
        <w:t>raster</w:t>
      </w:r>
      <w:proofErr w:type="spellEnd"/>
      <w:r w:rsidRPr="2C1EF72A">
        <w:rPr>
          <w:lang w:val="es-ES"/>
        </w:rPr>
        <w:t>, y aplicaciones de operaciones matemáticas y estadísticas. Además, GDAL ofrece herramientas para el procesamiento de datos vectoriales, como simplificación de geometrías, transformación de coordenadas y extracción de atributos.</w:t>
      </w:r>
    </w:p>
    <w:p w14:paraId="3656B9AB" w14:textId="77777777" w:rsidR="00CF7842" w:rsidRDefault="00CF7842" w:rsidP="2C1EF72A">
      <w:pPr>
        <w:widowControl w:val="0"/>
        <w:spacing w:after="120" w:line="240" w:lineRule="auto"/>
        <w:jc w:val="both"/>
      </w:pPr>
    </w:p>
    <w:p w14:paraId="198ECA14" w14:textId="77777777" w:rsidR="00CF7842" w:rsidRDefault="2C1EF72A" w:rsidP="2C1EF72A">
      <w:pPr>
        <w:pStyle w:val="Heading2"/>
        <w:keepNext w:val="0"/>
        <w:keepLines w:val="0"/>
        <w:widowControl w:val="0"/>
        <w:spacing w:line="240" w:lineRule="auto"/>
        <w:jc w:val="both"/>
        <w:rPr>
          <w:sz w:val="22"/>
          <w:szCs w:val="22"/>
        </w:rPr>
      </w:pPr>
      <w:bookmarkStart w:id="10" w:name="_5rfcf052qf00"/>
      <w:bookmarkEnd w:id="10"/>
      <w:r w:rsidRPr="2C1EF72A">
        <w:rPr>
          <w:b/>
          <w:bCs/>
          <w:sz w:val="22"/>
          <w:szCs w:val="22"/>
        </w:rPr>
        <w:t>9. CASOS DE USO CON APACHE AIRFLOW</w:t>
      </w:r>
    </w:p>
    <w:p w14:paraId="425EB331" w14:textId="6A6223E1" w:rsidR="00CF7842" w:rsidRDefault="2C1EF72A" w:rsidP="2C1EF72A">
      <w:pPr>
        <w:widowControl w:val="0"/>
        <w:spacing w:after="120" w:line="240" w:lineRule="auto"/>
        <w:jc w:val="both"/>
        <w:rPr>
          <w:lang w:val="es-ES"/>
        </w:rPr>
      </w:pPr>
      <w:r w:rsidRPr="2C1EF72A">
        <w:rPr>
          <w:lang w:val="es-ES"/>
        </w:rPr>
        <w:t xml:space="preserve">En esta sección, se presentarán cinco casos de uso ilustrativos que demuestran la eficacia y versatilidad de </w:t>
      </w:r>
      <w:proofErr w:type="spellStart"/>
      <w:r w:rsidRPr="2C1EF72A">
        <w:rPr>
          <w:lang w:val="es-ES"/>
        </w:rPr>
        <w:t>Airflow</w:t>
      </w:r>
      <w:proofErr w:type="spellEnd"/>
      <w:r w:rsidRPr="2C1EF72A">
        <w:rPr>
          <w:lang w:val="es-ES"/>
        </w:rPr>
        <w:t xml:space="preserve"> ETL en diversos escenarios.</w:t>
      </w:r>
    </w:p>
    <w:p w14:paraId="546812A9" w14:textId="47EB2A7E" w:rsidR="00CF7842" w:rsidRDefault="2C1EF72A" w:rsidP="2C1EF72A">
      <w:pPr>
        <w:widowControl w:val="0"/>
        <w:spacing w:after="120" w:line="240" w:lineRule="auto"/>
        <w:jc w:val="both"/>
        <w:rPr>
          <w:b/>
          <w:bCs/>
          <w:lang w:val="es-ES"/>
        </w:rPr>
      </w:pPr>
      <w:r w:rsidRPr="2C1EF72A">
        <w:rPr>
          <w:b/>
          <w:bCs/>
          <w:i/>
          <w:iCs/>
          <w:lang w:val="es-ES"/>
        </w:rPr>
        <w:t xml:space="preserve">9.1. Conversión de archivos </w:t>
      </w:r>
      <w:r w:rsidR="00770FFF">
        <w:rPr>
          <w:b/>
          <w:bCs/>
          <w:i/>
          <w:iCs/>
          <w:lang w:val="es-ES"/>
        </w:rPr>
        <w:t>“</w:t>
      </w:r>
      <w:r w:rsidRPr="2C1EF72A">
        <w:rPr>
          <w:b/>
          <w:bCs/>
          <w:i/>
          <w:iCs/>
          <w:lang w:val="es-ES"/>
        </w:rPr>
        <w:t>.</w:t>
      </w:r>
      <w:proofErr w:type="spellStart"/>
      <w:r w:rsidRPr="2C1EF72A">
        <w:rPr>
          <w:b/>
          <w:bCs/>
          <w:i/>
          <w:iCs/>
          <w:lang w:val="es-ES"/>
        </w:rPr>
        <w:t>shp</w:t>
      </w:r>
      <w:proofErr w:type="spellEnd"/>
      <w:r w:rsidR="00770FFF">
        <w:rPr>
          <w:b/>
          <w:bCs/>
          <w:i/>
          <w:iCs/>
          <w:lang w:val="es-ES"/>
        </w:rPr>
        <w:t>”</w:t>
      </w:r>
      <w:r w:rsidRPr="2C1EF72A">
        <w:rPr>
          <w:b/>
          <w:bCs/>
          <w:i/>
          <w:iCs/>
          <w:lang w:val="es-ES"/>
        </w:rPr>
        <w:t xml:space="preserve"> a </w:t>
      </w:r>
      <w:r w:rsidR="00770FFF">
        <w:rPr>
          <w:b/>
          <w:bCs/>
          <w:i/>
          <w:iCs/>
          <w:lang w:val="es-ES"/>
        </w:rPr>
        <w:t>“</w:t>
      </w:r>
      <w:r w:rsidRPr="2C1EF72A">
        <w:rPr>
          <w:b/>
          <w:bCs/>
          <w:i/>
          <w:iCs/>
          <w:lang w:val="es-ES"/>
        </w:rPr>
        <w:t>.</w:t>
      </w:r>
      <w:proofErr w:type="spellStart"/>
      <w:r w:rsidRPr="2C1EF72A">
        <w:rPr>
          <w:b/>
          <w:bCs/>
          <w:i/>
          <w:iCs/>
          <w:lang w:val="es-ES"/>
        </w:rPr>
        <w:t>geojson</w:t>
      </w:r>
      <w:proofErr w:type="spellEnd"/>
      <w:r w:rsidR="00770FFF">
        <w:rPr>
          <w:b/>
          <w:bCs/>
          <w:i/>
          <w:iCs/>
          <w:lang w:val="es-ES"/>
        </w:rPr>
        <w:t>”</w:t>
      </w:r>
    </w:p>
    <w:p w14:paraId="6892F840" w14:textId="117A2D9B" w:rsidR="00506561" w:rsidRDefault="2C1EF72A" w:rsidP="2C1EF72A">
      <w:pPr>
        <w:widowControl w:val="0"/>
        <w:spacing w:after="120" w:line="240" w:lineRule="auto"/>
        <w:jc w:val="both"/>
        <w:rPr>
          <w:lang w:val="es-ES"/>
        </w:rPr>
      </w:pPr>
      <w:r w:rsidRPr="2C1EF72A">
        <w:rPr>
          <w:lang w:val="es-ES"/>
        </w:rPr>
        <w:t xml:space="preserve">Apache </w:t>
      </w:r>
      <w:proofErr w:type="spellStart"/>
      <w:r w:rsidRPr="2C1EF72A">
        <w:rPr>
          <w:lang w:val="es-ES"/>
        </w:rPr>
        <w:t>Airflow</w:t>
      </w:r>
      <w:proofErr w:type="spellEnd"/>
      <w:r w:rsidRPr="2C1EF72A">
        <w:rPr>
          <w:lang w:val="es-ES"/>
        </w:rPr>
        <w:t xml:space="preserve"> se emplea para automatizar la conversión de datos geoespaciales entre diferentes formatos. Esta funcionalidad permite gestionar eficientemente la transformación de datos, extrayendo información de un formato como .</w:t>
      </w:r>
      <w:proofErr w:type="spellStart"/>
      <w:r w:rsidRPr="2C1EF72A">
        <w:rPr>
          <w:lang w:val="es-ES"/>
        </w:rPr>
        <w:t>shp</w:t>
      </w:r>
      <w:proofErr w:type="spellEnd"/>
      <w:r w:rsidRPr="2C1EF72A">
        <w:rPr>
          <w:lang w:val="es-ES"/>
        </w:rPr>
        <w:t xml:space="preserve"> y convirtiéndola en </w:t>
      </w:r>
      <w:proofErr w:type="spellStart"/>
      <w:r w:rsidRPr="2C1EF72A">
        <w:rPr>
          <w:lang w:val="es-ES"/>
        </w:rPr>
        <w:t>GeoJSON</w:t>
      </w:r>
      <w:proofErr w:type="spellEnd"/>
      <w:r w:rsidRPr="2C1EF72A">
        <w:rPr>
          <w:lang w:val="es-ES"/>
        </w:rPr>
        <w:t xml:space="preserve"> de manera automatizada.</w:t>
      </w:r>
    </w:p>
    <w:p w14:paraId="69C113A4" w14:textId="229684A4" w:rsidR="00CF7842" w:rsidRDefault="00D303B4" w:rsidP="2C1EF72A">
      <w:pPr>
        <w:widowControl w:val="0"/>
        <w:spacing w:after="120" w:line="240" w:lineRule="auto"/>
        <w:jc w:val="center"/>
      </w:pPr>
      <w:r>
        <w:rPr>
          <w:noProof/>
        </w:rPr>
        <mc:AlternateContent>
          <mc:Choice Requires="wps">
            <w:drawing>
              <wp:anchor distT="0" distB="0" distL="114300" distR="114300" simplePos="0" relativeHeight="251658250" behindDoc="0" locked="0" layoutInCell="1" allowOverlap="1" wp14:anchorId="6814E745" wp14:editId="2883EDA9">
                <wp:simplePos x="0" y="0"/>
                <wp:positionH relativeFrom="column">
                  <wp:posOffset>1626235</wp:posOffset>
                </wp:positionH>
                <wp:positionV relativeFrom="paragraph">
                  <wp:posOffset>841182</wp:posOffset>
                </wp:positionV>
                <wp:extent cx="1647825" cy="334645"/>
                <wp:effectExtent l="0" t="0" r="0" b="0"/>
                <wp:wrapNone/>
                <wp:docPr id="1565046884" name="Text Box 5"/>
                <wp:cNvGraphicFramePr/>
                <a:graphic xmlns:a="http://schemas.openxmlformats.org/drawingml/2006/main">
                  <a:graphicData uri="http://schemas.microsoft.com/office/word/2010/wordprocessingShape">
                    <wps:wsp>
                      <wps:cNvSpPr txBox="1"/>
                      <wps:spPr>
                        <a:xfrm>
                          <a:off x="0" y="0"/>
                          <a:ext cx="1647825" cy="334645"/>
                        </a:xfrm>
                        <a:prstGeom prst="rect">
                          <a:avLst/>
                        </a:prstGeom>
                        <a:noFill/>
                        <a:ln>
                          <a:noFill/>
                        </a:ln>
                      </wps:spPr>
                      <wps:txbx>
                        <w:txbxContent>
                          <w:p w14:paraId="38F4C594" w14:textId="2F6A33B8" w:rsidR="00712785" w:rsidRDefault="00C07EB7">
                            <w:pPr>
                              <w:spacing w:line="240" w:lineRule="auto"/>
                              <w:jc w:val="center"/>
                              <w:textDirection w:val="btLr"/>
                            </w:pPr>
                            <w:r>
                              <w:rPr>
                                <w:color w:val="000000"/>
                                <w:sz w:val="18"/>
                              </w:rPr>
                              <w:t xml:space="preserve">Figura </w:t>
                            </w:r>
                            <w:r w:rsidR="00712785">
                              <w:rPr>
                                <w:color w:val="000000"/>
                                <w:sz w:val="18"/>
                              </w:rPr>
                              <w:t xml:space="preserve">5. </w:t>
                            </w:r>
                            <w:proofErr w:type="spellStart"/>
                            <w:r w:rsidR="00712785">
                              <w:rPr>
                                <w:color w:val="000000"/>
                                <w:sz w:val="18"/>
                              </w:rPr>
                              <w:t>Airflow</w:t>
                            </w:r>
                            <w:proofErr w:type="spellEnd"/>
                            <w:r w:rsidR="00712785">
                              <w:rPr>
                                <w:color w:val="000000"/>
                                <w:sz w:val="18"/>
                              </w:rPr>
                              <w:t xml:space="preserve"> caso 9.1.</w:t>
                            </w: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6814E745" id="Text Box 5" o:spid="_x0000_s1031" type="#_x0000_t202" style="position:absolute;left:0;text-align:left;margin-left:128.05pt;margin-top:66.25pt;width:129.75pt;height:26.3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" filled="f" stroked="f">
                <v:textbox inset="2.53958mm,2.53958mm,2.53958mm,2.53958mm">
                  <w:txbxContent>
                    <w:p w14:paraId="38F4C594" w14:textId="2F6A33B8" w:rsidR="00712785" w:rsidRDefault="00C07EB7">
                      <w:pPr>
                        <w:spacing w:line="240" w:lineRule="auto"/>
                        <w:jc w:val="center"/>
                        <w:textDirection w:val="btLr"/>
                      </w:pPr>
                      <w:r>
                        <w:rPr>
                          <w:color w:val="000000"/>
                          <w:sz w:val="18"/>
                        </w:rPr>
                        <w:t xml:space="preserve">Figura </w:t>
                      </w:r>
                      <w:r w:rsidR="00712785">
                        <w:rPr>
                          <w:color w:val="000000"/>
                          <w:sz w:val="18"/>
                        </w:rPr>
                        <w:t xml:space="preserve">5. </w:t>
                      </w:r>
                      <w:proofErr w:type="spellStart"/>
                      <w:r w:rsidR="00712785">
                        <w:rPr>
                          <w:color w:val="000000"/>
                          <w:sz w:val="18"/>
                        </w:rPr>
                        <w:t>Airflow</w:t>
                      </w:r>
                      <w:proofErr w:type="spellEnd"/>
                      <w:r w:rsidR="00712785">
                        <w:rPr>
                          <w:color w:val="000000"/>
                          <w:sz w:val="18"/>
                        </w:rPr>
                        <w:t xml:space="preserve"> caso 9.1.</w:t>
                      </w:r>
                    </w:p>
                  </w:txbxContent>
                </v:textbox>
              </v:shape>
            </w:pict>
          </mc:Fallback>
        </mc:AlternateContent>
      </w:r>
      <w:r w:rsidR="000C1BF8" w:rsidRPr="000C1BF8">
        <w:rPr>
          <w:noProof/>
        </w:rPr>
        <w:drawing>
          <wp:inline distT="0" distB="0" distL="0" distR="0" wp14:anchorId="036B56C8" wp14:editId="30A4DB76">
            <wp:extent cx="3144487" cy="748440"/>
            <wp:effectExtent l="38100" t="38100" r="113665" b="109220"/>
            <wp:docPr id="781370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70441" name="Imagen 1"/>
                    <pic:cNvPicPr/>
                  </pic:nvPicPr>
                  <pic:blipFill rotWithShape="1">
                    <a:blip r:embed="rId12"/>
                    <a:srcRect b="21678"/>
                    <a:stretch/>
                  </pic:blipFill>
                  <pic:spPr bwMode="auto">
                    <a:xfrm>
                      <a:off x="0" y="0"/>
                      <a:ext cx="3187394" cy="758653"/>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A1B5A26" w14:textId="21543170" w:rsidR="12F14019" w:rsidRDefault="12F14019" w:rsidP="2C1EF72A">
      <w:pPr>
        <w:widowControl w:val="0"/>
        <w:spacing w:after="120" w:line="240" w:lineRule="auto"/>
        <w:jc w:val="both"/>
        <w:rPr>
          <w:lang w:val="es-ES"/>
        </w:rPr>
      </w:pPr>
    </w:p>
    <w:p w14:paraId="4C9C3A0B" w14:textId="12B110F6" w:rsidR="2C1EF72A" w:rsidRDefault="2C1EF72A" w:rsidP="2C1EF72A">
      <w:pPr>
        <w:widowControl w:val="0"/>
        <w:spacing w:after="120" w:line="240" w:lineRule="auto"/>
        <w:jc w:val="both"/>
        <w:rPr>
          <w:b/>
          <w:bCs/>
          <w:i/>
          <w:iCs/>
          <w:lang w:val="es-ES"/>
        </w:rPr>
      </w:pPr>
    </w:p>
    <w:p w14:paraId="7CE8EBDC" w14:textId="77777777" w:rsidR="00CF7842" w:rsidRDefault="2C1EF72A" w:rsidP="2C1EF72A">
      <w:pPr>
        <w:widowControl w:val="0"/>
        <w:spacing w:after="120" w:line="240" w:lineRule="auto"/>
        <w:jc w:val="both"/>
        <w:rPr>
          <w:lang w:val="es-ES"/>
        </w:rPr>
      </w:pPr>
      <w:r w:rsidRPr="2C1EF72A">
        <w:rPr>
          <w:b/>
          <w:bCs/>
          <w:i/>
          <w:iCs/>
          <w:lang w:val="es-ES"/>
        </w:rPr>
        <w:t xml:space="preserve">9.2. Migración de datos de MySQL a </w:t>
      </w:r>
      <w:proofErr w:type="spellStart"/>
      <w:r w:rsidRPr="2C1EF72A">
        <w:rPr>
          <w:b/>
          <w:bCs/>
          <w:i/>
          <w:iCs/>
          <w:lang w:val="es-ES"/>
        </w:rPr>
        <w:t>PostGIS</w:t>
      </w:r>
      <w:proofErr w:type="spellEnd"/>
    </w:p>
    <w:p w14:paraId="481B3145" w14:textId="4748C55E" w:rsidR="00CF7842" w:rsidRDefault="2C1EF72A" w:rsidP="2C1EF72A">
      <w:pPr>
        <w:widowControl w:val="0"/>
        <w:spacing w:after="120" w:line="240" w:lineRule="auto"/>
        <w:jc w:val="both"/>
        <w:rPr>
          <w:lang w:val="es-ES"/>
        </w:rPr>
      </w:pPr>
      <w:proofErr w:type="spellStart"/>
      <w:r w:rsidRPr="2C1EF72A">
        <w:rPr>
          <w:lang w:val="es-ES"/>
        </w:rPr>
        <w:t>Airflow</w:t>
      </w:r>
      <w:proofErr w:type="spellEnd"/>
      <w:r w:rsidRPr="2C1EF72A">
        <w:rPr>
          <w:lang w:val="es-ES"/>
        </w:rPr>
        <w:t xml:space="preserve"> facilita la migración de datos geoespaciales entre diferentes sistemas de bases de datos, como MySQL y </w:t>
      </w:r>
      <w:proofErr w:type="spellStart"/>
      <w:r w:rsidRPr="2C1EF72A">
        <w:rPr>
          <w:lang w:val="es-ES"/>
        </w:rPr>
        <w:t>PostGIS</w:t>
      </w:r>
      <w:proofErr w:type="spellEnd"/>
      <w:r w:rsidRPr="2C1EF72A">
        <w:rPr>
          <w:lang w:val="es-ES"/>
        </w:rPr>
        <w:t>. Esto posibilita el traslado de datos a un entorno más propicio para el análisis espacial, con la capacidad de extraer, transformar y cargar los datos de forma automatizada.</w:t>
      </w:r>
    </w:p>
    <w:p w14:paraId="419AA92D" w14:textId="51899433" w:rsidR="00CF7842" w:rsidRDefault="00E219B0" w:rsidP="2C1EF72A">
      <w:pPr>
        <w:widowControl w:val="0"/>
        <w:spacing w:after="120" w:line="240" w:lineRule="auto"/>
        <w:jc w:val="center"/>
        <w:rPr>
          <w:lang w:val="es-ES"/>
        </w:rPr>
      </w:pPr>
      <w:r>
        <w:rPr>
          <w:noProof/>
        </w:rPr>
        <mc:AlternateContent>
          <mc:Choice Requires="wps">
            <w:drawing>
              <wp:anchor distT="0" distB="0" distL="114300" distR="114300" simplePos="0" relativeHeight="251658260" behindDoc="0" locked="0" layoutInCell="1" allowOverlap="1" wp14:anchorId="37DB3FAD" wp14:editId="047E7D7A">
                <wp:simplePos x="0" y="0"/>
                <wp:positionH relativeFrom="column">
                  <wp:posOffset>1631921</wp:posOffset>
                </wp:positionH>
                <wp:positionV relativeFrom="paragraph">
                  <wp:posOffset>819991</wp:posOffset>
                </wp:positionV>
                <wp:extent cx="1638300" cy="344387"/>
                <wp:effectExtent l="0" t="0" r="0" b="0"/>
                <wp:wrapNone/>
                <wp:docPr id="1981450749" name="Text Box 16"/>
                <wp:cNvGraphicFramePr/>
                <a:graphic xmlns:a="http://schemas.openxmlformats.org/drawingml/2006/main">
                  <a:graphicData uri="http://schemas.microsoft.com/office/word/2010/wordprocessingShape">
                    <wps:wsp>
                      <wps:cNvSpPr txBox="1"/>
                      <wps:spPr>
                        <a:xfrm>
                          <a:off x="0" y="0"/>
                          <a:ext cx="1638300" cy="344387"/>
                        </a:xfrm>
                        <a:prstGeom prst="rect">
                          <a:avLst/>
                        </a:prstGeom>
                        <a:noFill/>
                        <a:ln>
                          <a:noFill/>
                        </a:ln>
                      </wps:spPr>
                      <wps:txbx>
                        <w:txbxContent>
                          <w:p w14:paraId="5504B9E0" w14:textId="41966F5D" w:rsidR="00CF7842" w:rsidRDefault="00C07EB7">
                            <w:pPr>
                              <w:spacing w:line="240" w:lineRule="auto"/>
                              <w:jc w:val="center"/>
                              <w:textDirection w:val="btLr"/>
                            </w:pPr>
                            <w:r>
                              <w:rPr>
                                <w:color w:val="000000"/>
                                <w:sz w:val="18"/>
                              </w:rPr>
                              <w:t xml:space="preserve">Figura </w:t>
                            </w:r>
                            <w:r w:rsidR="005D46B0">
                              <w:rPr>
                                <w:color w:val="000000"/>
                                <w:sz w:val="18"/>
                              </w:rPr>
                              <w:t xml:space="preserve">6. </w:t>
                            </w:r>
                            <w:proofErr w:type="spellStart"/>
                            <w:r w:rsidR="005D46B0">
                              <w:rPr>
                                <w:color w:val="000000"/>
                                <w:sz w:val="18"/>
                              </w:rPr>
                              <w:t>Airflow</w:t>
                            </w:r>
                            <w:proofErr w:type="spellEnd"/>
                            <w:r w:rsidR="005D46B0">
                              <w:rPr>
                                <w:color w:val="000000"/>
                                <w:sz w:val="18"/>
                              </w:rPr>
                              <w:t xml:space="preserve"> caso 9.2.</w:t>
                            </w:r>
                          </w:p>
                          <w:p w14:paraId="315BA037"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anchor>
            </w:drawing>
          </mc:Choice>
          <mc:Fallback>
            <w:pict>
              <v:shape w14:anchorId="37DB3FAD" id="Text Box 16" o:spid="_x0000_s1032" type="#_x0000_t202" style="position:absolute;left:0;text-align:left;margin-left:128.5pt;margin-top:64.55pt;width:129pt;height:27.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" filled="f" stroked="f">
                <v:textbox inset="2.53958mm,2.53958mm,2.53958mm,2.53958mm">
                  <w:txbxContent>
                    <w:p w14:paraId="5504B9E0" w14:textId="41966F5D" w:rsidR="00CF7842" w:rsidRDefault="00C07EB7">
                      <w:pPr>
                        <w:spacing w:line="240" w:lineRule="auto"/>
                        <w:jc w:val="center"/>
                        <w:textDirection w:val="btLr"/>
                      </w:pPr>
                      <w:r>
                        <w:rPr>
                          <w:color w:val="000000"/>
                          <w:sz w:val="18"/>
                        </w:rPr>
                        <w:t xml:space="preserve">Figura </w:t>
                      </w:r>
                      <w:r w:rsidR="005D46B0">
                        <w:rPr>
                          <w:color w:val="000000"/>
                          <w:sz w:val="18"/>
                        </w:rPr>
                        <w:t xml:space="preserve">6. </w:t>
                      </w:r>
                      <w:proofErr w:type="spellStart"/>
                      <w:r w:rsidR="005D46B0">
                        <w:rPr>
                          <w:color w:val="000000"/>
                          <w:sz w:val="18"/>
                        </w:rPr>
                        <w:t>Airflow</w:t>
                      </w:r>
                      <w:proofErr w:type="spellEnd"/>
                      <w:r w:rsidR="005D46B0">
                        <w:rPr>
                          <w:color w:val="000000"/>
                          <w:sz w:val="18"/>
                        </w:rPr>
                        <w:t xml:space="preserve"> caso 9.2.</w:t>
                      </w:r>
                    </w:p>
                    <w:p w14:paraId="315BA037" w14:textId="77777777" w:rsidR="00CF7842" w:rsidRDefault="00CF7842">
                      <w:pPr>
                        <w:spacing w:line="240" w:lineRule="auto"/>
                        <w:jc w:val="center"/>
                        <w:textDirection w:val="btLr"/>
                      </w:pPr>
                    </w:p>
                  </w:txbxContent>
                </v:textbox>
              </v:shape>
            </w:pict>
          </mc:Fallback>
        </mc:AlternateContent>
      </w:r>
      <w:r w:rsidR="0063023C" w:rsidRPr="0063023C">
        <w:rPr>
          <w:noProof/>
          <w:lang w:val="es-ES"/>
        </w:rPr>
        <w:drawing>
          <wp:inline distT="0" distB="0" distL="0" distR="0" wp14:anchorId="5C23215F" wp14:editId="0164D347">
            <wp:extent cx="2903517" cy="785746"/>
            <wp:effectExtent l="38100" t="38100" r="106680" b="109855"/>
            <wp:docPr id="1530182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2015" name="Imagen 1"/>
                    <pic:cNvPicPr/>
                  </pic:nvPicPr>
                  <pic:blipFill>
                    <a:blip r:embed="rId13"/>
                    <a:stretch>
                      <a:fillRect/>
                    </a:stretch>
                  </pic:blipFill>
                  <pic:spPr>
                    <a:xfrm>
                      <a:off x="0" y="0"/>
                      <a:ext cx="2933284" cy="79380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9904461" w14:textId="0BC64D21" w:rsidR="061C0B5D" w:rsidRDefault="061C0B5D" w:rsidP="6129078A">
      <w:pPr>
        <w:widowControl w:val="0"/>
        <w:spacing w:after="120" w:line="240" w:lineRule="auto"/>
        <w:jc w:val="both"/>
        <w:rPr>
          <w:lang w:val="es-ES"/>
        </w:rPr>
      </w:pPr>
    </w:p>
    <w:p w14:paraId="1D593071" w14:textId="47DA1912" w:rsidR="00CF7842" w:rsidRDefault="2C1EF72A" w:rsidP="2C1EF72A">
      <w:pPr>
        <w:widowControl w:val="0"/>
        <w:spacing w:after="120" w:line="240" w:lineRule="auto"/>
        <w:jc w:val="both"/>
        <w:rPr>
          <w:lang w:val="es-ES"/>
        </w:rPr>
      </w:pPr>
      <w:r w:rsidRPr="2C1EF72A">
        <w:rPr>
          <w:b/>
          <w:bCs/>
          <w:i/>
          <w:iCs/>
          <w:lang w:val="es-ES"/>
        </w:rPr>
        <w:t xml:space="preserve">9.3. Invocar servicio web y almacenar en </w:t>
      </w:r>
      <w:proofErr w:type="spellStart"/>
      <w:r w:rsidRPr="2C1EF72A">
        <w:rPr>
          <w:b/>
          <w:bCs/>
          <w:i/>
          <w:iCs/>
          <w:lang w:val="es-ES"/>
        </w:rPr>
        <w:t>PostGIS</w:t>
      </w:r>
      <w:proofErr w:type="spellEnd"/>
    </w:p>
    <w:p w14:paraId="241E3A97" w14:textId="0BE75FD8" w:rsidR="00CF7842" w:rsidRDefault="2C1EF72A" w:rsidP="2C1EF72A">
      <w:pPr>
        <w:widowControl w:val="0"/>
        <w:spacing w:after="120" w:line="240" w:lineRule="auto"/>
        <w:jc w:val="both"/>
        <w:rPr>
          <w:lang w:val="es-ES"/>
        </w:rPr>
      </w:pPr>
      <w:r w:rsidRPr="2C1EF72A">
        <w:rPr>
          <w:lang w:val="es-ES"/>
        </w:rPr>
        <w:t xml:space="preserve">Mediante la integración con servicios web externos, Apache </w:t>
      </w:r>
      <w:proofErr w:type="spellStart"/>
      <w:r w:rsidRPr="2C1EF72A">
        <w:rPr>
          <w:lang w:val="es-ES"/>
        </w:rPr>
        <w:t>Airflow</w:t>
      </w:r>
      <w:proofErr w:type="spellEnd"/>
      <w:r w:rsidRPr="2C1EF72A">
        <w:rPr>
          <w:lang w:val="es-ES"/>
        </w:rPr>
        <w:t xml:space="preserve"> obtiene datos geográficos actualizados y los almacena en bases de datos como </w:t>
      </w:r>
      <w:proofErr w:type="spellStart"/>
      <w:r w:rsidRPr="2C1EF72A">
        <w:rPr>
          <w:lang w:val="es-ES"/>
        </w:rPr>
        <w:t>PostGIS</w:t>
      </w:r>
      <w:proofErr w:type="spellEnd"/>
      <w:r w:rsidRPr="2C1EF72A">
        <w:rPr>
          <w:lang w:val="es-ES"/>
        </w:rPr>
        <w:t>. Esta funcionalidad asegura que los datos geográficos se mantengan actualizados y disponibles para su análisis y visualización de manera automatizada.</w:t>
      </w:r>
      <w:r w:rsidRPr="2C1EF72A">
        <w:rPr>
          <w:noProof/>
        </w:rPr>
        <w:t xml:space="preserve"> </w:t>
      </w:r>
    </w:p>
    <w:p w14:paraId="4068F010" w14:textId="7FD5F37D" w:rsidR="00CF7842" w:rsidRDefault="00C15103" w:rsidP="2C1EF72A">
      <w:pPr>
        <w:widowControl w:val="0"/>
        <w:spacing w:after="120" w:line="240" w:lineRule="auto"/>
        <w:jc w:val="center"/>
        <w:rPr>
          <w:lang w:val="es-ES"/>
        </w:rPr>
      </w:pPr>
      <w:r>
        <w:rPr>
          <w:noProof/>
        </w:rPr>
        <mc:AlternateContent>
          <mc:Choice Requires="wps">
            <w:drawing>
              <wp:anchor distT="0" distB="0" distL="114300" distR="114300" simplePos="0" relativeHeight="251658251" behindDoc="0" locked="0" layoutInCell="1" allowOverlap="1" wp14:anchorId="5EA5DD81" wp14:editId="176B0365">
                <wp:simplePos x="0" y="0"/>
                <wp:positionH relativeFrom="column">
                  <wp:posOffset>1702435</wp:posOffset>
                </wp:positionH>
                <wp:positionV relativeFrom="paragraph">
                  <wp:posOffset>950954</wp:posOffset>
                </wp:positionV>
                <wp:extent cx="1628775" cy="336450"/>
                <wp:effectExtent l="0" t="0" r="0" b="0"/>
                <wp:wrapNone/>
                <wp:docPr id="2036863670" name="Text Box 17"/>
                <wp:cNvGraphicFramePr/>
                <a:graphic xmlns:a="http://schemas.openxmlformats.org/drawingml/2006/main">
                  <a:graphicData uri="http://schemas.microsoft.com/office/word/2010/wordprocessingShape">
                    <wps:wsp>
                      <wps:cNvSpPr txBox="1"/>
                      <wps:spPr>
                        <a:xfrm>
                          <a:off x="0" y="0"/>
                          <a:ext cx="1628775" cy="336450"/>
                        </a:xfrm>
                        <a:prstGeom prst="rect">
                          <a:avLst/>
                        </a:prstGeom>
                        <a:noFill/>
                        <a:ln>
                          <a:noFill/>
                        </a:ln>
                      </wps:spPr>
                      <wps:txbx>
                        <w:txbxContent>
                          <w:p w14:paraId="037754AE" w14:textId="677713E5" w:rsidR="00CF7842" w:rsidRDefault="00C07EB7" w:rsidP="00F62691">
                            <w:pPr>
                              <w:spacing w:line="240" w:lineRule="auto"/>
                              <w:jc w:val="center"/>
                              <w:textDirection w:val="btLr"/>
                            </w:pPr>
                            <w:r>
                              <w:rPr>
                                <w:color w:val="000000"/>
                                <w:sz w:val="18"/>
                              </w:rPr>
                              <w:t xml:space="preserve">Figura </w:t>
                            </w:r>
                            <w:r w:rsidR="005D46B0">
                              <w:rPr>
                                <w:color w:val="000000"/>
                                <w:sz w:val="18"/>
                              </w:rPr>
                              <w:t xml:space="preserve">7. </w:t>
                            </w:r>
                            <w:proofErr w:type="spellStart"/>
                            <w:r w:rsidR="005D46B0">
                              <w:rPr>
                                <w:color w:val="000000"/>
                                <w:sz w:val="18"/>
                              </w:rPr>
                              <w:t>Airflow</w:t>
                            </w:r>
                            <w:proofErr w:type="spellEnd"/>
                            <w:r w:rsidR="005D46B0">
                              <w:rPr>
                                <w:color w:val="000000"/>
                                <w:sz w:val="18"/>
                              </w:rPr>
                              <w:t xml:space="preserve"> caso 9.3.</w:t>
                            </w:r>
                          </w:p>
                          <w:p w14:paraId="13F83C9A" w14:textId="77777777" w:rsidR="00CF7842" w:rsidRDefault="00CF7842" w:rsidP="00F62691">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5EA5DD81" id="Text Box 17" o:spid="_x0000_s1033" type="#_x0000_t202" style="position:absolute;left:0;text-align:left;margin-left:134.05pt;margin-top:74.9pt;width:128.25pt;height:26.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" filled="f" stroked="f">
                <v:textbox inset="2.53958mm,2.53958mm,2.53958mm,2.53958mm">
                  <w:txbxContent>
                    <w:p w14:paraId="037754AE" w14:textId="677713E5" w:rsidR="00CF7842" w:rsidRDefault="00C07EB7" w:rsidP="00F62691">
                      <w:pPr>
                        <w:spacing w:line="240" w:lineRule="auto"/>
                        <w:jc w:val="center"/>
                        <w:textDirection w:val="btLr"/>
                      </w:pPr>
                      <w:r>
                        <w:rPr>
                          <w:color w:val="000000"/>
                          <w:sz w:val="18"/>
                        </w:rPr>
                        <w:t xml:space="preserve">Figura </w:t>
                      </w:r>
                      <w:r w:rsidR="005D46B0">
                        <w:rPr>
                          <w:color w:val="000000"/>
                          <w:sz w:val="18"/>
                        </w:rPr>
                        <w:t xml:space="preserve">7. </w:t>
                      </w:r>
                      <w:proofErr w:type="spellStart"/>
                      <w:r w:rsidR="005D46B0">
                        <w:rPr>
                          <w:color w:val="000000"/>
                          <w:sz w:val="18"/>
                        </w:rPr>
                        <w:t>Airflow</w:t>
                      </w:r>
                      <w:proofErr w:type="spellEnd"/>
                      <w:r w:rsidR="005D46B0">
                        <w:rPr>
                          <w:color w:val="000000"/>
                          <w:sz w:val="18"/>
                        </w:rPr>
                        <w:t xml:space="preserve"> caso 9.3.</w:t>
                      </w:r>
                    </w:p>
                    <w:p w14:paraId="13F83C9A" w14:textId="77777777" w:rsidR="00CF7842" w:rsidRDefault="00CF7842" w:rsidP="00F62691">
                      <w:pPr>
                        <w:spacing w:line="240" w:lineRule="auto"/>
                        <w:jc w:val="center"/>
                        <w:textDirection w:val="btLr"/>
                      </w:pPr>
                    </w:p>
                  </w:txbxContent>
                </v:textbox>
              </v:shape>
            </w:pict>
          </mc:Fallback>
        </mc:AlternateContent>
      </w:r>
      <w:r w:rsidR="005C14B8" w:rsidRPr="005C14B8">
        <w:rPr>
          <w:noProof/>
          <w:lang w:val="es-ES"/>
        </w:rPr>
        <w:drawing>
          <wp:inline distT="0" distB="0" distL="0" distR="0" wp14:anchorId="4DEAFEB7" wp14:editId="7F9207AA">
            <wp:extent cx="3132780" cy="912009"/>
            <wp:effectExtent l="38100" t="38100" r="106045" b="116840"/>
            <wp:docPr id="362139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9329" name="Imagen 1"/>
                    <pic:cNvPicPr/>
                  </pic:nvPicPr>
                  <pic:blipFill rotWithShape="1">
                    <a:blip r:embed="rId14"/>
                    <a:srcRect t="13998"/>
                    <a:stretch/>
                  </pic:blipFill>
                  <pic:spPr bwMode="auto">
                    <a:xfrm>
                      <a:off x="0" y="0"/>
                      <a:ext cx="3159208" cy="919703"/>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FBBA1EE" w14:textId="650A5290" w:rsidR="64C18722" w:rsidRDefault="64C18722" w:rsidP="2C1EF72A">
      <w:pPr>
        <w:widowControl w:val="0"/>
        <w:spacing w:after="120" w:line="240" w:lineRule="auto"/>
        <w:jc w:val="both"/>
        <w:rPr>
          <w:lang w:val="es-ES"/>
        </w:rPr>
      </w:pPr>
    </w:p>
    <w:p w14:paraId="7ACE3F96" w14:textId="77777777" w:rsidR="00CF7842" w:rsidRDefault="2C1EF72A" w:rsidP="2C1EF72A">
      <w:pPr>
        <w:widowControl w:val="0"/>
        <w:spacing w:after="120" w:line="240" w:lineRule="auto"/>
        <w:jc w:val="both"/>
      </w:pPr>
      <w:r w:rsidRPr="2C1EF72A">
        <w:rPr>
          <w:b/>
          <w:bCs/>
          <w:i/>
          <w:iCs/>
        </w:rPr>
        <w:t>9.4. Completar información en base a un servicio externo</w:t>
      </w:r>
    </w:p>
    <w:p w14:paraId="687F35AD" w14:textId="24B04593" w:rsidR="00CF7842" w:rsidRDefault="2C1EF72A" w:rsidP="2C1EF72A">
      <w:pPr>
        <w:widowControl w:val="0"/>
        <w:spacing w:after="120" w:line="240" w:lineRule="auto"/>
        <w:jc w:val="both"/>
        <w:rPr>
          <w:lang w:val="es-ES"/>
        </w:rPr>
      </w:pPr>
      <w:r w:rsidRPr="2C1EF72A">
        <w:rPr>
          <w:lang w:val="es-ES"/>
        </w:rPr>
        <w:t xml:space="preserve">Se utiliza Apache </w:t>
      </w:r>
      <w:proofErr w:type="spellStart"/>
      <w:r w:rsidRPr="2C1EF72A">
        <w:rPr>
          <w:lang w:val="es-ES"/>
        </w:rPr>
        <w:t>Airflow</w:t>
      </w:r>
      <w:proofErr w:type="spellEnd"/>
      <w:r w:rsidRPr="2C1EF72A">
        <w:rPr>
          <w:lang w:val="es-ES"/>
        </w:rPr>
        <w:t xml:space="preserve"> para enriquecer los datos geográficos utilizando servicios externos de </w:t>
      </w:r>
      <w:proofErr w:type="spellStart"/>
      <w:r w:rsidRPr="2C1EF72A">
        <w:rPr>
          <w:lang w:val="es-ES"/>
        </w:rPr>
        <w:t>geocodificación</w:t>
      </w:r>
      <w:proofErr w:type="spellEnd"/>
      <w:r w:rsidRPr="2C1EF72A">
        <w:rPr>
          <w:lang w:val="es-ES"/>
        </w:rPr>
        <w:t>. Esto permite completar la información geográfica de los registros existentes, mejorando así la calidad y utilidad de los datos geoespaciales.</w:t>
      </w:r>
    </w:p>
    <w:p w14:paraId="00CD1D12" w14:textId="080F2908" w:rsidR="00CF7842" w:rsidRDefault="001051DE" w:rsidP="2C1EF72A">
      <w:pPr>
        <w:widowControl w:val="0"/>
        <w:spacing w:after="120" w:line="240" w:lineRule="auto"/>
        <w:jc w:val="center"/>
        <w:rPr>
          <w:lang w:val="es-ES"/>
        </w:rPr>
      </w:pPr>
      <w:r>
        <w:rPr>
          <w:noProof/>
        </w:rPr>
        <mc:AlternateContent>
          <mc:Choice Requires="wps">
            <w:drawing>
              <wp:anchor distT="0" distB="0" distL="114300" distR="114300" simplePos="0" relativeHeight="251658261" behindDoc="0" locked="0" layoutInCell="1" allowOverlap="1" wp14:anchorId="171E76E7" wp14:editId="407BBA54">
                <wp:simplePos x="0" y="0"/>
                <wp:positionH relativeFrom="column">
                  <wp:posOffset>1704975</wp:posOffset>
                </wp:positionH>
                <wp:positionV relativeFrom="paragraph">
                  <wp:posOffset>2041525</wp:posOffset>
                </wp:positionV>
                <wp:extent cx="1628775" cy="360262"/>
                <wp:effectExtent l="0" t="0" r="0" b="0"/>
                <wp:wrapNone/>
                <wp:docPr id="1690159742" name="Text Box 4"/>
                <wp:cNvGraphicFramePr/>
                <a:graphic xmlns:a="http://schemas.openxmlformats.org/drawingml/2006/main">
                  <a:graphicData uri="http://schemas.microsoft.com/office/word/2010/wordprocessingShape">
                    <wps:wsp>
                      <wps:cNvSpPr txBox="1"/>
                      <wps:spPr>
                        <a:xfrm>
                          <a:off x="0" y="0"/>
                          <a:ext cx="1628775" cy="360262"/>
                        </a:xfrm>
                        <a:prstGeom prst="rect">
                          <a:avLst/>
                        </a:prstGeom>
                        <a:noFill/>
                        <a:ln>
                          <a:noFill/>
                        </a:ln>
                      </wps:spPr>
                      <wps:txbx>
                        <w:txbxContent>
                          <w:p w14:paraId="17654AEC" w14:textId="493CCB28" w:rsidR="002D18CF" w:rsidRDefault="00C07EB7">
                            <w:pPr>
                              <w:spacing w:line="240" w:lineRule="auto"/>
                              <w:jc w:val="center"/>
                              <w:textDirection w:val="btLr"/>
                            </w:pPr>
                            <w:r>
                              <w:rPr>
                                <w:color w:val="000000"/>
                                <w:sz w:val="18"/>
                              </w:rPr>
                              <w:t xml:space="preserve">Figura </w:t>
                            </w:r>
                            <w:r w:rsidR="002D18CF">
                              <w:rPr>
                                <w:color w:val="000000"/>
                                <w:sz w:val="18"/>
                              </w:rPr>
                              <w:t xml:space="preserve">8. </w:t>
                            </w:r>
                            <w:proofErr w:type="spellStart"/>
                            <w:r w:rsidR="002D18CF">
                              <w:rPr>
                                <w:color w:val="000000"/>
                                <w:sz w:val="18"/>
                              </w:rPr>
                              <w:t>Airflow</w:t>
                            </w:r>
                            <w:proofErr w:type="spellEnd"/>
                            <w:r w:rsidR="002D18CF">
                              <w:rPr>
                                <w:color w:val="000000"/>
                                <w:sz w:val="18"/>
                              </w:rPr>
                              <w:t xml:space="preserve"> caso 9.4.</w:t>
                            </w:r>
                          </w:p>
                          <w:p w14:paraId="23F7EF04" w14:textId="77777777" w:rsidR="002D18CF" w:rsidRDefault="002D18CF">
                            <w:pPr>
                              <w:spacing w:line="240" w:lineRule="auto"/>
                              <w:jc w:val="center"/>
                              <w:textDirection w:val="btLr"/>
                            </w:pPr>
                          </w:p>
                        </w:txbxContent>
                      </wps:txbx>
                      <wps:bodyPr spcFirstLastPara="1" wrap="square" lIns="91425" tIns="91425" rIns="91425" bIns="91425" anchor="t" anchorCtr="0">
                        <a:noAutofit/>
                      </wps:bodyPr>
                    </wps:wsp>
                  </a:graphicData>
                </a:graphic>
              </wp:anchor>
            </w:drawing>
          </mc:Choice>
          <mc:Fallback>
            <w:pict>
              <v:shape w14:anchorId="171E76E7" id="Text Box 4" o:spid="_x0000_s1034" type="#_x0000_t202" style="position:absolute;left:0;text-align:left;margin-left:134.25pt;margin-top:160.75pt;width:128.25pt;height:28.3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" filled="f" stroked="f">
                <v:textbox inset="2.53958mm,2.53958mm,2.53958mm,2.53958mm">
                  <w:txbxContent>
                    <w:p w14:paraId="17654AEC" w14:textId="493CCB28" w:rsidR="002D18CF" w:rsidRDefault="00C07EB7">
                      <w:pPr>
                        <w:spacing w:line="240" w:lineRule="auto"/>
                        <w:jc w:val="center"/>
                        <w:textDirection w:val="btLr"/>
                      </w:pPr>
                      <w:r>
                        <w:rPr>
                          <w:color w:val="000000"/>
                          <w:sz w:val="18"/>
                        </w:rPr>
                        <w:t xml:space="preserve">Figura </w:t>
                      </w:r>
                      <w:r w:rsidR="002D18CF">
                        <w:rPr>
                          <w:color w:val="000000"/>
                          <w:sz w:val="18"/>
                        </w:rPr>
                        <w:t xml:space="preserve">8. </w:t>
                      </w:r>
                      <w:proofErr w:type="spellStart"/>
                      <w:r w:rsidR="002D18CF">
                        <w:rPr>
                          <w:color w:val="000000"/>
                          <w:sz w:val="18"/>
                        </w:rPr>
                        <w:t>Airflow</w:t>
                      </w:r>
                      <w:proofErr w:type="spellEnd"/>
                      <w:r w:rsidR="002D18CF">
                        <w:rPr>
                          <w:color w:val="000000"/>
                          <w:sz w:val="18"/>
                        </w:rPr>
                        <w:t xml:space="preserve"> caso 9.4.</w:t>
                      </w:r>
                    </w:p>
                    <w:p w14:paraId="23F7EF04" w14:textId="77777777" w:rsidR="002D18CF" w:rsidRDefault="002D18CF">
                      <w:pPr>
                        <w:spacing w:line="240" w:lineRule="auto"/>
                        <w:jc w:val="center"/>
                        <w:textDirection w:val="btLr"/>
                      </w:pPr>
                    </w:p>
                  </w:txbxContent>
                </v:textbox>
              </v:shape>
            </w:pict>
          </mc:Fallback>
        </mc:AlternateContent>
      </w:r>
      <w:r w:rsidR="00856948" w:rsidRPr="00856948">
        <w:rPr>
          <w:noProof/>
          <w:lang w:val="es-ES"/>
        </w:rPr>
        <w:drawing>
          <wp:inline distT="0" distB="0" distL="0" distR="0" wp14:anchorId="635BF35C" wp14:editId="31250277">
            <wp:extent cx="3306389" cy="1997433"/>
            <wp:effectExtent l="38100" t="38100" r="123190" b="117475"/>
            <wp:docPr id="1027188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88566" name="Imagen 1"/>
                    <pic:cNvPicPr/>
                  </pic:nvPicPr>
                  <pic:blipFill>
                    <a:blip r:embed="rId15"/>
                    <a:stretch>
                      <a:fillRect/>
                    </a:stretch>
                  </pic:blipFill>
                  <pic:spPr>
                    <a:xfrm>
                      <a:off x="0" y="0"/>
                      <a:ext cx="3323682" cy="200788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2CF7D76" w14:textId="372932F0" w:rsidR="7EE7CACF" w:rsidRDefault="7EE7CACF" w:rsidP="2C1EF72A">
      <w:pPr>
        <w:widowControl w:val="0"/>
        <w:spacing w:after="120" w:line="240" w:lineRule="auto"/>
        <w:jc w:val="both"/>
      </w:pPr>
    </w:p>
    <w:p w14:paraId="36E2BFC9" w14:textId="77777777" w:rsidR="001051DE" w:rsidRDefault="001051DE" w:rsidP="2C1EF72A">
      <w:pPr>
        <w:widowControl w:val="0"/>
        <w:spacing w:after="120" w:line="240" w:lineRule="auto"/>
        <w:jc w:val="both"/>
        <w:rPr>
          <w:b/>
          <w:bCs/>
          <w:i/>
          <w:iCs/>
        </w:rPr>
      </w:pPr>
    </w:p>
    <w:p w14:paraId="27735693" w14:textId="77777777" w:rsidR="00CF7842" w:rsidRDefault="2C1EF72A" w:rsidP="2C1EF72A">
      <w:pPr>
        <w:widowControl w:val="0"/>
        <w:spacing w:after="120" w:line="240" w:lineRule="auto"/>
        <w:jc w:val="both"/>
      </w:pPr>
      <w:r w:rsidRPr="2C1EF72A">
        <w:rPr>
          <w:b/>
          <w:bCs/>
          <w:i/>
          <w:iCs/>
        </w:rPr>
        <w:t>9.5. Uso de Algoritmos Intermedios para Calidad de Datos</w:t>
      </w:r>
    </w:p>
    <w:p w14:paraId="5691788A" w14:textId="19B834D5" w:rsidR="1E78E9AF" w:rsidRDefault="00C15103" w:rsidP="2C1EF72A">
      <w:pPr>
        <w:widowControl w:val="0"/>
        <w:spacing w:after="120" w:line="240" w:lineRule="auto"/>
        <w:jc w:val="center"/>
        <w:rPr>
          <w:lang w:val="es-ES"/>
        </w:rPr>
      </w:pPr>
      <w:r>
        <w:rPr>
          <w:noProof/>
        </w:rPr>
        <mc:AlternateContent>
          <mc:Choice Requires="wps">
            <w:drawing>
              <wp:anchor distT="0" distB="0" distL="114300" distR="114300" simplePos="0" relativeHeight="251658253" behindDoc="0" locked="0" layoutInCell="1" allowOverlap="1" wp14:anchorId="68C4D30E" wp14:editId="0AFD7803">
                <wp:simplePos x="0" y="0"/>
                <wp:positionH relativeFrom="column">
                  <wp:posOffset>1702435</wp:posOffset>
                </wp:positionH>
                <wp:positionV relativeFrom="paragraph">
                  <wp:posOffset>833582</wp:posOffset>
                </wp:positionV>
                <wp:extent cx="1515745" cy="350322"/>
                <wp:effectExtent l="0" t="0" r="0" b="0"/>
                <wp:wrapNone/>
                <wp:docPr id="1028631744" name="Text Box 8"/>
                <wp:cNvGraphicFramePr/>
                <a:graphic xmlns:a="http://schemas.openxmlformats.org/drawingml/2006/main">
                  <a:graphicData uri="http://schemas.microsoft.com/office/word/2010/wordprocessingShape">
                    <wps:wsp>
                      <wps:cNvSpPr txBox="1"/>
                      <wps:spPr>
                        <a:xfrm>
                          <a:off x="0" y="0"/>
                          <a:ext cx="1515745" cy="350322"/>
                        </a:xfrm>
                        <a:prstGeom prst="rect">
                          <a:avLst/>
                        </a:prstGeom>
                        <a:noFill/>
                        <a:ln>
                          <a:noFill/>
                        </a:ln>
                      </wps:spPr>
                      <wps:txbx>
                        <w:txbxContent>
                          <w:p w14:paraId="24101EA2" w14:textId="79A29616" w:rsidR="002D18CF" w:rsidRDefault="00C07EB7">
                            <w:pPr>
                              <w:spacing w:line="240" w:lineRule="auto"/>
                              <w:jc w:val="center"/>
                              <w:textDirection w:val="btLr"/>
                            </w:pPr>
                            <w:r>
                              <w:rPr>
                                <w:color w:val="000000"/>
                                <w:sz w:val="18"/>
                              </w:rPr>
                              <w:t xml:space="preserve">Figura </w:t>
                            </w:r>
                            <w:r w:rsidR="002D18CF">
                              <w:rPr>
                                <w:color w:val="000000"/>
                                <w:sz w:val="18"/>
                              </w:rPr>
                              <w:t xml:space="preserve">9. </w:t>
                            </w:r>
                            <w:proofErr w:type="spellStart"/>
                            <w:r w:rsidR="002D18CF">
                              <w:rPr>
                                <w:color w:val="000000"/>
                                <w:sz w:val="18"/>
                              </w:rPr>
                              <w:t>Airflow</w:t>
                            </w:r>
                            <w:proofErr w:type="spellEnd"/>
                            <w:r w:rsidR="002D18CF">
                              <w:rPr>
                                <w:color w:val="000000"/>
                                <w:sz w:val="18"/>
                              </w:rPr>
                              <w:t xml:space="preserve"> caso 9.5.</w:t>
                            </w:r>
                          </w:p>
                          <w:p w14:paraId="1973E20E" w14:textId="77777777" w:rsidR="002D18CF" w:rsidRDefault="002D18CF">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D30E" id="Text Box 8" o:spid="_x0000_s1035" type="#_x0000_t202" style="position:absolute;left:0;text-align:left;margin-left:134.05pt;margin-top:65.65pt;width:119.35pt;height:27.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" filled="f" stroked="f">
                <v:textbox inset="2.53958mm,2.53958mm,2.53958mm,2.53958mm">
                  <w:txbxContent>
                    <w:p w14:paraId="24101EA2" w14:textId="79A29616" w:rsidR="002D18CF" w:rsidRDefault="00C07EB7">
                      <w:pPr>
                        <w:spacing w:line="240" w:lineRule="auto"/>
                        <w:jc w:val="center"/>
                        <w:textDirection w:val="btLr"/>
                      </w:pPr>
                      <w:r>
                        <w:rPr>
                          <w:color w:val="000000"/>
                          <w:sz w:val="18"/>
                        </w:rPr>
                        <w:t xml:space="preserve">Figura </w:t>
                      </w:r>
                      <w:r w:rsidR="002D18CF">
                        <w:rPr>
                          <w:color w:val="000000"/>
                          <w:sz w:val="18"/>
                        </w:rPr>
                        <w:t xml:space="preserve">9. </w:t>
                      </w:r>
                      <w:proofErr w:type="spellStart"/>
                      <w:r w:rsidR="002D18CF">
                        <w:rPr>
                          <w:color w:val="000000"/>
                          <w:sz w:val="18"/>
                        </w:rPr>
                        <w:t>Airflow</w:t>
                      </w:r>
                      <w:proofErr w:type="spellEnd"/>
                      <w:r w:rsidR="002D18CF">
                        <w:rPr>
                          <w:color w:val="000000"/>
                          <w:sz w:val="18"/>
                        </w:rPr>
                        <w:t xml:space="preserve"> caso 9.5.</w:t>
                      </w:r>
                    </w:p>
                    <w:p w14:paraId="1973E20E" w14:textId="77777777" w:rsidR="002D18CF" w:rsidRDefault="002D18CF">
                      <w:pPr>
                        <w:spacing w:line="240" w:lineRule="auto"/>
                        <w:jc w:val="center"/>
                        <w:textDirection w:val="btLr"/>
                      </w:pPr>
                    </w:p>
                  </w:txbxContent>
                </v:textbox>
              </v:shape>
            </w:pict>
          </mc:Fallback>
        </mc:AlternateContent>
      </w:r>
      <w:r w:rsidR="00B73625" w:rsidRPr="00B73625">
        <w:rPr>
          <w:noProof/>
          <w:lang w:val="es-ES"/>
        </w:rPr>
        <w:drawing>
          <wp:inline distT="0" distB="0" distL="0" distR="0" wp14:anchorId="4ACF9C2E" wp14:editId="725F5495">
            <wp:extent cx="2951018" cy="785911"/>
            <wp:effectExtent l="38100" t="38100" r="116205" b="109855"/>
            <wp:docPr id="530184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84248" name="Imagen 1"/>
                    <pic:cNvPicPr/>
                  </pic:nvPicPr>
                  <pic:blipFill>
                    <a:blip r:embed="rId16"/>
                    <a:stretch>
                      <a:fillRect/>
                    </a:stretch>
                  </pic:blipFill>
                  <pic:spPr>
                    <a:xfrm>
                      <a:off x="0" y="0"/>
                      <a:ext cx="2995447" cy="79774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6105130" w14:textId="4FF9BE40" w:rsidR="00CF7842" w:rsidRDefault="00CF7842" w:rsidP="2C1EF72A">
      <w:pPr>
        <w:widowControl w:val="0"/>
        <w:spacing w:after="120" w:line="240" w:lineRule="auto"/>
        <w:jc w:val="both"/>
      </w:pPr>
    </w:p>
    <w:p w14:paraId="773EAC76" w14:textId="77777777" w:rsidR="00C15103" w:rsidRDefault="00C15103" w:rsidP="2C1EF72A">
      <w:pPr>
        <w:widowControl w:val="0"/>
        <w:spacing w:after="120" w:line="240" w:lineRule="auto"/>
        <w:jc w:val="both"/>
      </w:pPr>
    </w:p>
    <w:p w14:paraId="036B1D58" w14:textId="72E3770F" w:rsidR="00CF7842" w:rsidRDefault="2C1EF72A" w:rsidP="2C1EF72A">
      <w:pPr>
        <w:pStyle w:val="Heading2"/>
        <w:keepNext w:val="0"/>
        <w:keepLines w:val="0"/>
        <w:widowControl w:val="0"/>
        <w:spacing w:line="240" w:lineRule="auto"/>
        <w:jc w:val="both"/>
        <w:rPr>
          <w:b/>
          <w:bCs/>
          <w:i/>
          <w:iCs/>
          <w:sz w:val="22"/>
          <w:szCs w:val="22"/>
        </w:rPr>
      </w:pPr>
      <w:bookmarkStart w:id="11" w:name="_7b8eyzpuexbf"/>
      <w:bookmarkEnd w:id="11"/>
      <w:r w:rsidRPr="2C1EF72A">
        <w:rPr>
          <w:b/>
          <w:bCs/>
          <w:sz w:val="22"/>
          <w:szCs w:val="22"/>
        </w:rPr>
        <w:t>10. CASOS DE USO CON TALEND STUDIO</w:t>
      </w:r>
    </w:p>
    <w:p w14:paraId="239E66CE" w14:textId="1C1236E9" w:rsidR="00C15103" w:rsidRDefault="2C1EF72A" w:rsidP="003F663D">
      <w:pPr>
        <w:widowControl w:val="0"/>
        <w:spacing w:after="120" w:line="240" w:lineRule="auto"/>
        <w:rPr>
          <w:noProof/>
        </w:rPr>
      </w:pPr>
      <w:r w:rsidRPr="2C1EF72A">
        <w:rPr>
          <w:lang w:val="es-ES"/>
        </w:rPr>
        <w:t xml:space="preserve">En esta sección se presentan casos de uso que ilustran la eficacia de </w:t>
      </w:r>
      <w:proofErr w:type="spellStart"/>
      <w:r w:rsidRPr="2C1EF72A">
        <w:rPr>
          <w:lang w:val="es-ES"/>
        </w:rPr>
        <w:t>Talend</w:t>
      </w:r>
      <w:proofErr w:type="spellEnd"/>
      <w:r w:rsidRPr="2C1EF72A">
        <w:rPr>
          <w:lang w:val="es-ES"/>
        </w:rPr>
        <w:t xml:space="preserve"> Studio en la realización de tareas específicas en el contexto de Extracción, Transformación y Carga de datos.</w:t>
      </w:r>
      <w:r w:rsidRPr="2C1EF72A">
        <w:rPr>
          <w:noProof/>
        </w:rPr>
        <w:t xml:space="preserve"> </w:t>
      </w:r>
    </w:p>
    <w:p w14:paraId="1256FDF9" w14:textId="64A061FA" w:rsidR="00CF7842" w:rsidRDefault="00C15103" w:rsidP="2C1EF72A">
      <w:pPr>
        <w:widowControl w:val="0"/>
        <w:spacing w:after="120" w:line="240" w:lineRule="auto"/>
        <w:jc w:val="center"/>
        <w:rPr>
          <w:b/>
          <w:bCs/>
          <w:i/>
          <w:iCs/>
          <w:lang w:val="es-ES"/>
        </w:rPr>
      </w:pPr>
      <w:r>
        <w:rPr>
          <w:noProof/>
        </w:rPr>
        <mc:AlternateContent>
          <mc:Choice Requires="wps">
            <w:drawing>
              <wp:anchor distT="0" distB="0" distL="114300" distR="114300" simplePos="0" relativeHeight="251658254" behindDoc="0" locked="0" layoutInCell="1" allowOverlap="1" wp14:anchorId="62712CD2" wp14:editId="2215646E">
                <wp:simplePos x="0" y="0"/>
                <wp:positionH relativeFrom="column">
                  <wp:posOffset>1679575</wp:posOffset>
                </wp:positionH>
                <wp:positionV relativeFrom="paragraph">
                  <wp:posOffset>1933050</wp:posOffset>
                </wp:positionV>
                <wp:extent cx="1933575" cy="344387"/>
                <wp:effectExtent l="0" t="0" r="0" b="0"/>
                <wp:wrapNone/>
                <wp:docPr id="2038988221" name="Text Box 6"/>
                <wp:cNvGraphicFramePr/>
                <a:graphic xmlns:a="http://schemas.openxmlformats.org/drawingml/2006/main">
                  <a:graphicData uri="http://schemas.microsoft.com/office/word/2010/wordprocessingShape">
                    <wps:wsp>
                      <wps:cNvSpPr txBox="1"/>
                      <wps:spPr>
                        <a:xfrm>
                          <a:off x="0" y="0"/>
                          <a:ext cx="1933575" cy="344387"/>
                        </a:xfrm>
                        <a:prstGeom prst="rect">
                          <a:avLst/>
                        </a:prstGeom>
                        <a:noFill/>
                        <a:ln>
                          <a:noFill/>
                        </a:ln>
                      </wps:spPr>
                      <wps:txbx>
                        <w:txbxContent>
                          <w:p w14:paraId="7DC971E7" w14:textId="79FBEEE8" w:rsidR="002D18CF" w:rsidRDefault="00C07EB7">
                            <w:pPr>
                              <w:spacing w:line="240" w:lineRule="auto"/>
                              <w:jc w:val="center"/>
                              <w:textDirection w:val="btLr"/>
                            </w:pPr>
                            <w:r>
                              <w:rPr>
                                <w:color w:val="000000"/>
                                <w:sz w:val="18"/>
                              </w:rPr>
                              <w:t xml:space="preserve">Figura </w:t>
                            </w:r>
                            <w:r w:rsidR="002D18CF">
                              <w:rPr>
                                <w:color w:val="000000"/>
                                <w:sz w:val="18"/>
                              </w:rPr>
                              <w:t xml:space="preserve">10. </w:t>
                            </w:r>
                            <w:proofErr w:type="spellStart"/>
                            <w:r w:rsidR="002D18CF">
                              <w:rPr>
                                <w:color w:val="000000"/>
                                <w:sz w:val="18"/>
                              </w:rPr>
                              <w:t>Talend</w:t>
                            </w:r>
                            <w:proofErr w:type="spellEnd"/>
                            <w:r w:rsidR="002D18CF">
                              <w:rPr>
                                <w:color w:val="000000"/>
                                <w:sz w:val="18"/>
                              </w:rPr>
                              <w:t xml:space="preserve"> caso 10.1.</w:t>
                            </w:r>
                          </w:p>
                          <w:p w14:paraId="342398C4" w14:textId="77777777" w:rsidR="002D18CF" w:rsidRDefault="002D18CF">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62712CD2" id="Text Box 6" o:spid="_x0000_s1036" type="#_x0000_t202" style="position:absolute;left:0;text-align:left;margin-left:132.25pt;margin-top:152.2pt;width:152.25pt;height:27.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" filled="f" stroked="f">
                <v:textbox inset="2.53958mm,2.53958mm,2.53958mm,2.53958mm">
                  <w:txbxContent>
                    <w:p w14:paraId="7DC971E7" w14:textId="79FBEEE8" w:rsidR="002D18CF" w:rsidRDefault="00C07EB7">
                      <w:pPr>
                        <w:spacing w:line="240" w:lineRule="auto"/>
                        <w:jc w:val="center"/>
                        <w:textDirection w:val="btLr"/>
                      </w:pPr>
                      <w:r>
                        <w:rPr>
                          <w:color w:val="000000"/>
                          <w:sz w:val="18"/>
                        </w:rPr>
                        <w:t xml:space="preserve">Figura </w:t>
                      </w:r>
                      <w:r w:rsidR="002D18CF">
                        <w:rPr>
                          <w:color w:val="000000"/>
                          <w:sz w:val="18"/>
                        </w:rPr>
                        <w:t xml:space="preserve">10. </w:t>
                      </w:r>
                      <w:proofErr w:type="spellStart"/>
                      <w:r w:rsidR="002D18CF">
                        <w:rPr>
                          <w:color w:val="000000"/>
                          <w:sz w:val="18"/>
                        </w:rPr>
                        <w:t>Talend</w:t>
                      </w:r>
                      <w:proofErr w:type="spellEnd"/>
                      <w:r w:rsidR="002D18CF">
                        <w:rPr>
                          <w:color w:val="000000"/>
                          <w:sz w:val="18"/>
                        </w:rPr>
                        <w:t xml:space="preserve"> caso 10.1.</w:t>
                      </w:r>
                    </w:p>
                    <w:p w14:paraId="342398C4" w14:textId="77777777" w:rsidR="002D18CF" w:rsidRDefault="002D18CF">
                      <w:pPr>
                        <w:spacing w:line="240" w:lineRule="auto"/>
                        <w:jc w:val="center"/>
                        <w:textDirection w:val="btLr"/>
                      </w:pPr>
                    </w:p>
                  </w:txbxContent>
                </v:textbox>
              </v:shape>
            </w:pict>
          </mc:Fallback>
        </mc:AlternateContent>
      </w:r>
      <w:r w:rsidR="00214C9C" w:rsidRPr="00214C9C">
        <w:rPr>
          <w:noProof/>
        </w:rPr>
        <w:drawing>
          <wp:inline distT="0" distB="0" distL="0" distR="0" wp14:anchorId="1D904DF2" wp14:editId="249FA282">
            <wp:extent cx="2885440" cy="1878891"/>
            <wp:effectExtent l="38100" t="38100" r="105410" b="121920"/>
            <wp:docPr id="500797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97064" name="Imagen 1"/>
                    <pic:cNvPicPr/>
                  </pic:nvPicPr>
                  <pic:blipFill>
                    <a:blip r:embed="rId17"/>
                    <a:stretch>
                      <a:fillRect/>
                    </a:stretch>
                  </pic:blipFill>
                  <pic:spPr>
                    <a:xfrm>
                      <a:off x="0" y="0"/>
                      <a:ext cx="2904120" cy="189105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8241154" w14:textId="005BBBCA" w:rsidR="0AD2F087" w:rsidRDefault="0AD2F087" w:rsidP="2C1EF72A">
      <w:pPr>
        <w:widowControl w:val="0"/>
        <w:spacing w:after="120" w:line="240" w:lineRule="auto"/>
        <w:jc w:val="both"/>
      </w:pPr>
    </w:p>
    <w:p w14:paraId="7521E9B2" w14:textId="77777777" w:rsidR="00CF7842" w:rsidRDefault="2C1EF72A" w:rsidP="2C1EF72A">
      <w:pPr>
        <w:widowControl w:val="0"/>
        <w:spacing w:after="120" w:line="240" w:lineRule="auto"/>
        <w:jc w:val="both"/>
        <w:rPr>
          <w:b/>
          <w:bCs/>
        </w:rPr>
      </w:pPr>
      <w:r w:rsidRPr="2C1EF72A">
        <w:rPr>
          <w:b/>
          <w:bCs/>
          <w:i/>
          <w:iCs/>
        </w:rPr>
        <w:t>10.1. Migración de registros masiva</w:t>
      </w:r>
    </w:p>
    <w:p w14:paraId="17CE68C9" w14:textId="77777777" w:rsidR="00B04F3F" w:rsidRDefault="2C1EF72A" w:rsidP="2C1EF72A">
      <w:pPr>
        <w:widowControl w:val="0"/>
        <w:spacing w:after="120" w:line="240" w:lineRule="auto"/>
        <w:jc w:val="both"/>
        <w:rPr>
          <w:lang w:val="es-ES"/>
        </w:rPr>
      </w:pPr>
      <w:proofErr w:type="spellStart"/>
      <w:r w:rsidRPr="2C1EF72A">
        <w:rPr>
          <w:lang w:val="es-ES"/>
        </w:rPr>
        <w:t>Talend</w:t>
      </w:r>
      <w:proofErr w:type="spellEnd"/>
      <w:r w:rsidRPr="2C1EF72A">
        <w:rPr>
          <w:lang w:val="es-ES"/>
        </w:rPr>
        <w:t xml:space="preserve"> Studio permite realizar migraciones masivas de datos de manera eficiente. En este escenario específico, se emplea un servicio para extraer millones de registros de una base de datos de forma paginada. El proceso ETL se encarga de invocar este servicio página por página hasta que se complete la extracción, almacenando los registros obtenidos en la nueva base de datos. En caso de que se produzca algún error durante la ejecución del proceso, se registra la página en la que ocurrió el incidente dentro del archivo de log</w:t>
      </w:r>
    </w:p>
    <w:p w14:paraId="5B0FF3FF" w14:textId="47C97D08" w:rsidR="00CF7842" w:rsidRDefault="2C1EF72A" w:rsidP="2C1EF72A">
      <w:pPr>
        <w:widowControl w:val="0"/>
        <w:spacing w:after="120" w:line="240" w:lineRule="auto"/>
        <w:jc w:val="both"/>
        <w:rPr>
          <w:b/>
          <w:bCs/>
        </w:rPr>
      </w:pPr>
      <w:r w:rsidRPr="2C1EF72A">
        <w:rPr>
          <w:b/>
          <w:bCs/>
          <w:i/>
          <w:iCs/>
        </w:rPr>
        <w:t>10.2. Generación de nuevas tablas y vistas</w:t>
      </w:r>
    </w:p>
    <w:p w14:paraId="46B40ED6" w14:textId="77777777" w:rsidR="00CF7842" w:rsidRDefault="2C1EF72A" w:rsidP="2C1EF72A">
      <w:pPr>
        <w:widowControl w:val="0"/>
        <w:spacing w:after="120" w:line="240" w:lineRule="auto"/>
        <w:jc w:val="both"/>
        <w:rPr>
          <w:lang w:val="es-ES"/>
        </w:rPr>
      </w:pPr>
      <w:proofErr w:type="spellStart"/>
      <w:r w:rsidRPr="2C1EF72A">
        <w:rPr>
          <w:lang w:val="es-ES"/>
        </w:rPr>
        <w:t>Talend</w:t>
      </w:r>
      <w:proofErr w:type="spellEnd"/>
      <w:r w:rsidRPr="2C1EF72A">
        <w:rPr>
          <w:lang w:val="es-ES"/>
        </w:rPr>
        <w:t xml:space="preserve"> Studio destaca por su versatilidad en la integración de datos procedentes de diversas fuentes de manera eficiente. Esta herramienta permite extraer registros de múltiples tablas o vistas mediante operaciones JOIN, lo que facilita la creación de nuevas tablas o vistas que contengan los datos procesados de las fuentes originales. Además, la comunidad ha desarrollado un plugin denominado "</w:t>
      </w:r>
      <w:proofErr w:type="spellStart"/>
      <w:r w:rsidRPr="2C1EF72A">
        <w:rPr>
          <w:lang w:val="es-ES"/>
        </w:rPr>
        <w:t>Talend</w:t>
      </w:r>
      <w:proofErr w:type="spellEnd"/>
      <w:r w:rsidRPr="2C1EF72A">
        <w:rPr>
          <w:lang w:val="es-ES"/>
        </w:rPr>
        <w:t xml:space="preserve"> </w:t>
      </w:r>
      <w:proofErr w:type="spellStart"/>
      <w:r w:rsidRPr="2C1EF72A">
        <w:rPr>
          <w:lang w:val="es-ES"/>
        </w:rPr>
        <w:t>Spatial</w:t>
      </w:r>
      <w:proofErr w:type="spellEnd"/>
      <w:r w:rsidRPr="2C1EF72A">
        <w:rPr>
          <w:lang w:val="es-ES"/>
        </w:rPr>
        <w:t xml:space="preserve">" para la versión 7 de </w:t>
      </w:r>
      <w:proofErr w:type="spellStart"/>
      <w:r w:rsidRPr="2C1EF72A">
        <w:rPr>
          <w:lang w:val="es-ES"/>
        </w:rPr>
        <w:t>Talend</w:t>
      </w:r>
      <w:proofErr w:type="spellEnd"/>
      <w:r w:rsidRPr="2C1EF72A">
        <w:rPr>
          <w:lang w:val="es-ES"/>
        </w:rPr>
        <w:t>, el cual amplía las funcionalidades del software base al ofrecer herramientas para la curación de polígonos y operaciones de agregación destinadas a realizar cálculos geoespaciales dentro de los procesos ETL.</w:t>
      </w:r>
    </w:p>
    <w:p w14:paraId="02B0E934" w14:textId="2D3E2EDA" w:rsidR="00CF7842" w:rsidRDefault="00C15103" w:rsidP="2C1EF72A">
      <w:pPr>
        <w:widowControl w:val="0"/>
        <w:spacing w:after="120" w:line="240" w:lineRule="auto"/>
        <w:jc w:val="center"/>
      </w:pPr>
      <w:r>
        <w:rPr>
          <w:noProof/>
        </w:rPr>
        <mc:AlternateContent>
          <mc:Choice Requires="wps">
            <w:drawing>
              <wp:anchor distT="0" distB="0" distL="114300" distR="114300" simplePos="0" relativeHeight="251658255" behindDoc="0" locked="0" layoutInCell="1" allowOverlap="1" wp14:anchorId="0B9EC831" wp14:editId="6CF6D5D3">
                <wp:simplePos x="0" y="0"/>
                <wp:positionH relativeFrom="column">
                  <wp:posOffset>1720077</wp:posOffset>
                </wp:positionH>
                <wp:positionV relativeFrom="paragraph">
                  <wp:posOffset>2322360</wp:posOffset>
                </wp:positionV>
                <wp:extent cx="1704975" cy="360262"/>
                <wp:effectExtent l="0" t="0" r="0" b="0"/>
                <wp:wrapNone/>
                <wp:docPr id="1802782862" name="Text Box 14"/>
                <wp:cNvGraphicFramePr/>
                <a:graphic xmlns:a="http://schemas.openxmlformats.org/drawingml/2006/main">
                  <a:graphicData uri="http://schemas.microsoft.com/office/word/2010/wordprocessingShape">
                    <wps:wsp>
                      <wps:cNvSpPr txBox="1"/>
                      <wps:spPr>
                        <a:xfrm>
                          <a:off x="0" y="0"/>
                          <a:ext cx="1704975" cy="360262"/>
                        </a:xfrm>
                        <a:prstGeom prst="rect">
                          <a:avLst/>
                        </a:prstGeom>
                        <a:noFill/>
                        <a:ln>
                          <a:noFill/>
                        </a:ln>
                      </wps:spPr>
                      <wps:txbx>
                        <w:txbxContent>
                          <w:p w14:paraId="6BA0DD4F" w14:textId="4180D879" w:rsidR="002D18CF" w:rsidRDefault="00C07EB7">
                            <w:pPr>
                              <w:spacing w:line="240" w:lineRule="auto"/>
                              <w:jc w:val="center"/>
                              <w:textDirection w:val="btLr"/>
                            </w:pPr>
                            <w:r>
                              <w:rPr>
                                <w:color w:val="000000"/>
                                <w:sz w:val="18"/>
                              </w:rPr>
                              <w:t xml:space="preserve">Figura </w:t>
                            </w:r>
                            <w:r w:rsidR="002D18CF">
                              <w:rPr>
                                <w:color w:val="000000"/>
                                <w:sz w:val="18"/>
                              </w:rPr>
                              <w:t xml:space="preserve">11. </w:t>
                            </w:r>
                            <w:proofErr w:type="spellStart"/>
                            <w:r w:rsidR="002D18CF">
                              <w:rPr>
                                <w:color w:val="000000"/>
                                <w:sz w:val="18"/>
                              </w:rPr>
                              <w:t>Talend</w:t>
                            </w:r>
                            <w:proofErr w:type="spellEnd"/>
                            <w:r w:rsidR="002D18CF">
                              <w:rPr>
                                <w:color w:val="000000"/>
                                <w:sz w:val="18"/>
                              </w:rPr>
                              <w:t xml:space="preserve"> caso 10.2.</w:t>
                            </w:r>
                          </w:p>
                          <w:p w14:paraId="1556FF03" w14:textId="77777777" w:rsidR="002D18CF" w:rsidRDefault="002D18CF">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0B9EC831" id="Text Box 14" o:spid="_x0000_s1037" type="#_x0000_t202" style="position:absolute;left:0;text-align:left;margin-left:135.45pt;margin-top:182.85pt;width:134.25pt;height:28.3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" filled="f" stroked="f">
                <v:textbox inset="2.53958mm,2.53958mm,2.53958mm,2.53958mm">
                  <w:txbxContent>
                    <w:p w14:paraId="6BA0DD4F" w14:textId="4180D879" w:rsidR="002D18CF" w:rsidRDefault="00C07EB7">
                      <w:pPr>
                        <w:spacing w:line="240" w:lineRule="auto"/>
                        <w:jc w:val="center"/>
                        <w:textDirection w:val="btLr"/>
                      </w:pPr>
                      <w:r>
                        <w:rPr>
                          <w:color w:val="000000"/>
                          <w:sz w:val="18"/>
                        </w:rPr>
                        <w:t xml:space="preserve">Figura </w:t>
                      </w:r>
                      <w:r w:rsidR="002D18CF">
                        <w:rPr>
                          <w:color w:val="000000"/>
                          <w:sz w:val="18"/>
                        </w:rPr>
                        <w:t xml:space="preserve">11. </w:t>
                      </w:r>
                      <w:proofErr w:type="spellStart"/>
                      <w:r w:rsidR="002D18CF">
                        <w:rPr>
                          <w:color w:val="000000"/>
                          <w:sz w:val="18"/>
                        </w:rPr>
                        <w:t>Talend</w:t>
                      </w:r>
                      <w:proofErr w:type="spellEnd"/>
                      <w:r w:rsidR="002D18CF">
                        <w:rPr>
                          <w:color w:val="000000"/>
                          <w:sz w:val="18"/>
                        </w:rPr>
                        <w:t xml:space="preserve"> caso 10.2.</w:t>
                      </w:r>
                    </w:p>
                    <w:p w14:paraId="1556FF03" w14:textId="77777777" w:rsidR="002D18CF" w:rsidRDefault="002D18CF">
                      <w:pPr>
                        <w:spacing w:line="240" w:lineRule="auto"/>
                        <w:jc w:val="center"/>
                        <w:textDirection w:val="btLr"/>
                      </w:pPr>
                    </w:p>
                  </w:txbxContent>
                </v:textbox>
              </v:shape>
            </w:pict>
          </mc:Fallback>
        </mc:AlternateContent>
      </w:r>
      <w:r w:rsidR="00BE2793" w:rsidRPr="00BE2793">
        <w:rPr>
          <w:noProof/>
        </w:rPr>
        <w:drawing>
          <wp:inline distT="0" distB="0" distL="0" distR="0" wp14:anchorId="4B64AE5C" wp14:editId="6A860C98">
            <wp:extent cx="3301340" cy="2285543"/>
            <wp:effectExtent l="38100" t="38100" r="109220" b="114935"/>
            <wp:docPr id="2013935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35895" name="Imagen 1"/>
                    <pic:cNvPicPr/>
                  </pic:nvPicPr>
                  <pic:blipFill>
                    <a:blip r:embed="rId18"/>
                    <a:stretch>
                      <a:fillRect/>
                    </a:stretch>
                  </pic:blipFill>
                  <pic:spPr>
                    <a:xfrm>
                      <a:off x="0" y="0"/>
                      <a:ext cx="3312376" cy="229318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190B680" w14:textId="3C23C34F" w:rsidR="389FF7A5" w:rsidRDefault="389FF7A5" w:rsidP="2C1EF72A">
      <w:pPr>
        <w:widowControl w:val="0"/>
        <w:spacing w:after="120" w:line="240" w:lineRule="auto"/>
        <w:jc w:val="both"/>
      </w:pPr>
      <w:bookmarkStart w:id="12" w:name="_xd1l1n3rxa6k"/>
      <w:bookmarkEnd w:id="12"/>
    </w:p>
    <w:p w14:paraId="424F6355" w14:textId="77777777" w:rsidR="00CF7842" w:rsidRDefault="2C1EF72A" w:rsidP="2C1EF72A">
      <w:pPr>
        <w:pStyle w:val="Heading2"/>
        <w:keepNext w:val="0"/>
        <w:keepLines w:val="0"/>
        <w:widowControl w:val="0"/>
        <w:spacing w:line="240" w:lineRule="auto"/>
        <w:jc w:val="both"/>
        <w:rPr>
          <w:b/>
          <w:bCs/>
          <w:sz w:val="22"/>
          <w:szCs w:val="22"/>
        </w:rPr>
      </w:pPr>
      <w:r w:rsidRPr="2C1EF72A">
        <w:rPr>
          <w:b/>
          <w:bCs/>
          <w:sz w:val="22"/>
          <w:szCs w:val="22"/>
        </w:rPr>
        <w:t>11. CASO DE ÉXITO EN IDECOR</w:t>
      </w:r>
    </w:p>
    <w:p w14:paraId="24055CE2" w14:textId="77777777" w:rsidR="00CF7842" w:rsidRDefault="2C1EF72A" w:rsidP="2C1EF72A">
      <w:pPr>
        <w:widowControl w:val="0"/>
        <w:spacing w:after="120" w:line="240" w:lineRule="auto"/>
        <w:jc w:val="both"/>
        <w:rPr>
          <w:lang w:val="es-ES"/>
        </w:rPr>
      </w:pPr>
      <w:r w:rsidRPr="2C1EF72A">
        <w:rPr>
          <w:lang w:val="es-ES"/>
        </w:rPr>
        <w:t xml:space="preserve">IDECOR ha implementado </w:t>
      </w:r>
      <w:proofErr w:type="spellStart"/>
      <w:r w:rsidRPr="2C1EF72A">
        <w:rPr>
          <w:lang w:val="es-ES"/>
        </w:rPr>
        <w:t>Talend</w:t>
      </w:r>
      <w:proofErr w:type="spellEnd"/>
      <w:r w:rsidRPr="2C1EF72A">
        <w:rPr>
          <w:lang w:val="es-ES"/>
        </w:rPr>
        <w:t xml:space="preserve"> Studio como herramienta para realizar migración de datos entre sistemas, integrando </w:t>
      </w:r>
      <w:proofErr w:type="spellStart"/>
      <w:r w:rsidRPr="2C1EF72A">
        <w:rPr>
          <w:lang w:val="es-ES"/>
        </w:rPr>
        <w:t>ETLs</w:t>
      </w:r>
      <w:proofErr w:type="spellEnd"/>
      <w:r w:rsidRPr="2C1EF72A">
        <w:rPr>
          <w:lang w:val="es-ES"/>
        </w:rPr>
        <w:t xml:space="preserve"> y servicios web. A continuación, se presenta el contexto del caso y su solución técnica.</w:t>
      </w:r>
    </w:p>
    <w:p w14:paraId="1558F18B" w14:textId="77777777" w:rsidR="00CF7842" w:rsidRDefault="2C1EF72A" w:rsidP="2C1EF72A">
      <w:pPr>
        <w:widowControl w:val="0"/>
        <w:spacing w:after="120" w:line="240" w:lineRule="auto"/>
        <w:jc w:val="both"/>
      </w:pPr>
      <w:r w:rsidRPr="2C1EF72A">
        <w:rPr>
          <w:b/>
          <w:bCs/>
          <w:i/>
          <w:iCs/>
        </w:rPr>
        <w:t>11.1. Contexto</w:t>
      </w:r>
    </w:p>
    <w:p w14:paraId="4724421C" w14:textId="77777777" w:rsidR="00CF7842" w:rsidRDefault="2C1EF72A" w:rsidP="2C1EF72A">
      <w:pPr>
        <w:widowControl w:val="0"/>
        <w:numPr>
          <w:ilvl w:val="0"/>
          <w:numId w:val="3"/>
        </w:numPr>
        <w:spacing w:after="120" w:line="240" w:lineRule="auto"/>
        <w:jc w:val="both"/>
        <w:rPr>
          <w:lang w:val="es-ES"/>
        </w:rPr>
      </w:pPr>
      <w:r w:rsidRPr="2C1EF72A">
        <w:rPr>
          <w:lang w:val="es-ES"/>
        </w:rPr>
        <w:t xml:space="preserve">Origen de datos: Una base de datos Oracle </w:t>
      </w:r>
      <w:proofErr w:type="spellStart"/>
      <w:r w:rsidRPr="2C1EF72A">
        <w:rPr>
          <w:lang w:val="es-ES"/>
        </w:rPr>
        <w:t>Spatial</w:t>
      </w:r>
      <w:proofErr w:type="spellEnd"/>
      <w:r w:rsidRPr="2C1EF72A">
        <w:rPr>
          <w:lang w:val="es-ES"/>
        </w:rPr>
        <w:t xml:space="preserve"> que contiene datos geoespaciales y una base de datos Oracle </w:t>
      </w:r>
      <w:proofErr w:type="spellStart"/>
      <w:r w:rsidRPr="2C1EF72A">
        <w:rPr>
          <w:lang w:val="es-ES"/>
        </w:rPr>
        <w:t>on</w:t>
      </w:r>
      <w:proofErr w:type="spellEnd"/>
      <w:r w:rsidRPr="2C1EF72A">
        <w:rPr>
          <w:lang w:val="es-ES"/>
        </w:rPr>
        <w:t>-premise con datos transaccionales.</w:t>
      </w:r>
    </w:p>
    <w:p w14:paraId="4E10BD37" w14:textId="77777777" w:rsidR="00CF7842" w:rsidRDefault="2C1EF72A" w:rsidP="2C1EF72A">
      <w:pPr>
        <w:widowControl w:val="0"/>
        <w:numPr>
          <w:ilvl w:val="0"/>
          <w:numId w:val="3"/>
        </w:numPr>
        <w:spacing w:after="120" w:line="240" w:lineRule="auto"/>
        <w:jc w:val="both"/>
        <w:rPr>
          <w:lang w:val="es-ES"/>
        </w:rPr>
      </w:pPr>
      <w:r w:rsidRPr="2C1EF72A">
        <w:rPr>
          <w:lang w:val="es-ES"/>
        </w:rPr>
        <w:t xml:space="preserve">Destino de datos: Una base de datos </w:t>
      </w:r>
      <w:proofErr w:type="spellStart"/>
      <w:r w:rsidRPr="2C1EF72A">
        <w:rPr>
          <w:lang w:val="es-ES"/>
        </w:rPr>
        <w:t>PostGIS</w:t>
      </w:r>
      <w:proofErr w:type="spellEnd"/>
      <w:r w:rsidRPr="2C1EF72A">
        <w:rPr>
          <w:lang w:val="es-ES"/>
        </w:rPr>
        <w:t xml:space="preserve"> en la nube.</w:t>
      </w:r>
    </w:p>
    <w:p w14:paraId="57F56073" w14:textId="77777777" w:rsidR="00CF7842" w:rsidRDefault="2C1EF72A" w:rsidP="2C1EF72A">
      <w:pPr>
        <w:widowControl w:val="0"/>
        <w:spacing w:before="200" w:after="120" w:line="240" w:lineRule="auto"/>
        <w:jc w:val="both"/>
      </w:pPr>
      <w:r w:rsidRPr="2C1EF72A">
        <w:rPr>
          <w:b/>
          <w:bCs/>
          <w:i/>
          <w:iCs/>
        </w:rPr>
        <w:t>11.2. Diseño técnico de la solución</w:t>
      </w:r>
    </w:p>
    <w:p w14:paraId="4A3211CD" w14:textId="77777777" w:rsidR="00CF7842" w:rsidRDefault="2C1EF72A" w:rsidP="2C1EF72A">
      <w:pPr>
        <w:widowControl w:val="0"/>
        <w:numPr>
          <w:ilvl w:val="0"/>
          <w:numId w:val="2"/>
        </w:numPr>
        <w:spacing w:after="120" w:line="240" w:lineRule="auto"/>
        <w:jc w:val="both"/>
        <w:rPr>
          <w:lang w:val="es-ES"/>
        </w:rPr>
      </w:pPr>
      <w:r w:rsidRPr="2C1EF72A">
        <w:rPr>
          <w:lang w:val="es-ES"/>
        </w:rPr>
        <w:t xml:space="preserve">Creación de </w:t>
      </w:r>
      <w:proofErr w:type="spellStart"/>
      <w:r w:rsidRPr="2C1EF72A">
        <w:rPr>
          <w:lang w:val="es-ES"/>
        </w:rPr>
        <w:t>Stored</w:t>
      </w:r>
      <w:proofErr w:type="spellEnd"/>
      <w:r w:rsidRPr="2C1EF72A">
        <w:rPr>
          <w:lang w:val="es-ES"/>
        </w:rPr>
        <w:t xml:space="preserve"> </w:t>
      </w:r>
      <w:proofErr w:type="spellStart"/>
      <w:r w:rsidRPr="2C1EF72A">
        <w:rPr>
          <w:lang w:val="es-ES"/>
        </w:rPr>
        <w:t>Procedures</w:t>
      </w:r>
      <w:proofErr w:type="spellEnd"/>
      <w:r w:rsidRPr="2C1EF72A">
        <w:rPr>
          <w:lang w:val="es-ES"/>
        </w:rPr>
        <w:t xml:space="preserve"> en Oracle para la extracción de novedades según un rango de fechas específicas.</w:t>
      </w:r>
    </w:p>
    <w:p w14:paraId="3EE97D24" w14:textId="77777777" w:rsidR="00CF7842" w:rsidRDefault="2C1EF72A" w:rsidP="2C1EF72A">
      <w:pPr>
        <w:widowControl w:val="0"/>
        <w:numPr>
          <w:ilvl w:val="0"/>
          <w:numId w:val="2"/>
        </w:numPr>
        <w:spacing w:after="120" w:line="240" w:lineRule="auto"/>
        <w:jc w:val="both"/>
        <w:rPr>
          <w:lang w:val="es-ES"/>
        </w:rPr>
      </w:pPr>
      <w:r w:rsidRPr="2C1EF72A">
        <w:rPr>
          <w:lang w:val="es-ES"/>
        </w:rPr>
        <w:t xml:space="preserve">Desarrollo de servicios SOAP para la publicación de los datos expuestos por los </w:t>
      </w:r>
      <w:proofErr w:type="spellStart"/>
      <w:r w:rsidRPr="2C1EF72A">
        <w:rPr>
          <w:lang w:val="es-ES"/>
        </w:rPr>
        <w:t>stored</w:t>
      </w:r>
      <w:proofErr w:type="spellEnd"/>
      <w:r w:rsidRPr="2C1EF72A">
        <w:rPr>
          <w:lang w:val="es-ES"/>
        </w:rPr>
        <w:t xml:space="preserve"> </w:t>
      </w:r>
      <w:proofErr w:type="spellStart"/>
      <w:r w:rsidRPr="2C1EF72A">
        <w:rPr>
          <w:lang w:val="es-ES"/>
        </w:rPr>
        <w:t>procedures</w:t>
      </w:r>
      <w:proofErr w:type="spellEnd"/>
      <w:r w:rsidRPr="2C1EF72A">
        <w:rPr>
          <w:lang w:val="es-ES"/>
        </w:rPr>
        <w:t xml:space="preserve">. Los datos geoespaciales se serializan como </w:t>
      </w:r>
      <w:proofErr w:type="spellStart"/>
      <w:r w:rsidRPr="2C1EF72A">
        <w:rPr>
          <w:lang w:val="es-ES"/>
        </w:rPr>
        <w:t>GeoJSON</w:t>
      </w:r>
      <w:proofErr w:type="spellEnd"/>
      <w:r w:rsidRPr="2C1EF72A">
        <w:rPr>
          <w:lang w:val="es-ES"/>
        </w:rPr>
        <w:t>, quedando de este modo establecido un protocolo y un formato estándar de interoperabilidad, que puede ser publicado en Internet de manera segura.</w:t>
      </w:r>
    </w:p>
    <w:p w14:paraId="2F0F065B" w14:textId="77777777" w:rsidR="00CF7842" w:rsidRDefault="2C1EF72A" w:rsidP="2C1EF72A">
      <w:pPr>
        <w:widowControl w:val="0"/>
        <w:numPr>
          <w:ilvl w:val="0"/>
          <w:numId w:val="2"/>
        </w:numPr>
        <w:spacing w:after="120" w:line="240" w:lineRule="auto"/>
        <w:jc w:val="both"/>
      </w:pPr>
      <w:r w:rsidRPr="2C1EF72A">
        <w:t>Implementación de paginado para gestionar grandes volúmenes de datos de manera eficiente, permitiendo su transferencia sin saturar el sistema</w:t>
      </w:r>
    </w:p>
    <w:p w14:paraId="38F00A7C" w14:textId="77777777" w:rsidR="00CF7842" w:rsidRDefault="2C1EF72A" w:rsidP="2C1EF72A">
      <w:pPr>
        <w:widowControl w:val="0"/>
        <w:numPr>
          <w:ilvl w:val="0"/>
          <w:numId w:val="2"/>
        </w:numPr>
        <w:spacing w:after="120" w:line="240" w:lineRule="auto"/>
        <w:jc w:val="both"/>
        <w:rPr>
          <w:lang w:val="es-ES"/>
        </w:rPr>
      </w:pPr>
      <w:r w:rsidRPr="2C1EF72A">
        <w:rPr>
          <w:lang w:val="es-ES"/>
        </w:rPr>
        <w:t xml:space="preserve">Desarrollo de ETL en IDECOR para la extracción de datos a partir de los servicios SOAP (desarrollados anteriormente) y su posterior inserción en la base de datos </w:t>
      </w:r>
      <w:proofErr w:type="spellStart"/>
      <w:r w:rsidRPr="2C1EF72A">
        <w:rPr>
          <w:lang w:val="es-ES"/>
        </w:rPr>
        <w:t>PostGIS</w:t>
      </w:r>
      <w:proofErr w:type="spellEnd"/>
      <w:r w:rsidRPr="2C1EF72A">
        <w:rPr>
          <w:lang w:val="es-ES"/>
        </w:rPr>
        <w:t xml:space="preserve"> que se encuentra en la nube.</w:t>
      </w:r>
    </w:p>
    <w:p w14:paraId="161D9228" w14:textId="77777777" w:rsidR="00CF7842" w:rsidRDefault="2C1EF72A" w:rsidP="2C1EF72A">
      <w:pPr>
        <w:widowControl w:val="0"/>
        <w:numPr>
          <w:ilvl w:val="0"/>
          <w:numId w:val="2"/>
        </w:numPr>
        <w:spacing w:after="120" w:line="240" w:lineRule="auto"/>
        <w:jc w:val="both"/>
      </w:pPr>
      <w:r w:rsidRPr="2C1EF72A">
        <w:t xml:space="preserve">Desarrollo de resiliencia a fallos de comunicación mediante mecanismos de reintento y gestión de errores. Se lleva un registro detallado de logs para acceder y analizar el historial de ejecuciones. </w:t>
      </w:r>
    </w:p>
    <w:p w14:paraId="6CC0AC87" w14:textId="77777777" w:rsidR="00CF7842" w:rsidRDefault="2C1EF72A" w:rsidP="2C1EF72A">
      <w:pPr>
        <w:widowControl w:val="0"/>
        <w:numPr>
          <w:ilvl w:val="0"/>
          <w:numId w:val="2"/>
        </w:numPr>
        <w:spacing w:after="120" w:line="240" w:lineRule="auto"/>
        <w:jc w:val="both"/>
        <w:rPr>
          <w:lang w:val="es-ES"/>
        </w:rPr>
      </w:pPr>
      <w:r w:rsidRPr="2C1EF72A">
        <w:rPr>
          <w:lang w:val="es-ES"/>
        </w:rPr>
        <w:t xml:space="preserve">Ajuste de geometrías utilizando funciones de </w:t>
      </w:r>
      <w:proofErr w:type="spellStart"/>
      <w:r w:rsidRPr="2C1EF72A">
        <w:rPr>
          <w:lang w:val="es-ES"/>
        </w:rPr>
        <w:t>PostGIS</w:t>
      </w:r>
      <w:proofErr w:type="spellEnd"/>
      <w:r w:rsidRPr="2C1EF72A">
        <w:rPr>
          <w:lang w:val="es-ES"/>
        </w:rPr>
        <w:t xml:space="preserve"> para asegurar la consistencia y calidad de los datos</w:t>
      </w:r>
    </w:p>
    <w:p w14:paraId="4EE50248" w14:textId="77777777" w:rsidR="00CF7842" w:rsidRDefault="2C1EF72A" w:rsidP="2C1EF72A">
      <w:pPr>
        <w:numPr>
          <w:ilvl w:val="0"/>
          <w:numId w:val="2"/>
        </w:numPr>
        <w:spacing w:line="240" w:lineRule="auto"/>
        <w:jc w:val="both"/>
        <w:rPr>
          <w:lang w:val="es-ES"/>
        </w:rPr>
      </w:pPr>
      <w:r w:rsidRPr="2C1EF72A">
        <w:rPr>
          <w:lang w:val="es-ES"/>
        </w:rPr>
        <w:t xml:space="preserve">Orquestación del ETL para asegurar un flujo controlado de ejecución. Se programaron ejecuciones periódicas según días y horarios específicos mediante </w:t>
      </w:r>
      <w:proofErr w:type="spellStart"/>
      <w:r w:rsidRPr="2C1EF72A">
        <w:rPr>
          <w:lang w:val="es-ES"/>
        </w:rPr>
        <w:t>Crontab</w:t>
      </w:r>
      <w:proofErr w:type="spellEnd"/>
      <w:r w:rsidRPr="2C1EF72A">
        <w:rPr>
          <w:lang w:val="es-ES"/>
        </w:rPr>
        <w:t xml:space="preserve">. </w:t>
      </w:r>
    </w:p>
    <w:p w14:paraId="3A76CC3C" w14:textId="77777777" w:rsidR="00CF7842" w:rsidRDefault="2C1EF72A" w:rsidP="2C1EF72A">
      <w:pPr>
        <w:numPr>
          <w:ilvl w:val="0"/>
          <w:numId w:val="2"/>
        </w:numPr>
        <w:spacing w:line="240" w:lineRule="auto"/>
        <w:jc w:val="both"/>
        <w:rPr>
          <w:lang w:val="es-ES"/>
        </w:rPr>
      </w:pPr>
      <w:r w:rsidRPr="2C1EF72A">
        <w:rPr>
          <w:lang w:val="es-ES"/>
        </w:rPr>
        <w:t xml:space="preserve">Implementación de paneles de </w:t>
      </w:r>
      <w:proofErr w:type="spellStart"/>
      <w:r w:rsidRPr="2C1EF72A">
        <w:rPr>
          <w:lang w:val="es-ES"/>
        </w:rPr>
        <w:t>observabilidad</w:t>
      </w:r>
      <w:proofErr w:type="spellEnd"/>
      <w:r w:rsidRPr="2C1EF72A">
        <w:rPr>
          <w:lang w:val="es-ES"/>
        </w:rPr>
        <w:t xml:space="preserve"> y alertas para monitorear el estado de las ejecuciones.</w:t>
      </w:r>
    </w:p>
    <w:p w14:paraId="16C246C1" w14:textId="77777777" w:rsidR="00CF7842" w:rsidRDefault="2C1EF72A" w:rsidP="2C1EF72A">
      <w:pPr>
        <w:spacing w:before="200" w:after="200" w:line="240" w:lineRule="auto"/>
      </w:pPr>
      <w:r w:rsidRPr="2C1EF72A">
        <w:rPr>
          <w:b/>
          <w:bCs/>
          <w:i/>
          <w:iCs/>
        </w:rPr>
        <w:t>11.3. Principales agregados</w:t>
      </w:r>
    </w:p>
    <w:p w14:paraId="7C43910C" w14:textId="77777777" w:rsidR="00CF7842" w:rsidRDefault="2C1EF72A" w:rsidP="2C1EF72A">
      <w:pPr>
        <w:numPr>
          <w:ilvl w:val="0"/>
          <w:numId w:val="4"/>
        </w:numPr>
        <w:spacing w:line="240" w:lineRule="auto"/>
      </w:pPr>
      <w:r w:rsidRPr="2C1EF72A">
        <w:t xml:space="preserve">Actualización solo de novedades, evitando la redundancia y optimizando el rendimiento. </w:t>
      </w:r>
    </w:p>
    <w:p w14:paraId="6D522CA9" w14:textId="77777777" w:rsidR="00CF7842" w:rsidRDefault="2C1EF72A" w:rsidP="2C1EF72A">
      <w:pPr>
        <w:numPr>
          <w:ilvl w:val="0"/>
          <w:numId w:val="4"/>
        </w:numPr>
        <w:spacing w:line="240" w:lineRule="auto"/>
      </w:pPr>
      <w:r w:rsidRPr="2C1EF72A">
        <w:t>Intercambio y serialización de datos de manera efectiva a través Internet.</w:t>
      </w:r>
    </w:p>
    <w:p w14:paraId="1299C43A" w14:textId="77777777" w:rsidR="00CF7842" w:rsidRDefault="00CF7842">
      <w:pPr>
        <w:spacing w:line="240" w:lineRule="auto"/>
        <w:rPr>
          <w:sz w:val="18"/>
          <w:szCs w:val="18"/>
        </w:rPr>
      </w:pPr>
    </w:p>
    <w:p w14:paraId="4DDBEF00" w14:textId="77777777" w:rsidR="00CF7842" w:rsidRDefault="00CF7842">
      <w:pPr>
        <w:spacing w:line="240" w:lineRule="auto"/>
        <w:rPr>
          <w:sz w:val="18"/>
          <w:szCs w:val="18"/>
        </w:rPr>
      </w:pPr>
    </w:p>
    <w:p w14:paraId="659ED8B5" w14:textId="24C780CD" w:rsidR="00CF7842" w:rsidRDefault="00C82A99">
      <w:pPr>
        <w:spacing w:line="240" w:lineRule="auto"/>
        <w:jc w:val="center"/>
        <w:rPr>
          <w:sz w:val="18"/>
          <w:szCs w:val="18"/>
        </w:rPr>
      </w:pPr>
      <w:r>
        <w:rPr>
          <w:noProof/>
        </w:rPr>
        <mc:AlternateContent>
          <mc:Choice Requires="wps">
            <w:drawing>
              <wp:anchor distT="0" distB="0" distL="114300" distR="114300" simplePos="0" relativeHeight="251658256" behindDoc="0" locked="0" layoutInCell="1" allowOverlap="1" wp14:anchorId="08122998" wp14:editId="748DCA9F">
                <wp:simplePos x="0" y="0"/>
                <wp:positionH relativeFrom="column">
                  <wp:posOffset>1624603</wp:posOffset>
                </wp:positionH>
                <wp:positionV relativeFrom="paragraph">
                  <wp:posOffset>3751547</wp:posOffset>
                </wp:positionV>
                <wp:extent cx="2232561" cy="360262"/>
                <wp:effectExtent l="0" t="0" r="0" b="0"/>
                <wp:wrapNone/>
                <wp:docPr id="444986712" name="Text Box 14"/>
                <wp:cNvGraphicFramePr/>
                <a:graphic xmlns:a="http://schemas.openxmlformats.org/drawingml/2006/main">
                  <a:graphicData uri="http://schemas.microsoft.com/office/word/2010/wordprocessingShape">
                    <wps:wsp>
                      <wps:cNvSpPr txBox="1"/>
                      <wps:spPr>
                        <a:xfrm>
                          <a:off x="0" y="0"/>
                          <a:ext cx="2232561" cy="360262"/>
                        </a:xfrm>
                        <a:prstGeom prst="rect">
                          <a:avLst/>
                        </a:prstGeom>
                        <a:noFill/>
                        <a:ln>
                          <a:noFill/>
                        </a:ln>
                      </wps:spPr>
                      <wps:txbx>
                        <w:txbxContent>
                          <w:p w14:paraId="0FEF134E" w14:textId="3AF73285" w:rsidR="002219AF" w:rsidRDefault="002219AF" w:rsidP="002219AF">
                            <w:pPr>
                              <w:spacing w:line="240" w:lineRule="auto"/>
                              <w:jc w:val="center"/>
                              <w:textDirection w:val="btLr"/>
                            </w:pPr>
                            <w:r>
                              <w:rPr>
                                <w:color w:val="000000"/>
                                <w:sz w:val="18"/>
                              </w:rPr>
                              <w:t xml:space="preserve">Figura 12. </w:t>
                            </w:r>
                            <w:r w:rsidR="00CF1F9B">
                              <w:rPr>
                                <w:color w:val="000000"/>
                                <w:sz w:val="18"/>
                              </w:rPr>
                              <w:t>Arquitectura General de ETL</w:t>
                            </w:r>
                          </w:p>
                          <w:p w14:paraId="61C453A7" w14:textId="77777777" w:rsidR="002219AF" w:rsidRDefault="002219AF" w:rsidP="002219AF">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08122998" id="_x0000_s1038" type="#_x0000_t202" style="position:absolute;left:0;text-align:left;margin-left:127.9pt;margin-top:295.4pt;width:175.8pt;height:28.3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" filled="f" stroked="f">
                <v:textbox inset="2.53958mm,2.53958mm,2.53958mm,2.53958mm">
                  <w:txbxContent>
                    <w:p w14:paraId="0FEF134E" w14:textId="3AF73285" w:rsidR="002219AF" w:rsidRDefault="002219AF" w:rsidP="002219AF">
                      <w:pPr>
                        <w:spacing w:line="240" w:lineRule="auto"/>
                        <w:jc w:val="center"/>
                        <w:textDirection w:val="btLr"/>
                      </w:pPr>
                      <w:r>
                        <w:rPr>
                          <w:color w:val="000000"/>
                          <w:sz w:val="18"/>
                        </w:rPr>
                        <w:t xml:space="preserve">Figura 12. </w:t>
                      </w:r>
                      <w:r w:rsidR="00CF1F9B">
                        <w:rPr>
                          <w:color w:val="000000"/>
                          <w:sz w:val="18"/>
                        </w:rPr>
                        <w:t>Arquitectura General de ETL</w:t>
                      </w:r>
                    </w:p>
                    <w:p w14:paraId="61C453A7" w14:textId="77777777" w:rsidR="002219AF" w:rsidRDefault="002219AF" w:rsidP="002219AF">
                      <w:pPr>
                        <w:spacing w:line="240" w:lineRule="auto"/>
                        <w:jc w:val="center"/>
                        <w:textDirection w:val="btLr"/>
                      </w:pPr>
                    </w:p>
                  </w:txbxContent>
                </v:textbox>
              </v:shape>
            </w:pict>
          </mc:Fallback>
        </mc:AlternateContent>
      </w:r>
      <w:r w:rsidR="002F2279">
        <w:rPr>
          <w:noProof/>
        </w:rPr>
        <w:drawing>
          <wp:inline distT="0" distB="0" distL="0" distR="0" wp14:anchorId="4824BB99" wp14:editId="50BA7891">
            <wp:extent cx="5042535" cy="3707130"/>
            <wp:effectExtent l="38100" t="38100" r="100965" b="102870"/>
            <wp:docPr id="1709915978" name="Imagen 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15978" name="Imagen 1" desc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2535" cy="37071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F2D8B6" w14:textId="3077BBA8" w:rsidR="00CF7842" w:rsidRDefault="008F1F3D">
      <w:pPr>
        <w:spacing w:line="240" w:lineRule="auto"/>
        <w:rPr>
          <w:sz w:val="18"/>
          <w:szCs w:val="18"/>
        </w:rPr>
      </w:pPr>
      <w:r>
        <w:rPr>
          <w:noProof/>
        </w:rPr>
        <mc:AlternateContent>
          <mc:Choice Requires="wps">
            <w:drawing>
              <wp:anchor distT="114300" distB="114300" distL="114300" distR="114300" simplePos="0" relativeHeight="251658242" behindDoc="0" locked="0" layoutInCell="1" hidden="0" allowOverlap="1" wp14:anchorId="2DB54831" wp14:editId="712F5115">
                <wp:simplePos x="0" y="0"/>
                <wp:positionH relativeFrom="column">
                  <wp:posOffset>2464435</wp:posOffset>
                </wp:positionH>
                <wp:positionV relativeFrom="paragraph">
                  <wp:posOffset>76201</wp:posOffset>
                </wp:positionV>
                <wp:extent cx="1590675" cy="19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90675" cy="190500"/>
                        </a:xfrm>
                        <a:prstGeom prst="rect">
                          <a:avLst/>
                        </a:prstGeom>
                        <a:noFill/>
                        <a:ln>
                          <a:noFill/>
                        </a:ln>
                      </wps:spPr>
                      <wps:txbx>
                        <w:txbxContent>
                          <w:p w14:paraId="27785A77" w14:textId="77777777" w:rsidR="00CF7842" w:rsidRDefault="005D46B0">
                            <w:pPr>
                              <w:spacing w:line="240" w:lineRule="auto"/>
                              <w:jc w:val="center"/>
                              <w:textDirection w:val="btLr"/>
                            </w:pPr>
                            <w:r>
                              <w:rPr>
                                <w:color w:val="000000"/>
                                <w:sz w:val="18"/>
                              </w:rPr>
                              <w:t>12. Caso de éxito IDECOR</w:t>
                            </w:r>
                          </w:p>
                          <w:p w14:paraId="3461D779"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DB54831" id="Text Box 10" o:spid="_x0000_s1039" type="#_x0000_t202" style="position:absolute;margin-left:194.05pt;margin-top:6pt;width:125.25pt;height:15pt;z-index:25165824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" filled="f" stroked="f">
                <v:textbox inset="2.53958mm,2.53958mm,2.53958mm,2.53958mm">
                  <w:txbxContent>
                    <w:p w14:paraId="27785A77" w14:textId="77777777" w:rsidR="00CF7842" w:rsidRDefault="005D46B0">
                      <w:pPr>
                        <w:spacing w:line="240" w:lineRule="auto"/>
                        <w:jc w:val="center"/>
                        <w:textDirection w:val="btLr"/>
                      </w:pPr>
                      <w:r>
                        <w:rPr>
                          <w:color w:val="000000"/>
                          <w:sz w:val="18"/>
                        </w:rPr>
                        <w:t>12. Caso de éxito IDECOR</w:t>
                      </w:r>
                    </w:p>
                    <w:p w14:paraId="3461D779" w14:textId="77777777" w:rsidR="00CF7842" w:rsidRDefault="00CF7842">
                      <w:pPr>
                        <w:spacing w:line="240" w:lineRule="auto"/>
                        <w:jc w:val="center"/>
                        <w:textDirection w:val="btLr"/>
                      </w:pPr>
                    </w:p>
                  </w:txbxContent>
                </v:textbox>
              </v:shape>
            </w:pict>
          </mc:Fallback>
        </mc:AlternateContent>
      </w:r>
    </w:p>
    <w:p w14:paraId="55559A57" w14:textId="77777777" w:rsidR="00CF7842" w:rsidRDefault="2C1EF72A" w:rsidP="2C1EF72A">
      <w:pPr>
        <w:pStyle w:val="Heading2"/>
        <w:spacing w:after="200" w:line="240" w:lineRule="auto"/>
        <w:jc w:val="both"/>
        <w:rPr>
          <w:sz w:val="22"/>
          <w:szCs w:val="22"/>
        </w:rPr>
      </w:pPr>
      <w:bookmarkStart w:id="13" w:name="_8qcbhqev1td4"/>
      <w:bookmarkEnd w:id="13"/>
      <w:r w:rsidRPr="2C1EF72A">
        <w:rPr>
          <w:b/>
          <w:bCs/>
          <w:sz w:val="22"/>
          <w:szCs w:val="22"/>
        </w:rPr>
        <w:t>12. CONCLUSIONES</w:t>
      </w:r>
    </w:p>
    <w:p w14:paraId="03EA64FA" w14:textId="64C546BE" w:rsidR="00CF7842" w:rsidRDefault="2C1EF72A" w:rsidP="2C1EF72A">
      <w:pPr>
        <w:spacing w:after="200" w:line="240" w:lineRule="auto"/>
        <w:jc w:val="both"/>
        <w:rPr>
          <w:lang w:val="es-ES"/>
        </w:rPr>
      </w:pPr>
      <w:r w:rsidRPr="2C1EF72A">
        <w:rPr>
          <w:lang w:val="es-ES"/>
        </w:rPr>
        <w:t>En base a los análisis realizados en el presente estudio y a la experiencia práctica, resulta evidente que la consolidación y crecimiento de soluciones de información geoespacial dependen, en gran medida, del nivel de interoperabilidad que se logre con la diversidad de sistemas y tecnologías que dan soporte a los procesos e información de los distintos organismos públicos y privados.</w:t>
      </w:r>
    </w:p>
    <w:p w14:paraId="462B7340" w14:textId="65439A2A" w:rsidR="00CF7842" w:rsidRDefault="2C1EF72A" w:rsidP="2C1EF72A">
      <w:pPr>
        <w:spacing w:after="200" w:line="240" w:lineRule="auto"/>
        <w:jc w:val="both"/>
        <w:rPr>
          <w:lang w:val="es-ES"/>
        </w:rPr>
      </w:pPr>
      <w:r w:rsidRPr="2C1EF72A">
        <w:rPr>
          <w:lang w:val="es-ES"/>
        </w:rPr>
        <w:t xml:space="preserve">Sobre la base de los diferentes formatos portables de información geográfica, es posible imaginar escenarios de interoperabilidad con sistemas heterogéneos de una amplísima gama de tecnologías, con diferente soporte de datos, desde bases de datos relacionales, bases de datos NoSQL, archivos, </w:t>
      </w:r>
      <w:proofErr w:type="spellStart"/>
      <w:r w:rsidRPr="2C1EF72A">
        <w:rPr>
          <w:lang w:val="es-ES"/>
        </w:rPr>
        <w:t>APIs</w:t>
      </w:r>
      <w:proofErr w:type="spellEnd"/>
      <w:r w:rsidRPr="2C1EF72A">
        <w:rPr>
          <w:lang w:val="es-ES"/>
        </w:rPr>
        <w:t>, servicios, etc., dónde la interoperabilidad sea una realidad implementada de manera confiable y eficiente.</w:t>
      </w:r>
    </w:p>
    <w:p w14:paraId="4A4F0BD8" w14:textId="6B32158C" w:rsidR="00CF7842" w:rsidRDefault="2C1EF72A" w:rsidP="2C1EF72A">
      <w:pPr>
        <w:spacing w:line="240" w:lineRule="auto"/>
        <w:jc w:val="both"/>
        <w:rPr>
          <w:lang w:val="es-ES"/>
        </w:rPr>
      </w:pPr>
      <w:r w:rsidRPr="2C1EF72A">
        <w:rPr>
          <w:lang w:val="es-ES"/>
        </w:rPr>
        <w:t xml:space="preserve">El paradigma de integración ETL cuenta con el respaldo de muchos años de madurez y evolución de las herramientas que lo soportan. Si bien los últimos años han perdido alguna relevancia frente a las integraciones orientadas a servicios o microservicios, consideramos que aún sigue siendo una herramienta, valiosa, simple y económica para determinados ámbitos de interoperabilidad, dentro de los cuales encontramos la información geoespacial.   En este estudio hemos intentado demostrarlo presentando ejemplos sobre escenarios hipotéticos simples, hacia modelos más complejos operativos y que extienden el horizonte de las soluciones IDE. </w:t>
      </w:r>
    </w:p>
    <w:p w14:paraId="0FB78278" w14:textId="77777777" w:rsidR="00CF7842" w:rsidRDefault="00CF7842" w:rsidP="2C1EF72A">
      <w:pPr>
        <w:spacing w:before="200" w:after="200" w:line="240" w:lineRule="auto"/>
        <w:jc w:val="both"/>
      </w:pPr>
    </w:p>
    <w:p w14:paraId="18D89997" w14:textId="77777777" w:rsidR="00CF7842" w:rsidRDefault="2C1EF72A" w:rsidP="2C1EF72A">
      <w:pPr>
        <w:spacing w:after="200" w:line="240" w:lineRule="auto"/>
        <w:jc w:val="both"/>
        <w:rPr>
          <w:b/>
          <w:bCs/>
          <w:i/>
          <w:iCs/>
        </w:rPr>
      </w:pPr>
      <w:r w:rsidRPr="2C1EF72A">
        <w:rPr>
          <w:b/>
          <w:bCs/>
        </w:rPr>
        <w:t>13. AGRADECIMIENTOS</w:t>
      </w:r>
    </w:p>
    <w:p w14:paraId="521291D7" w14:textId="33402B9A" w:rsidR="00CF7842" w:rsidRDefault="2C1EF72A" w:rsidP="2C1EF72A">
      <w:pPr>
        <w:spacing w:line="240" w:lineRule="auto"/>
        <w:jc w:val="both"/>
        <w:rPr>
          <w:lang w:val="es-ES"/>
        </w:rPr>
      </w:pPr>
      <w:r w:rsidRPr="2C1EF72A">
        <w:rPr>
          <w:lang w:val="es-ES"/>
        </w:rPr>
        <w:t xml:space="preserve">Especial agradecimiento a Aldo Algorry, José Jachuf, Nicolas Oller integrantes del equipo de sistemas de IDECOR. Marcelo </w:t>
      </w:r>
      <w:proofErr w:type="spellStart"/>
      <w:r w:rsidRPr="2C1EF72A">
        <w:rPr>
          <w:lang w:val="es-ES"/>
        </w:rPr>
        <w:t>Pais</w:t>
      </w:r>
      <w:proofErr w:type="spellEnd"/>
      <w:r w:rsidRPr="2C1EF72A">
        <w:rPr>
          <w:lang w:val="es-ES"/>
        </w:rPr>
        <w:t xml:space="preserve">, Denis Medel, Marco Muriel, Matías </w:t>
      </w:r>
      <w:proofErr w:type="spellStart"/>
      <w:r w:rsidRPr="2C1EF72A">
        <w:rPr>
          <w:lang w:val="es-ES"/>
        </w:rPr>
        <w:t>Scantamburlo</w:t>
      </w:r>
      <w:proofErr w:type="spellEnd"/>
      <w:r w:rsidRPr="2C1EF72A">
        <w:rPr>
          <w:lang w:val="es-ES"/>
        </w:rPr>
        <w:t xml:space="preserve">, Federico Funes, Alexander </w:t>
      </w:r>
      <w:proofErr w:type="spellStart"/>
      <w:r w:rsidRPr="2C1EF72A">
        <w:rPr>
          <w:lang w:val="es-ES"/>
        </w:rPr>
        <w:t>Liamine</w:t>
      </w:r>
      <w:proofErr w:type="spellEnd"/>
      <w:r w:rsidRPr="2C1EF72A">
        <w:rPr>
          <w:lang w:val="es-ES"/>
        </w:rPr>
        <w:t xml:space="preserve"> y a todo el equipo de </w:t>
      </w:r>
      <w:proofErr w:type="spellStart"/>
      <w:r w:rsidRPr="2C1EF72A">
        <w:rPr>
          <w:lang w:val="es-ES"/>
        </w:rPr>
        <w:t>Holon</w:t>
      </w:r>
      <w:proofErr w:type="spellEnd"/>
      <w:r w:rsidRPr="2C1EF72A">
        <w:rPr>
          <w:lang w:val="es-ES"/>
        </w:rPr>
        <w:t xml:space="preserve"> Software | AMDG S.A.S.</w:t>
      </w:r>
    </w:p>
    <w:p w14:paraId="4288C4F3" w14:textId="77777777" w:rsidR="00CF7842" w:rsidRDefault="2C1EF72A" w:rsidP="2C1EF72A">
      <w:pPr>
        <w:pStyle w:val="Heading2"/>
        <w:spacing w:after="200" w:line="240" w:lineRule="auto"/>
        <w:jc w:val="both"/>
        <w:rPr>
          <w:sz w:val="22"/>
          <w:szCs w:val="22"/>
        </w:rPr>
      </w:pPr>
      <w:bookmarkStart w:id="14" w:name="_kufl1prl1epa"/>
      <w:bookmarkEnd w:id="14"/>
      <w:r w:rsidRPr="2C1EF72A">
        <w:rPr>
          <w:b/>
          <w:bCs/>
          <w:sz w:val="22"/>
          <w:szCs w:val="22"/>
        </w:rPr>
        <w:t>14. REFERENCIAS</w:t>
      </w:r>
    </w:p>
    <w:p w14:paraId="09255441" w14:textId="7A697574" w:rsidR="6386EBBE" w:rsidRDefault="658A151A" w:rsidP="658A151A">
      <w:r>
        <w:t xml:space="preserve">Documentación </w:t>
      </w:r>
      <w:proofErr w:type="spellStart"/>
      <w:r>
        <w:t>Apac</w:t>
      </w:r>
      <w:proofErr w:type="spellEnd"/>
      <w:r w:rsidRPr="658A151A">
        <w:rPr>
          <w:lang w:val="es-ES"/>
        </w:rPr>
        <w:t xml:space="preserve">he </w:t>
      </w:r>
      <w:proofErr w:type="spellStart"/>
      <w:r w:rsidRPr="658A151A">
        <w:rPr>
          <w:lang w:val="es-ES"/>
        </w:rPr>
        <w:t>Airflow</w:t>
      </w:r>
      <w:proofErr w:type="spellEnd"/>
      <w:r w:rsidRPr="658A151A">
        <w:rPr>
          <w:lang w:val="es-ES"/>
        </w:rPr>
        <w:t xml:space="preserve"> (2024). </w:t>
      </w:r>
      <w:hyperlink r:id="rId20">
        <w:r w:rsidR="2C1EF72A" w:rsidRPr="2C1EF72A">
          <w:t>https://airflow.apache.org/docs/</w:t>
        </w:r>
      </w:hyperlink>
    </w:p>
    <w:p w14:paraId="2DC4EA48" w14:textId="61D70D91" w:rsidR="6386EBBE" w:rsidRPr="002F2279" w:rsidRDefault="658A151A" w:rsidP="658A151A">
      <w:pPr>
        <w:rPr>
          <w:lang w:val="en-US"/>
        </w:rPr>
      </w:pPr>
      <w:proofErr w:type="spellStart"/>
      <w:r w:rsidRPr="002F2279">
        <w:rPr>
          <w:lang w:val="en-US"/>
        </w:rPr>
        <w:t>Repositorio</w:t>
      </w:r>
      <w:proofErr w:type="spellEnd"/>
      <w:r w:rsidRPr="002F2279">
        <w:rPr>
          <w:lang w:val="en-US"/>
        </w:rPr>
        <w:t xml:space="preserve"> Talend Spatial</w:t>
      </w:r>
      <w:r w:rsidR="60B6E9D4" w:rsidRPr="002F2279">
        <w:rPr>
          <w:lang w:val="en-US"/>
        </w:rPr>
        <w:t xml:space="preserve"> (2024). </w:t>
      </w:r>
      <w:r w:rsidR="5F80944D" w:rsidRPr="002F2279">
        <w:rPr>
          <w:lang w:val="en-US"/>
        </w:rPr>
        <w:t>https://talend-spatial.github.io/</w:t>
      </w:r>
    </w:p>
    <w:p w14:paraId="66F62491" w14:textId="19D086AC" w:rsidR="6386EBBE" w:rsidRDefault="60B6E9D4" w:rsidP="60B6E9D4">
      <w:r w:rsidRPr="002F2279">
        <w:rPr>
          <w:lang w:val="en-US"/>
        </w:rPr>
        <w:t xml:space="preserve">Sitio Web </w:t>
      </w:r>
      <w:proofErr w:type="spellStart"/>
      <w:r w:rsidRPr="002F2279">
        <w:rPr>
          <w:lang w:val="en-US"/>
        </w:rPr>
        <w:t>Airbyte</w:t>
      </w:r>
      <w:proofErr w:type="spellEnd"/>
      <w:r w:rsidRPr="002F2279">
        <w:rPr>
          <w:lang w:val="en-US"/>
        </w:rPr>
        <w:t xml:space="preserve"> (2024). </w:t>
      </w:r>
      <w:hyperlink r:id="rId21">
        <w:r>
          <w:t>https://airbyte.com/</w:t>
        </w:r>
      </w:hyperlink>
    </w:p>
    <w:p w14:paraId="2FBC4E01" w14:textId="5AA31863" w:rsidR="6386EBBE" w:rsidRDefault="46EED2C1" w:rsidP="189F70F2">
      <w:pPr>
        <w:spacing w:line="240" w:lineRule="auto"/>
      </w:pPr>
      <w:r w:rsidRPr="46EED2C1">
        <w:rPr>
          <w:lang w:val="es-ES"/>
        </w:rPr>
        <w:t xml:space="preserve">Especificación de </w:t>
      </w:r>
      <w:proofErr w:type="spellStart"/>
      <w:r w:rsidRPr="46EED2C1">
        <w:rPr>
          <w:lang w:val="es-ES"/>
        </w:rPr>
        <w:t>GeoJSON</w:t>
      </w:r>
      <w:proofErr w:type="spellEnd"/>
      <w:r w:rsidRPr="46EED2C1">
        <w:rPr>
          <w:lang w:val="es-ES"/>
        </w:rPr>
        <w:t xml:space="preserve"> - RFC 7946 (</w:t>
      </w:r>
      <w:r w:rsidR="5F80944D" w:rsidRPr="5F80944D">
        <w:rPr>
          <w:lang w:val="es-ES"/>
        </w:rPr>
        <w:t xml:space="preserve">2024). </w:t>
      </w:r>
      <w:hyperlink r:id="rId22">
        <w:r>
          <w:t>https://geojson.org/</w:t>
        </w:r>
      </w:hyperlink>
    </w:p>
    <w:p w14:paraId="71577083" w14:textId="0DEA5846" w:rsidR="00CF7842" w:rsidRDefault="6009AFD1" w:rsidP="189F70F2">
      <w:pPr>
        <w:spacing w:line="240" w:lineRule="auto"/>
      </w:pPr>
      <w:proofErr w:type="spellStart"/>
      <w:r w:rsidRPr="6009AFD1">
        <w:rPr>
          <w:lang w:val="es-ES"/>
        </w:rPr>
        <w:t>Documentaci</w:t>
      </w:r>
      <w:r>
        <w:t>ón</w:t>
      </w:r>
      <w:proofErr w:type="spellEnd"/>
      <w:r>
        <w:t xml:space="preserve"> </w:t>
      </w:r>
      <w:proofErr w:type="spellStart"/>
      <w:r>
        <w:t>Postgis</w:t>
      </w:r>
      <w:proofErr w:type="spellEnd"/>
      <w:r>
        <w:t xml:space="preserve"> (</w:t>
      </w:r>
      <w:r w:rsidR="189F70F2">
        <w:t xml:space="preserve">2024). </w:t>
      </w:r>
      <w:hyperlink r:id="rId23">
        <w:r w:rsidR="2C1EF72A" w:rsidRPr="2C1EF72A">
          <w:t>https://postgis.net/documentation/</w:t>
        </w:r>
      </w:hyperlink>
      <w:r w:rsidR="2C1EF72A" w:rsidRPr="2C1EF72A">
        <w:t xml:space="preserve"> </w:t>
      </w:r>
    </w:p>
    <w:p w14:paraId="431C9B30" w14:textId="6F8111A5" w:rsidR="00CF7842" w:rsidRDefault="50DB6B01" w:rsidP="50DB6B01">
      <w:pPr>
        <w:spacing w:after="200" w:line="240" w:lineRule="auto"/>
        <w:rPr>
          <w:color w:val="666666"/>
        </w:rPr>
      </w:pPr>
      <w:r w:rsidRPr="50DB6B01">
        <w:rPr>
          <w:lang w:val="es-ES"/>
        </w:rPr>
        <w:t xml:space="preserve">Sitio Web </w:t>
      </w:r>
      <w:proofErr w:type="spellStart"/>
      <w:r w:rsidRPr="50DB6B01">
        <w:rPr>
          <w:lang w:val="es-ES"/>
        </w:rPr>
        <w:t>Geopand</w:t>
      </w:r>
      <w:proofErr w:type="spellEnd"/>
      <w:r>
        <w:t xml:space="preserve">as (2024). </w:t>
      </w:r>
      <w:hyperlink r:id="rId24">
        <w:r w:rsidR="2C1EF72A" w:rsidRPr="2C1EF72A">
          <w:t>https://geopandas.org/en/stable/</w:t>
        </w:r>
      </w:hyperlink>
      <w:r w:rsidR="2C1EF72A" w:rsidRPr="2C1EF72A">
        <w:t xml:space="preserve"> </w:t>
      </w:r>
    </w:p>
    <w:p w14:paraId="12333115" w14:textId="77777777" w:rsidR="00F55119" w:rsidRDefault="00F55119">
      <w:pPr>
        <w:rPr>
          <w:b/>
        </w:rPr>
      </w:pPr>
      <w:bookmarkStart w:id="15" w:name="_t3oce18mkf1e" w:colFirst="0" w:colLast="0"/>
      <w:bookmarkEnd w:id="15"/>
      <w:r>
        <w:rPr>
          <w:b/>
        </w:rPr>
        <w:br w:type="page"/>
      </w:r>
    </w:p>
    <w:p w14:paraId="616AD4EB" w14:textId="77777777" w:rsidR="00CF7842" w:rsidRDefault="2C1EF72A" w:rsidP="2C1EF72A">
      <w:pPr>
        <w:pStyle w:val="Heading2"/>
        <w:spacing w:after="200" w:line="240" w:lineRule="auto"/>
        <w:jc w:val="both"/>
        <w:rPr>
          <w:b/>
          <w:bCs/>
          <w:i/>
          <w:iCs/>
          <w:sz w:val="22"/>
          <w:szCs w:val="22"/>
        </w:rPr>
      </w:pPr>
      <w:r w:rsidRPr="2C1EF72A">
        <w:rPr>
          <w:b/>
          <w:bCs/>
          <w:sz w:val="22"/>
          <w:szCs w:val="22"/>
        </w:rPr>
        <w:t>15. ANEXOS</w:t>
      </w:r>
    </w:p>
    <w:p w14:paraId="0D09CA5F" w14:textId="55591FC5" w:rsidR="00CF7842" w:rsidRDefault="2C1EF72A" w:rsidP="2C1EF72A">
      <w:pPr>
        <w:spacing w:after="200" w:line="240" w:lineRule="auto"/>
        <w:jc w:val="both"/>
        <w:rPr>
          <w:lang w:val="es-ES"/>
        </w:rPr>
      </w:pPr>
      <w:r w:rsidRPr="2C1EF72A">
        <w:rPr>
          <w:lang w:val="es-ES"/>
        </w:rPr>
        <w:t>A continuación, se adjuntan imágenes del desarrollo de algunos casos de uso en su respectiva aplicación.</w:t>
      </w:r>
    </w:p>
    <w:p w14:paraId="0AB10A67" w14:textId="77777777" w:rsidR="00CF7842" w:rsidRDefault="2C1EF72A" w:rsidP="2C1EF72A">
      <w:pPr>
        <w:spacing w:after="200" w:line="240" w:lineRule="auto"/>
        <w:jc w:val="both"/>
        <w:rPr>
          <w:b/>
          <w:bCs/>
          <w:i/>
          <w:iCs/>
          <w:lang w:val="es-ES"/>
        </w:rPr>
      </w:pPr>
      <w:r w:rsidRPr="2C1EF72A">
        <w:rPr>
          <w:b/>
          <w:bCs/>
          <w:i/>
          <w:iCs/>
          <w:lang w:val="es-ES"/>
        </w:rPr>
        <w:t xml:space="preserve">15.1. Invocación a servicio web y almacenamiento en </w:t>
      </w:r>
      <w:proofErr w:type="spellStart"/>
      <w:r w:rsidRPr="2C1EF72A">
        <w:rPr>
          <w:b/>
          <w:bCs/>
          <w:i/>
          <w:iCs/>
          <w:lang w:val="es-ES"/>
        </w:rPr>
        <w:t>PostGIS</w:t>
      </w:r>
      <w:proofErr w:type="spellEnd"/>
      <w:r w:rsidRPr="2C1EF72A">
        <w:rPr>
          <w:b/>
          <w:bCs/>
          <w:i/>
          <w:iCs/>
          <w:lang w:val="es-ES"/>
        </w:rPr>
        <w:t xml:space="preserve"> (</w:t>
      </w:r>
      <w:proofErr w:type="spellStart"/>
      <w:r w:rsidRPr="2C1EF72A">
        <w:rPr>
          <w:b/>
          <w:bCs/>
          <w:i/>
          <w:iCs/>
          <w:lang w:val="es-ES"/>
        </w:rPr>
        <w:t>Airflow</w:t>
      </w:r>
      <w:proofErr w:type="spellEnd"/>
      <w:r w:rsidRPr="2C1EF72A">
        <w:rPr>
          <w:b/>
          <w:bCs/>
          <w:i/>
          <w:iCs/>
          <w:lang w:val="es-ES"/>
        </w:rPr>
        <w:t>)</w:t>
      </w:r>
    </w:p>
    <w:p w14:paraId="53A5F835" w14:textId="5C82EB2B" w:rsidR="00CF7842" w:rsidRDefault="00AD4B7D" w:rsidP="007618B0">
      <w:pPr>
        <w:spacing w:line="240" w:lineRule="auto"/>
        <w:jc w:val="center"/>
      </w:pPr>
      <w:r>
        <w:rPr>
          <w:noProof/>
        </w:rPr>
        <mc:AlternateContent>
          <mc:Choice Requires="wps">
            <w:drawing>
              <wp:anchor distT="114300" distB="114300" distL="114300" distR="114300" simplePos="0" relativeHeight="251658243" behindDoc="0" locked="0" layoutInCell="1" hidden="0" allowOverlap="1" wp14:anchorId="5B0AB47C" wp14:editId="2914F1FA">
                <wp:simplePos x="0" y="0"/>
                <wp:positionH relativeFrom="column">
                  <wp:posOffset>1649095</wp:posOffset>
                </wp:positionH>
                <wp:positionV relativeFrom="paragraph">
                  <wp:posOffset>655320</wp:posOffset>
                </wp:positionV>
                <wp:extent cx="1953260" cy="314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53260" cy="314325"/>
                        </a:xfrm>
                        <a:prstGeom prst="rect">
                          <a:avLst/>
                        </a:prstGeom>
                        <a:noFill/>
                        <a:ln>
                          <a:noFill/>
                        </a:ln>
                      </wps:spPr>
                      <wps:txbx>
                        <w:txbxContent>
                          <w:p w14:paraId="491765EF" w14:textId="62C0AEC8" w:rsidR="00CF7842" w:rsidRDefault="00AD4B7D">
                            <w:pPr>
                              <w:spacing w:line="240" w:lineRule="auto"/>
                              <w:jc w:val="center"/>
                              <w:textDirection w:val="btLr"/>
                            </w:pPr>
                            <w:r>
                              <w:rPr>
                                <w:color w:val="000000"/>
                                <w:sz w:val="18"/>
                              </w:rPr>
                              <w:t xml:space="preserve">Figura </w:t>
                            </w:r>
                            <w:r w:rsidR="005D46B0">
                              <w:rPr>
                                <w:color w:val="000000"/>
                                <w:sz w:val="18"/>
                              </w:rPr>
                              <w:t>13. Anexo 15.1 diagrama</w:t>
                            </w:r>
                          </w:p>
                          <w:p w14:paraId="21AE5200"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B47C" id="Text Box 1" o:spid="_x0000_s1040" type="#_x0000_t202" style="position:absolute;left:0;text-align:left;margin-left:129.85pt;margin-top:51.6pt;width:153.8pt;height:24.75pt;z-index:251658243;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" filled="f" stroked="f">
                <v:textbox inset="2.53958mm,2.53958mm,2.53958mm,2.53958mm">
                  <w:txbxContent>
                    <w:p w14:paraId="491765EF" w14:textId="62C0AEC8" w:rsidR="00CF7842" w:rsidRDefault="00AD4B7D">
                      <w:pPr>
                        <w:spacing w:line="240" w:lineRule="auto"/>
                        <w:jc w:val="center"/>
                        <w:textDirection w:val="btLr"/>
                      </w:pPr>
                      <w:r>
                        <w:rPr>
                          <w:color w:val="000000"/>
                          <w:sz w:val="18"/>
                        </w:rPr>
                        <w:t xml:space="preserve">Figura </w:t>
                      </w:r>
                      <w:r w:rsidR="005D46B0">
                        <w:rPr>
                          <w:color w:val="000000"/>
                          <w:sz w:val="18"/>
                        </w:rPr>
                        <w:t>13. Anexo 15.1 diagrama</w:t>
                      </w:r>
                    </w:p>
                    <w:p w14:paraId="21AE5200" w14:textId="77777777" w:rsidR="00CF7842" w:rsidRDefault="00CF7842">
                      <w:pPr>
                        <w:spacing w:line="240" w:lineRule="auto"/>
                        <w:jc w:val="center"/>
                        <w:textDirection w:val="btLr"/>
                      </w:pPr>
                    </w:p>
                  </w:txbxContent>
                </v:textbox>
              </v:shape>
            </w:pict>
          </mc:Fallback>
        </mc:AlternateContent>
      </w:r>
      <w:r w:rsidR="005D46B0">
        <w:rPr>
          <w:noProof/>
        </w:rPr>
        <w:drawing>
          <wp:inline distT="114300" distB="114300" distL="114300" distR="114300" wp14:anchorId="5C5A969F" wp14:editId="096C780F">
            <wp:extent cx="2546020" cy="628650"/>
            <wp:effectExtent l="19050" t="19050" r="26035" b="1905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550113" cy="629661"/>
                    </a:xfrm>
                    <a:prstGeom prst="rect">
                      <a:avLst/>
                    </a:prstGeom>
                    <a:ln w="12700">
                      <a:solidFill>
                        <a:srgbClr val="434343"/>
                      </a:solidFill>
                      <a:prstDash val="solid"/>
                    </a:ln>
                  </pic:spPr>
                </pic:pic>
              </a:graphicData>
            </a:graphic>
          </wp:inline>
        </w:drawing>
      </w:r>
    </w:p>
    <w:p w14:paraId="34CE0A41" w14:textId="3EBFBB58" w:rsidR="00E476CC" w:rsidRDefault="00E476CC" w:rsidP="007618B0">
      <w:pPr>
        <w:spacing w:line="240" w:lineRule="auto"/>
        <w:jc w:val="center"/>
      </w:pPr>
    </w:p>
    <w:p w14:paraId="26ABF1AE" w14:textId="77777777" w:rsidR="00530191" w:rsidRDefault="00530191" w:rsidP="007618B0">
      <w:pPr>
        <w:spacing w:line="240" w:lineRule="auto"/>
        <w:jc w:val="center"/>
      </w:pPr>
    </w:p>
    <w:p w14:paraId="374FF322" w14:textId="7C564577" w:rsidR="00CF7842" w:rsidRDefault="00F55119" w:rsidP="00F55119">
      <w:pPr>
        <w:spacing w:after="200" w:line="240" w:lineRule="auto"/>
        <w:jc w:val="center"/>
        <w:rPr>
          <w:rFonts w:ascii="Roboto" w:eastAsia="Roboto" w:hAnsi="Roboto" w:cs="Roboto"/>
          <w:b/>
          <w:sz w:val="24"/>
          <w:szCs w:val="24"/>
        </w:rPr>
      </w:pPr>
      <w:r>
        <w:rPr>
          <w:noProof/>
        </w:rPr>
        <mc:AlternateContent>
          <mc:Choice Requires="wps">
            <w:drawing>
              <wp:anchor distT="114300" distB="114300" distL="114300" distR="114300" simplePos="0" relativeHeight="251658244" behindDoc="0" locked="0" layoutInCell="1" hidden="0" allowOverlap="1" wp14:anchorId="627F8BB8" wp14:editId="791902BA">
                <wp:simplePos x="0" y="0"/>
                <wp:positionH relativeFrom="column">
                  <wp:posOffset>1649614</wp:posOffset>
                </wp:positionH>
                <wp:positionV relativeFrom="paragraph">
                  <wp:posOffset>5029274</wp:posOffset>
                </wp:positionV>
                <wp:extent cx="1775361" cy="3205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75361" cy="320575"/>
                        </a:xfrm>
                        <a:prstGeom prst="rect">
                          <a:avLst/>
                        </a:prstGeom>
                        <a:noFill/>
                        <a:ln>
                          <a:noFill/>
                        </a:ln>
                      </wps:spPr>
                      <wps:txbx>
                        <w:txbxContent>
                          <w:p w14:paraId="11DB6BC4" w14:textId="71BC724C" w:rsidR="00CF7842" w:rsidRDefault="00AD4B7D">
                            <w:pPr>
                              <w:spacing w:line="240" w:lineRule="auto"/>
                              <w:jc w:val="center"/>
                              <w:textDirection w:val="btLr"/>
                            </w:pPr>
                            <w:r>
                              <w:rPr>
                                <w:color w:val="000000"/>
                                <w:sz w:val="18"/>
                              </w:rPr>
                              <w:t xml:space="preserve">Figura </w:t>
                            </w:r>
                            <w:r w:rsidR="005D46B0">
                              <w:rPr>
                                <w:color w:val="000000"/>
                                <w:sz w:val="18"/>
                              </w:rPr>
                              <w:t>14. Anexo 15.1 código</w:t>
                            </w:r>
                          </w:p>
                          <w:p w14:paraId="29C203E3"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627F8BB8" id="Text Box 12" o:spid="_x0000_s1041" type="#_x0000_t202" style="position:absolute;left:0;text-align:left;margin-left:129.9pt;margin-top:396pt;width:139.8pt;height:25.25pt;z-index:25165824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" filled="f" stroked="f">
                <v:textbox inset="2.53958mm,2.53958mm,2.53958mm,2.53958mm">
                  <w:txbxContent>
                    <w:p w14:paraId="11DB6BC4" w14:textId="71BC724C" w:rsidR="00CF7842" w:rsidRDefault="00AD4B7D">
                      <w:pPr>
                        <w:spacing w:line="240" w:lineRule="auto"/>
                        <w:jc w:val="center"/>
                        <w:textDirection w:val="btLr"/>
                      </w:pPr>
                      <w:r>
                        <w:rPr>
                          <w:color w:val="000000"/>
                          <w:sz w:val="18"/>
                        </w:rPr>
                        <w:t xml:space="preserve">Figura </w:t>
                      </w:r>
                      <w:r w:rsidR="005D46B0">
                        <w:rPr>
                          <w:color w:val="000000"/>
                          <w:sz w:val="18"/>
                        </w:rPr>
                        <w:t>14. Anexo 15.1 código</w:t>
                      </w:r>
                    </w:p>
                    <w:p w14:paraId="29C203E3" w14:textId="77777777" w:rsidR="00CF7842" w:rsidRDefault="00CF7842">
                      <w:pPr>
                        <w:spacing w:line="240" w:lineRule="auto"/>
                        <w:jc w:val="center"/>
                        <w:textDirection w:val="btLr"/>
                      </w:pPr>
                    </w:p>
                  </w:txbxContent>
                </v:textbox>
              </v:shape>
            </w:pict>
          </mc:Fallback>
        </mc:AlternateContent>
      </w:r>
      <w:r w:rsidR="005D46B0">
        <w:rPr>
          <w:rFonts w:ascii="Roboto" w:eastAsia="Roboto" w:hAnsi="Roboto" w:cs="Roboto"/>
          <w:b/>
          <w:noProof/>
          <w:sz w:val="24"/>
          <w:szCs w:val="24"/>
        </w:rPr>
        <w:drawing>
          <wp:inline distT="114300" distB="114300" distL="114300" distR="114300" wp14:anchorId="12B22AD8" wp14:editId="0C3BC1F4">
            <wp:extent cx="3505200" cy="5008880"/>
            <wp:effectExtent l="19050" t="19050" r="19050" b="20320"/>
            <wp:docPr id="3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3523158" cy="5034542"/>
                    </a:xfrm>
                    <a:prstGeom prst="rect">
                      <a:avLst/>
                    </a:prstGeom>
                    <a:ln w="12700">
                      <a:solidFill>
                        <a:srgbClr val="434343"/>
                      </a:solidFill>
                      <a:prstDash val="solid"/>
                    </a:ln>
                  </pic:spPr>
                </pic:pic>
              </a:graphicData>
            </a:graphic>
          </wp:inline>
        </w:drawing>
      </w:r>
    </w:p>
    <w:p w14:paraId="198323BC" w14:textId="2F4C0B88" w:rsidR="00CF7842" w:rsidRPr="004F3AC2" w:rsidRDefault="005D46B0" w:rsidP="40CE0379">
      <w:pPr>
        <w:spacing w:after="200" w:line="240" w:lineRule="auto"/>
        <w:jc w:val="both"/>
        <w:rPr>
          <w:rFonts w:ascii="Roboto" w:eastAsia="Roboto" w:hAnsi="Roboto" w:cs="Roboto"/>
          <w:b/>
          <w:sz w:val="24"/>
          <w:szCs w:val="24"/>
        </w:rPr>
      </w:pPr>
      <w:r>
        <w:br w:type="page"/>
      </w:r>
      <w:r w:rsidR="40CE0379" w:rsidRPr="40CE0379">
        <w:rPr>
          <w:b/>
          <w:bCs/>
          <w:i/>
          <w:iCs/>
          <w:lang w:val="es-ES"/>
        </w:rPr>
        <w:t xml:space="preserve">15.2. Conversión de archivos </w:t>
      </w:r>
      <w:r w:rsidR="002B039D">
        <w:rPr>
          <w:b/>
          <w:bCs/>
          <w:i/>
          <w:iCs/>
          <w:lang w:val="es-ES"/>
        </w:rPr>
        <w:t>“</w:t>
      </w:r>
      <w:r w:rsidR="40CE0379" w:rsidRPr="40CE0379">
        <w:rPr>
          <w:b/>
          <w:bCs/>
          <w:i/>
          <w:iCs/>
          <w:lang w:val="es-ES"/>
        </w:rPr>
        <w:t>.</w:t>
      </w:r>
      <w:proofErr w:type="spellStart"/>
      <w:r w:rsidR="40CE0379" w:rsidRPr="40CE0379">
        <w:rPr>
          <w:b/>
          <w:bCs/>
          <w:i/>
          <w:iCs/>
          <w:lang w:val="es-ES"/>
        </w:rPr>
        <w:t>shp</w:t>
      </w:r>
      <w:proofErr w:type="spellEnd"/>
      <w:r w:rsidR="002B039D">
        <w:rPr>
          <w:b/>
          <w:bCs/>
          <w:i/>
          <w:iCs/>
          <w:lang w:val="es-ES"/>
        </w:rPr>
        <w:t>”</w:t>
      </w:r>
      <w:r w:rsidR="40CE0379" w:rsidRPr="40CE0379">
        <w:rPr>
          <w:b/>
          <w:bCs/>
          <w:i/>
          <w:iCs/>
          <w:lang w:val="es-ES"/>
        </w:rPr>
        <w:t xml:space="preserve"> a </w:t>
      </w:r>
      <w:r w:rsidR="002B039D">
        <w:rPr>
          <w:b/>
          <w:bCs/>
          <w:i/>
          <w:iCs/>
          <w:lang w:val="es-ES"/>
        </w:rPr>
        <w:t>“</w:t>
      </w:r>
      <w:r w:rsidR="40CE0379" w:rsidRPr="40CE0379">
        <w:rPr>
          <w:b/>
          <w:bCs/>
          <w:i/>
          <w:iCs/>
          <w:lang w:val="es-ES"/>
        </w:rPr>
        <w:t>.</w:t>
      </w:r>
      <w:proofErr w:type="spellStart"/>
      <w:r w:rsidR="002B039D">
        <w:rPr>
          <w:b/>
          <w:bCs/>
          <w:i/>
          <w:iCs/>
          <w:lang w:val="es-ES"/>
        </w:rPr>
        <w:t>g</w:t>
      </w:r>
      <w:r w:rsidR="40CE0379" w:rsidRPr="40CE0379">
        <w:rPr>
          <w:b/>
          <w:bCs/>
          <w:i/>
          <w:iCs/>
          <w:lang w:val="es-ES"/>
        </w:rPr>
        <w:t>eojson</w:t>
      </w:r>
      <w:proofErr w:type="spellEnd"/>
      <w:r w:rsidR="002B039D">
        <w:rPr>
          <w:b/>
          <w:bCs/>
          <w:i/>
          <w:iCs/>
          <w:lang w:val="es-ES"/>
        </w:rPr>
        <w:t>”</w:t>
      </w:r>
      <w:r w:rsidR="40CE0379" w:rsidRPr="40CE0379">
        <w:rPr>
          <w:b/>
          <w:bCs/>
          <w:i/>
          <w:iCs/>
          <w:lang w:val="es-ES"/>
        </w:rPr>
        <w:t xml:space="preserve"> (</w:t>
      </w:r>
      <w:proofErr w:type="spellStart"/>
      <w:r w:rsidR="40CE0379" w:rsidRPr="40CE0379">
        <w:rPr>
          <w:b/>
          <w:bCs/>
          <w:i/>
          <w:iCs/>
          <w:lang w:val="es-ES"/>
        </w:rPr>
        <w:t>Airflow</w:t>
      </w:r>
      <w:proofErr w:type="spellEnd"/>
      <w:r w:rsidR="40CE0379" w:rsidRPr="40CE0379">
        <w:rPr>
          <w:b/>
          <w:bCs/>
          <w:i/>
          <w:iCs/>
          <w:lang w:val="es-ES"/>
        </w:rPr>
        <w:t>)</w:t>
      </w:r>
    </w:p>
    <w:p w14:paraId="4FB909F2" w14:textId="1BB93E06" w:rsidR="00CF7842" w:rsidRDefault="007618B0" w:rsidP="007618B0">
      <w:pPr>
        <w:spacing w:line="240" w:lineRule="auto"/>
        <w:jc w:val="center"/>
      </w:pPr>
      <w:r>
        <w:rPr>
          <w:noProof/>
        </w:rPr>
        <mc:AlternateContent>
          <mc:Choice Requires="wps">
            <w:drawing>
              <wp:anchor distT="114300" distB="114300" distL="114300" distR="114300" simplePos="0" relativeHeight="251658245" behindDoc="0" locked="0" layoutInCell="1" hidden="0" allowOverlap="1" wp14:anchorId="2C5FDD24" wp14:editId="4FE757FB">
                <wp:simplePos x="0" y="0"/>
                <wp:positionH relativeFrom="column">
                  <wp:posOffset>1578363</wp:posOffset>
                </wp:positionH>
                <wp:positionV relativeFrom="paragraph">
                  <wp:posOffset>815637</wp:posOffset>
                </wp:positionV>
                <wp:extent cx="1923802" cy="3441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23802" cy="344170"/>
                        </a:xfrm>
                        <a:prstGeom prst="rect">
                          <a:avLst/>
                        </a:prstGeom>
                        <a:noFill/>
                        <a:ln>
                          <a:noFill/>
                        </a:ln>
                      </wps:spPr>
                      <wps:txbx>
                        <w:txbxContent>
                          <w:p w14:paraId="27A10546" w14:textId="4F8A894A" w:rsidR="00CF7842" w:rsidRDefault="00AD4B7D">
                            <w:pPr>
                              <w:spacing w:line="240" w:lineRule="auto"/>
                              <w:jc w:val="center"/>
                              <w:textDirection w:val="btLr"/>
                            </w:pPr>
                            <w:r>
                              <w:rPr>
                                <w:color w:val="000000"/>
                                <w:sz w:val="18"/>
                              </w:rPr>
                              <w:t xml:space="preserve">Figura </w:t>
                            </w:r>
                            <w:r w:rsidR="005D46B0">
                              <w:rPr>
                                <w:color w:val="000000"/>
                                <w:sz w:val="18"/>
                              </w:rPr>
                              <w:t>15. Anexo 15.2 diagrama</w:t>
                            </w:r>
                          </w:p>
                          <w:p w14:paraId="67540E6B"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2C5FDD24" id="Text Box 18" o:spid="_x0000_s1042" type="#_x0000_t202" style="position:absolute;left:0;text-align:left;margin-left:124.3pt;margin-top:64.2pt;width:151.5pt;height:27.1pt;z-index:251658245;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" filled="f" stroked="f">
                <v:textbox inset="2.53958mm,2.53958mm,2.53958mm,2.53958mm">
                  <w:txbxContent>
                    <w:p w14:paraId="27A10546" w14:textId="4F8A894A" w:rsidR="00CF7842" w:rsidRDefault="00AD4B7D">
                      <w:pPr>
                        <w:spacing w:line="240" w:lineRule="auto"/>
                        <w:jc w:val="center"/>
                        <w:textDirection w:val="btLr"/>
                      </w:pPr>
                      <w:r>
                        <w:rPr>
                          <w:color w:val="000000"/>
                          <w:sz w:val="18"/>
                        </w:rPr>
                        <w:t xml:space="preserve">Figura </w:t>
                      </w:r>
                      <w:r w:rsidR="005D46B0">
                        <w:rPr>
                          <w:color w:val="000000"/>
                          <w:sz w:val="18"/>
                        </w:rPr>
                        <w:t>15. Anexo 15.2 diagrama</w:t>
                      </w:r>
                    </w:p>
                    <w:p w14:paraId="67540E6B" w14:textId="77777777" w:rsidR="00CF7842" w:rsidRDefault="00CF7842">
                      <w:pPr>
                        <w:spacing w:line="240" w:lineRule="auto"/>
                        <w:jc w:val="center"/>
                        <w:textDirection w:val="btLr"/>
                      </w:pPr>
                    </w:p>
                  </w:txbxContent>
                </v:textbox>
              </v:shape>
            </w:pict>
          </mc:Fallback>
        </mc:AlternateContent>
      </w:r>
      <w:r w:rsidR="005D46B0">
        <w:rPr>
          <w:noProof/>
        </w:rPr>
        <w:drawing>
          <wp:inline distT="114300" distB="114300" distL="114300" distR="114300" wp14:anchorId="27C64481" wp14:editId="3505C31C">
            <wp:extent cx="3504750" cy="806093"/>
            <wp:effectExtent l="12700" t="12700" r="12700" b="127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504750" cy="806093"/>
                    </a:xfrm>
                    <a:prstGeom prst="rect">
                      <a:avLst/>
                    </a:prstGeom>
                    <a:ln w="12700">
                      <a:solidFill>
                        <a:srgbClr val="434343"/>
                      </a:solidFill>
                      <a:prstDash val="solid"/>
                    </a:ln>
                  </pic:spPr>
                </pic:pic>
              </a:graphicData>
            </a:graphic>
          </wp:inline>
        </w:drawing>
      </w:r>
    </w:p>
    <w:p w14:paraId="5997CC1D" w14:textId="77777777" w:rsidR="00CF7842" w:rsidRDefault="00CF7842">
      <w:pPr>
        <w:spacing w:after="200" w:line="240" w:lineRule="auto"/>
        <w:jc w:val="both"/>
        <w:rPr>
          <w:sz w:val="18"/>
          <w:szCs w:val="18"/>
        </w:rPr>
      </w:pPr>
    </w:p>
    <w:p w14:paraId="7CF7040C" w14:textId="64E7E720" w:rsidR="00CF7842" w:rsidRDefault="004406DB" w:rsidP="00530191">
      <w:pPr>
        <w:spacing w:after="200" w:line="240" w:lineRule="auto"/>
        <w:jc w:val="center"/>
        <w:rPr>
          <w:rFonts w:ascii="Roboto" w:eastAsia="Roboto" w:hAnsi="Roboto" w:cs="Roboto"/>
          <w:b/>
          <w:sz w:val="24"/>
          <w:szCs w:val="24"/>
        </w:rPr>
      </w:pPr>
      <w:r>
        <w:rPr>
          <w:noProof/>
        </w:rPr>
        <mc:AlternateContent>
          <mc:Choice Requires="wps">
            <w:drawing>
              <wp:anchor distT="114300" distB="114300" distL="114300" distR="114300" simplePos="0" relativeHeight="251658246" behindDoc="0" locked="0" layoutInCell="1" hidden="0" allowOverlap="1" wp14:anchorId="4286BACB" wp14:editId="78C22F4A">
                <wp:simplePos x="0" y="0"/>
                <wp:positionH relativeFrom="column">
                  <wp:posOffset>1708991</wp:posOffset>
                </wp:positionH>
                <wp:positionV relativeFrom="paragraph">
                  <wp:posOffset>5473634</wp:posOffset>
                </wp:positionV>
                <wp:extent cx="1822863" cy="336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2863" cy="336450"/>
                        </a:xfrm>
                        <a:prstGeom prst="rect">
                          <a:avLst/>
                        </a:prstGeom>
                        <a:noFill/>
                        <a:ln>
                          <a:noFill/>
                        </a:ln>
                      </wps:spPr>
                      <wps:txbx>
                        <w:txbxContent>
                          <w:p w14:paraId="154ED6FF" w14:textId="792707AE" w:rsidR="00CF7842" w:rsidRDefault="00AD4B7D">
                            <w:pPr>
                              <w:spacing w:line="240" w:lineRule="auto"/>
                              <w:jc w:val="center"/>
                              <w:textDirection w:val="btLr"/>
                            </w:pPr>
                            <w:r>
                              <w:rPr>
                                <w:color w:val="000000"/>
                                <w:sz w:val="18"/>
                              </w:rPr>
                              <w:t xml:space="preserve">Figura </w:t>
                            </w:r>
                            <w:r w:rsidR="005D46B0">
                              <w:rPr>
                                <w:color w:val="000000"/>
                                <w:sz w:val="18"/>
                              </w:rPr>
                              <w:t>16. Anexo 15.2 código</w:t>
                            </w:r>
                          </w:p>
                          <w:p w14:paraId="0C9AB3BB"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4286BACB" id="Text Box 11" o:spid="_x0000_s1043" type="#_x0000_t202" style="position:absolute;left:0;text-align:left;margin-left:134.55pt;margin-top:431pt;width:143.55pt;height:26.5pt;z-index:25165824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" filled="f" stroked="f">
                <v:textbox inset="2.53958mm,2.53958mm,2.53958mm,2.53958mm">
                  <w:txbxContent>
                    <w:p w14:paraId="154ED6FF" w14:textId="792707AE" w:rsidR="00CF7842" w:rsidRDefault="00AD4B7D">
                      <w:pPr>
                        <w:spacing w:line="240" w:lineRule="auto"/>
                        <w:jc w:val="center"/>
                        <w:textDirection w:val="btLr"/>
                      </w:pPr>
                      <w:r>
                        <w:rPr>
                          <w:color w:val="000000"/>
                          <w:sz w:val="18"/>
                        </w:rPr>
                        <w:t xml:space="preserve">Figura </w:t>
                      </w:r>
                      <w:r w:rsidR="005D46B0">
                        <w:rPr>
                          <w:color w:val="000000"/>
                          <w:sz w:val="18"/>
                        </w:rPr>
                        <w:t>16. Anexo 15.2 código</w:t>
                      </w:r>
                    </w:p>
                    <w:p w14:paraId="0C9AB3BB" w14:textId="77777777" w:rsidR="00CF7842" w:rsidRDefault="00CF7842">
                      <w:pPr>
                        <w:spacing w:line="240" w:lineRule="auto"/>
                        <w:jc w:val="center"/>
                        <w:textDirection w:val="btLr"/>
                      </w:pPr>
                    </w:p>
                  </w:txbxContent>
                </v:textbox>
              </v:shape>
            </w:pict>
          </mc:Fallback>
        </mc:AlternateContent>
      </w:r>
      <w:r w:rsidR="005D46B0">
        <w:rPr>
          <w:rFonts w:ascii="Roboto" w:eastAsia="Roboto" w:hAnsi="Roboto" w:cs="Roboto"/>
          <w:b/>
          <w:noProof/>
          <w:sz w:val="24"/>
          <w:szCs w:val="24"/>
        </w:rPr>
        <w:drawing>
          <wp:inline distT="114300" distB="114300" distL="114300" distR="114300" wp14:anchorId="0EFF2936" wp14:editId="0C5FAC75">
            <wp:extent cx="4762500" cy="5454015"/>
            <wp:effectExtent l="19050" t="19050" r="19050" b="13335"/>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4766805" cy="5458945"/>
                    </a:xfrm>
                    <a:prstGeom prst="rect">
                      <a:avLst/>
                    </a:prstGeom>
                    <a:ln w="12700">
                      <a:solidFill>
                        <a:srgbClr val="434343"/>
                      </a:solidFill>
                      <a:prstDash val="solid"/>
                    </a:ln>
                  </pic:spPr>
                </pic:pic>
              </a:graphicData>
            </a:graphic>
          </wp:inline>
        </w:drawing>
      </w:r>
      <w:r w:rsidR="005D46B0">
        <w:br w:type="page"/>
      </w:r>
    </w:p>
    <w:p w14:paraId="469E252A" w14:textId="77777777" w:rsidR="00CF7842" w:rsidRDefault="40CE0379" w:rsidP="40CE0379">
      <w:pPr>
        <w:spacing w:after="200" w:line="240" w:lineRule="auto"/>
        <w:jc w:val="both"/>
        <w:rPr>
          <w:rFonts w:ascii="Roboto" w:eastAsia="Roboto" w:hAnsi="Roboto" w:cs="Roboto"/>
          <w:b/>
          <w:bCs/>
          <w:sz w:val="24"/>
          <w:szCs w:val="24"/>
          <w:lang w:val="es-ES"/>
        </w:rPr>
      </w:pPr>
      <w:r w:rsidRPr="40CE0379">
        <w:rPr>
          <w:b/>
          <w:bCs/>
          <w:i/>
          <w:iCs/>
          <w:lang w:val="es-ES"/>
        </w:rPr>
        <w:t>15.3. Migración de registros masiva (</w:t>
      </w:r>
      <w:proofErr w:type="spellStart"/>
      <w:r w:rsidRPr="40CE0379">
        <w:rPr>
          <w:b/>
          <w:bCs/>
          <w:i/>
          <w:iCs/>
          <w:lang w:val="es-ES"/>
        </w:rPr>
        <w:t>Talend</w:t>
      </w:r>
      <w:proofErr w:type="spellEnd"/>
      <w:r w:rsidRPr="40CE0379">
        <w:rPr>
          <w:b/>
          <w:bCs/>
          <w:i/>
          <w:iCs/>
          <w:lang w:val="es-ES"/>
        </w:rPr>
        <w:t>)</w:t>
      </w:r>
    </w:p>
    <w:p w14:paraId="75BFE0D2" w14:textId="7D6EDD73" w:rsidR="00CF7842" w:rsidRDefault="004406DB" w:rsidP="004406DB">
      <w:pPr>
        <w:spacing w:after="200" w:line="240" w:lineRule="auto"/>
        <w:jc w:val="center"/>
        <w:rPr>
          <w:b/>
          <w:sz w:val="24"/>
          <w:szCs w:val="24"/>
        </w:rPr>
      </w:pPr>
      <w:r>
        <w:rPr>
          <w:noProof/>
        </w:rPr>
        <mc:AlternateContent>
          <mc:Choice Requires="wps">
            <w:drawing>
              <wp:anchor distT="114300" distB="114300" distL="114300" distR="114300" simplePos="0" relativeHeight="251658247" behindDoc="0" locked="0" layoutInCell="1" hidden="0" allowOverlap="1" wp14:anchorId="7BBD7258" wp14:editId="70B0EB88">
                <wp:simplePos x="0" y="0"/>
                <wp:positionH relativeFrom="column">
                  <wp:posOffset>1815869</wp:posOffset>
                </wp:positionH>
                <wp:positionV relativeFrom="paragraph">
                  <wp:posOffset>3493523</wp:posOffset>
                </wp:positionV>
                <wp:extent cx="2036618" cy="3517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36618" cy="351790"/>
                        </a:xfrm>
                        <a:prstGeom prst="rect">
                          <a:avLst/>
                        </a:prstGeom>
                        <a:noFill/>
                        <a:ln>
                          <a:noFill/>
                        </a:ln>
                      </wps:spPr>
                      <wps:txbx>
                        <w:txbxContent>
                          <w:p w14:paraId="53A4BB98" w14:textId="4C9D32A0" w:rsidR="00CF7842" w:rsidRDefault="00AD4B7D">
                            <w:pPr>
                              <w:spacing w:line="240" w:lineRule="auto"/>
                              <w:jc w:val="center"/>
                              <w:textDirection w:val="btLr"/>
                            </w:pPr>
                            <w:r>
                              <w:rPr>
                                <w:color w:val="000000"/>
                                <w:sz w:val="18"/>
                              </w:rPr>
                              <w:t xml:space="preserve">Figura </w:t>
                            </w:r>
                            <w:r w:rsidR="005D46B0">
                              <w:rPr>
                                <w:color w:val="000000"/>
                                <w:sz w:val="18"/>
                              </w:rPr>
                              <w:t xml:space="preserve">17. Anexo 15.3 </w:t>
                            </w:r>
                            <w:proofErr w:type="spellStart"/>
                            <w:r w:rsidR="005D46B0">
                              <w:rPr>
                                <w:color w:val="000000"/>
                                <w:sz w:val="18"/>
                              </w:rPr>
                              <w:t>job</w:t>
                            </w:r>
                            <w:proofErr w:type="spellEnd"/>
                            <w:r w:rsidR="005D46B0">
                              <w:rPr>
                                <w:color w:val="000000"/>
                                <w:sz w:val="18"/>
                              </w:rPr>
                              <w:t xml:space="preserve"> principal</w:t>
                            </w:r>
                          </w:p>
                          <w:p w14:paraId="71BD9F91"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7BBD7258" id="Text Box 13" o:spid="_x0000_s1044" type="#_x0000_t202" style="position:absolute;left:0;text-align:left;margin-left:143pt;margin-top:275.1pt;width:160.35pt;height:27.7pt;z-index:251658247;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" filled="f" stroked="f">
                <v:textbox inset="2.53958mm,2.53958mm,2.53958mm,2.53958mm">
                  <w:txbxContent>
                    <w:p w14:paraId="53A4BB98" w14:textId="4C9D32A0" w:rsidR="00CF7842" w:rsidRDefault="00AD4B7D">
                      <w:pPr>
                        <w:spacing w:line="240" w:lineRule="auto"/>
                        <w:jc w:val="center"/>
                        <w:textDirection w:val="btLr"/>
                      </w:pPr>
                      <w:r>
                        <w:rPr>
                          <w:color w:val="000000"/>
                          <w:sz w:val="18"/>
                        </w:rPr>
                        <w:t xml:space="preserve">Figura </w:t>
                      </w:r>
                      <w:r w:rsidR="005D46B0">
                        <w:rPr>
                          <w:color w:val="000000"/>
                          <w:sz w:val="18"/>
                        </w:rPr>
                        <w:t xml:space="preserve">17. Anexo 15.3 </w:t>
                      </w:r>
                      <w:proofErr w:type="spellStart"/>
                      <w:r w:rsidR="005D46B0">
                        <w:rPr>
                          <w:color w:val="000000"/>
                          <w:sz w:val="18"/>
                        </w:rPr>
                        <w:t>job</w:t>
                      </w:r>
                      <w:proofErr w:type="spellEnd"/>
                      <w:r w:rsidR="005D46B0">
                        <w:rPr>
                          <w:color w:val="000000"/>
                          <w:sz w:val="18"/>
                        </w:rPr>
                        <w:t xml:space="preserve"> principal</w:t>
                      </w:r>
                    </w:p>
                    <w:p w14:paraId="71BD9F91" w14:textId="77777777" w:rsidR="00CF7842" w:rsidRDefault="00CF7842">
                      <w:pPr>
                        <w:spacing w:line="240" w:lineRule="auto"/>
                        <w:jc w:val="center"/>
                        <w:textDirection w:val="btLr"/>
                      </w:pPr>
                    </w:p>
                  </w:txbxContent>
                </v:textbox>
              </v:shape>
            </w:pict>
          </mc:Fallback>
        </mc:AlternateContent>
      </w:r>
      <w:r w:rsidR="005D46B0">
        <w:rPr>
          <w:b/>
          <w:noProof/>
          <w:sz w:val="24"/>
          <w:szCs w:val="24"/>
        </w:rPr>
        <w:drawing>
          <wp:inline distT="114300" distB="114300" distL="114300" distR="114300" wp14:anchorId="69D152C4" wp14:editId="1BAE2738">
            <wp:extent cx="5514078" cy="3471260"/>
            <wp:effectExtent l="12700" t="12700" r="12700" b="12700"/>
            <wp:docPr id="3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a:stretch>
                      <a:fillRect/>
                    </a:stretch>
                  </pic:blipFill>
                  <pic:spPr>
                    <a:xfrm>
                      <a:off x="0" y="0"/>
                      <a:ext cx="5514078" cy="3471260"/>
                    </a:xfrm>
                    <a:prstGeom prst="rect">
                      <a:avLst/>
                    </a:prstGeom>
                    <a:ln w="12700">
                      <a:solidFill>
                        <a:srgbClr val="434343"/>
                      </a:solidFill>
                      <a:prstDash val="solid"/>
                    </a:ln>
                  </pic:spPr>
                </pic:pic>
              </a:graphicData>
            </a:graphic>
          </wp:inline>
        </w:drawing>
      </w:r>
    </w:p>
    <w:p w14:paraId="3FE9F23F" w14:textId="77777777" w:rsidR="00CF7842" w:rsidRDefault="00CF7842">
      <w:pPr>
        <w:spacing w:after="200" w:line="240" w:lineRule="auto"/>
        <w:jc w:val="both"/>
        <w:rPr>
          <w:b/>
          <w:sz w:val="18"/>
          <w:szCs w:val="18"/>
        </w:rPr>
      </w:pPr>
    </w:p>
    <w:p w14:paraId="58210D98" w14:textId="32FFA64E" w:rsidR="00CF7842" w:rsidRDefault="004406DB" w:rsidP="00AD4B7D">
      <w:pPr>
        <w:spacing w:after="200" w:line="240" w:lineRule="auto"/>
        <w:jc w:val="center"/>
      </w:pPr>
      <w:r>
        <w:rPr>
          <w:noProof/>
        </w:rPr>
        <mc:AlternateContent>
          <mc:Choice Requires="wps">
            <w:drawing>
              <wp:anchor distT="114300" distB="114300" distL="114300" distR="114300" simplePos="0" relativeHeight="251658248" behindDoc="0" locked="0" layoutInCell="1" hidden="0" allowOverlap="1" wp14:anchorId="1941EF6A" wp14:editId="3993380D">
                <wp:simplePos x="0" y="0"/>
                <wp:positionH relativeFrom="column">
                  <wp:posOffset>1679270</wp:posOffset>
                </wp:positionH>
                <wp:positionV relativeFrom="paragraph">
                  <wp:posOffset>1630045</wp:posOffset>
                </wp:positionV>
                <wp:extent cx="2226623" cy="3676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26623" cy="367665"/>
                        </a:xfrm>
                        <a:prstGeom prst="rect">
                          <a:avLst/>
                        </a:prstGeom>
                        <a:noFill/>
                        <a:ln>
                          <a:noFill/>
                        </a:ln>
                      </wps:spPr>
                      <wps:txbx>
                        <w:txbxContent>
                          <w:p w14:paraId="42817DBD" w14:textId="6A4BB935" w:rsidR="00CF7842" w:rsidRDefault="00AD4B7D">
                            <w:pPr>
                              <w:spacing w:line="240" w:lineRule="auto"/>
                              <w:jc w:val="center"/>
                              <w:textDirection w:val="btLr"/>
                            </w:pPr>
                            <w:r>
                              <w:rPr>
                                <w:color w:val="000000"/>
                                <w:sz w:val="18"/>
                              </w:rPr>
                              <w:t xml:space="preserve">Figura </w:t>
                            </w:r>
                            <w:r w:rsidR="005D46B0">
                              <w:rPr>
                                <w:color w:val="000000"/>
                                <w:sz w:val="18"/>
                              </w:rPr>
                              <w:t>1</w:t>
                            </w:r>
                            <w:r w:rsidR="007003B5">
                              <w:rPr>
                                <w:color w:val="000000"/>
                                <w:sz w:val="18"/>
                              </w:rPr>
                              <w:t>8</w:t>
                            </w:r>
                            <w:r w:rsidR="005D46B0">
                              <w:rPr>
                                <w:color w:val="000000"/>
                                <w:sz w:val="18"/>
                              </w:rPr>
                              <w:t xml:space="preserve">. Anexo 15.3 </w:t>
                            </w:r>
                            <w:proofErr w:type="spellStart"/>
                            <w:r w:rsidR="005D46B0">
                              <w:rPr>
                                <w:color w:val="000000"/>
                                <w:sz w:val="18"/>
                              </w:rPr>
                              <w:t>job</w:t>
                            </w:r>
                            <w:proofErr w:type="spellEnd"/>
                            <w:r w:rsidR="005D46B0">
                              <w:rPr>
                                <w:color w:val="000000"/>
                                <w:sz w:val="18"/>
                              </w:rPr>
                              <w:t xml:space="preserve"> específico</w:t>
                            </w:r>
                          </w:p>
                          <w:p w14:paraId="7CC18337"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1941EF6A" id="Text Box 7" o:spid="_x0000_s1045" type="#_x0000_t202" style="position:absolute;left:0;text-align:left;margin-left:132.25pt;margin-top:128.35pt;width:175.3pt;height:28.95pt;z-index:25165824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" filled="f" stroked="f">
                <v:textbox inset="2.53958mm,2.53958mm,2.53958mm,2.53958mm">
                  <w:txbxContent>
                    <w:p w14:paraId="42817DBD" w14:textId="6A4BB935" w:rsidR="00CF7842" w:rsidRDefault="00AD4B7D">
                      <w:pPr>
                        <w:spacing w:line="240" w:lineRule="auto"/>
                        <w:jc w:val="center"/>
                        <w:textDirection w:val="btLr"/>
                      </w:pPr>
                      <w:r>
                        <w:rPr>
                          <w:color w:val="000000"/>
                          <w:sz w:val="18"/>
                        </w:rPr>
                        <w:t xml:space="preserve">Figura </w:t>
                      </w:r>
                      <w:r w:rsidR="005D46B0">
                        <w:rPr>
                          <w:color w:val="000000"/>
                          <w:sz w:val="18"/>
                        </w:rPr>
                        <w:t>1</w:t>
                      </w:r>
                      <w:r w:rsidR="007003B5">
                        <w:rPr>
                          <w:color w:val="000000"/>
                          <w:sz w:val="18"/>
                        </w:rPr>
                        <w:t>8</w:t>
                      </w:r>
                      <w:r w:rsidR="005D46B0">
                        <w:rPr>
                          <w:color w:val="000000"/>
                          <w:sz w:val="18"/>
                        </w:rPr>
                        <w:t xml:space="preserve">. Anexo 15.3 </w:t>
                      </w:r>
                      <w:proofErr w:type="spellStart"/>
                      <w:r w:rsidR="005D46B0">
                        <w:rPr>
                          <w:color w:val="000000"/>
                          <w:sz w:val="18"/>
                        </w:rPr>
                        <w:t>job</w:t>
                      </w:r>
                      <w:proofErr w:type="spellEnd"/>
                      <w:r w:rsidR="005D46B0">
                        <w:rPr>
                          <w:color w:val="000000"/>
                          <w:sz w:val="18"/>
                        </w:rPr>
                        <w:t xml:space="preserve"> específico</w:t>
                      </w:r>
                    </w:p>
                    <w:p w14:paraId="7CC18337" w14:textId="77777777" w:rsidR="00CF7842" w:rsidRDefault="00CF7842">
                      <w:pPr>
                        <w:spacing w:line="240" w:lineRule="auto"/>
                        <w:jc w:val="center"/>
                        <w:textDirection w:val="btLr"/>
                      </w:pPr>
                    </w:p>
                  </w:txbxContent>
                </v:textbox>
              </v:shape>
            </w:pict>
          </mc:Fallback>
        </mc:AlternateContent>
      </w:r>
      <w:r w:rsidR="005D46B0">
        <w:rPr>
          <w:noProof/>
        </w:rPr>
        <w:drawing>
          <wp:inline distT="114300" distB="114300" distL="114300" distR="114300" wp14:anchorId="48705F1E" wp14:editId="6401D605">
            <wp:extent cx="5502976" cy="1606550"/>
            <wp:effectExtent l="19050" t="19050" r="21590" b="12700"/>
            <wp:docPr id="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5514942" cy="1610043"/>
                    </a:xfrm>
                    <a:prstGeom prst="rect">
                      <a:avLst/>
                    </a:prstGeom>
                    <a:ln w="12700">
                      <a:solidFill>
                        <a:srgbClr val="434343"/>
                      </a:solidFill>
                      <a:prstDash val="solid"/>
                    </a:ln>
                  </pic:spPr>
                </pic:pic>
              </a:graphicData>
            </a:graphic>
          </wp:inline>
        </w:drawing>
      </w:r>
    </w:p>
    <w:p w14:paraId="08CE6F91" w14:textId="77777777" w:rsidR="00CF7842" w:rsidRDefault="00CF7842">
      <w:pPr>
        <w:spacing w:after="200" w:line="240" w:lineRule="auto"/>
        <w:jc w:val="both"/>
      </w:pPr>
    </w:p>
    <w:p w14:paraId="13976165" w14:textId="77777777" w:rsidR="00F62691" w:rsidRDefault="00F62691">
      <w:pPr>
        <w:rPr>
          <w:b/>
          <w:bCs/>
          <w:i/>
          <w:iCs/>
          <w:lang w:val="es-ES"/>
        </w:rPr>
      </w:pPr>
      <w:r>
        <w:rPr>
          <w:b/>
          <w:bCs/>
          <w:i/>
          <w:iCs/>
          <w:lang w:val="es-ES"/>
        </w:rPr>
        <w:br w:type="page"/>
      </w:r>
    </w:p>
    <w:p w14:paraId="21361B80" w14:textId="35337EE2" w:rsidR="00CF7842" w:rsidRDefault="40CE0379" w:rsidP="40CE0379">
      <w:pPr>
        <w:spacing w:after="200" w:line="240" w:lineRule="auto"/>
        <w:jc w:val="both"/>
        <w:rPr>
          <w:rFonts w:ascii="Roboto" w:eastAsia="Roboto" w:hAnsi="Roboto" w:cs="Roboto"/>
          <w:b/>
          <w:bCs/>
          <w:sz w:val="24"/>
          <w:szCs w:val="24"/>
          <w:lang w:val="es-ES"/>
        </w:rPr>
      </w:pPr>
      <w:r w:rsidRPr="40CE0379">
        <w:rPr>
          <w:b/>
          <w:bCs/>
          <w:i/>
          <w:iCs/>
          <w:lang w:val="es-ES"/>
        </w:rPr>
        <w:t>15.4. Generación de nuevas tablas y vistas (</w:t>
      </w:r>
      <w:proofErr w:type="spellStart"/>
      <w:r w:rsidRPr="40CE0379">
        <w:rPr>
          <w:b/>
          <w:bCs/>
          <w:i/>
          <w:iCs/>
          <w:lang w:val="es-ES"/>
        </w:rPr>
        <w:t>Talend</w:t>
      </w:r>
      <w:proofErr w:type="spellEnd"/>
      <w:r w:rsidRPr="40CE0379">
        <w:rPr>
          <w:b/>
          <w:bCs/>
          <w:i/>
          <w:iCs/>
          <w:lang w:val="es-ES"/>
        </w:rPr>
        <w:t>)</w:t>
      </w:r>
    </w:p>
    <w:p w14:paraId="6FB38FBD" w14:textId="65674269" w:rsidR="00CF7842" w:rsidRDefault="00CC41B0">
      <w:pPr>
        <w:spacing w:after="200" w:line="240" w:lineRule="auto"/>
        <w:jc w:val="both"/>
        <w:rPr>
          <w:b/>
          <w:sz w:val="24"/>
          <w:szCs w:val="24"/>
        </w:rPr>
      </w:pPr>
      <w:r>
        <w:rPr>
          <w:noProof/>
        </w:rPr>
        <mc:AlternateContent>
          <mc:Choice Requires="wps">
            <w:drawing>
              <wp:anchor distT="114300" distB="114300" distL="114300" distR="114300" simplePos="0" relativeHeight="251658249" behindDoc="0" locked="0" layoutInCell="1" hidden="0" allowOverlap="1" wp14:anchorId="13555E9B" wp14:editId="356057C6">
                <wp:simplePos x="0" y="0"/>
                <wp:positionH relativeFrom="column">
                  <wp:posOffset>1664113</wp:posOffset>
                </wp:positionH>
                <wp:positionV relativeFrom="paragraph">
                  <wp:posOffset>2994483</wp:posOffset>
                </wp:positionV>
                <wp:extent cx="1822627" cy="335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2627" cy="335915"/>
                        </a:xfrm>
                        <a:prstGeom prst="rect">
                          <a:avLst/>
                        </a:prstGeom>
                        <a:noFill/>
                        <a:ln>
                          <a:noFill/>
                        </a:ln>
                      </wps:spPr>
                      <wps:txbx>
                        <w:txbxContent>
                          <w:p w14:paraId="168A755F" w14:textId="77777777" w:rsidR="00CF7842" w:rsidRDefault="005D46B0">
                            <w:pPr>
                              <w:spacing w:line="240" w:lineRule="auto"/>
                              <w:jc w:val="center"/>
                              <w:textDirection w:val="btLr"/>
                            </w:pPr>
                            <w:r>
                              <w:rPr>
                                <w:color w:val="000000"/>
                                <w:sz w:val="18"/>
                              </w:rPr>
                              <w:t xml:space="preserve">18. Anexo 15.4 </w:t>
                            </w:r>
                            <w:proofErr w:type="spellStart"/>
                            <w:r>
                              <w:rPr>
                                <w:color w:val="000000"/>
                                <w:sz w:val="18"/>
                              </w:rPr>
                              <w:t>job</w:t>
                            </w:r>
                            <w:proofErr w:type="spellEnd"/>
                            <w:r>
                              <w:rPr>
                                <w:color w:val="000000"/>
                                <w:sz w:val="18"/>
                              </w:rPr>
                              <w:t xml:space="preserve"> resumen</w:t>
                            </w:r>
                          </w:p>
                          <w:p w14:paraId="58C569F1" w14:textId="77777777" w:rsidR="00CF7842" w:rsidRDefault="00CF7842">
                            <w:pPr>
                              <w:spacing w:line="240" w:lineRule="auto"/>
                              <w:jc w:val="center"/>
                              <w:textDirection w:val="btLr"/>
                            </w:pP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 w14:anchorId="13555E9B" id="Text Box 2" o:spid="_x0000_s1046" type="#_x0000_t202" style="position:absolute;left:0;text-align:left;margin-left:131.05pt;margin-top:235.8pt;width:143.5pt;height:26.45pt;z-index:251658249;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" filled="f" stroked="f">
                <v:textbox inset="2.53958mm,2.53958mm,2.53958mm,2.53958mm">
                  <w:txbxContent>
                    <w:p w14:paraId="168A755F" w14:textId="77777777" w:rsidR="00CF7842" w:rsidRDefault="005D46B0">
                      <w:pPr>
                        <w:spacing w:line="240" w:lineRule="auto"/>
                        <w:jc w:val="center"/>
                        <w:textDirection w:val="btLr"/>
                      </w:pPr>
                      <w:r>
                        <w:rPr>
                          <w:color w:val="000000"/>
                          <w:sz w:val="18"/>
                        </w:rPr>
                        <w:t xml:space="preserve">18. Anexo 15.4 </w:t>
                      </w:r>
                      <w:proofErr w:type="spellStart"/>
                      <w:r>
                        <w:rPr>
                          <w:color w:val="000000"/>
                          <w:sz w:val="18"/>
                        </w:rPr>
                        <w:t>job</w:t>
                      </w:r>
                      <w:proofErr w:type="spellEnd"/>
                      <w:r>
                        <w:rPr>
                          <w:color w:val="000000"/>
                          <w:sz w:val="18"/>
                        </w:rPr>
                        <w:t xml:space="preserve"> resumen</w:t>
                      </w:r>
                    </w:p>
                    <w:p w14:paraId="58C569F1" w14:textId="77777777" w:rsidR="00CF7842" w:rsidRDefault="00CF7842">
                      <w:pPr>
                        <w:spacing w:line="240" w:lineRule="auto"/>
                        <w:jc w:val="center"/>
                        <w:textDirection w:val="btLr"/>
                      </w:pPr>
                    </w:p>
                  </w:txbxContent>
                </v:textbox>
              </v:shape>
            </w:pict>
          </mc:Fallback>
        </mc:AlternateContent>
      </w:r>
      <w:r w:rsidR="005D46B0">
        <w:rPr>
          <w:rFonts w:ascii="Roboto" w:eastAsia="Roboto" w:hAnsi="Roboto" w:cs="Roboto"/>
          <w:b/>
          <w:noProof/>
          <w:sz w:val="24"/>
          <w:szCs w:val="24"/>
        </w:rPr>
        <w:drawing>
          <wp:inline distT="114300" distB="114300" distL="114300" distR="114300" wp14:anchorId="043FE358" wp14:editId="558C447E">
            <wp:extent cx="4613216" cy="2967419"/>
            <wp:effectExtent l="12700" t="12700" r="12700" b="1270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4613216" cy="2967419"/>
                    </a:xfrm>
                    <a:prstGeom prst="rect">
                      <a:avLst/>
                    </a:prstGeom>
                    <a:ln w="12700">
                      <a:solidFill>
                        <a:schemeClr val="tx1"/>
                      </a:solidFill>
                      <a:prstDash val="solid"/>
                    </a:ln>
                  </pic:spPr>
                </pic:pic>
              </a:graphicData>
            </a:graphic>
          </wp:inline>
        </w:drawing>
      </w:r>
    </w:p>
    <w:p w14:paraId="6BB9E253" w14:textId="77777777" w:rsidR="00CF7842" w:rsidRDefault="00CF7842">
      <w:pPr>
        <w:spacing w:after="200" w:line="240" w:lineRule="auto"/>
        <w:jc w:val="both"/>
        <w:rPr>
          <w:rFonts w:ascii="Roboto" w:eastAsia="Roboto" w:hAnsi="Roboto" w:cs="Roboto"/>
          <w:b/>
          <w:sz w:val="24"/>
          <w:szCs w:val="24"/>
        </w:rPr>
      </w:pPr>
    </w:p>
    <w:sectPr w:rsidR="00CF7842">
      <w:pgSz w:w="11909" w:h="16834"/>
      <w:pgMar w:top="2835" w:right="1984" w:bottom="2835" w:left="198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E659BBF-908A-40FB-B0DE-622C2CB45E03}"/>
    <w:embedBold r:id="rId2" w:fontKey="{13365841-C0F6-404A-877B-710F31F001A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58973AB4-EC82-4342-B7DA-89C5275E249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4" w:fontKey="{6C1C10F3-4153-4EB2-93E2-F20A19112278}"/>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504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204816"/>
    <w:multiLevelType w:val="hybridMultilevel"/>
    <w:tmpl w:val="FFFFFFFF"/>
    <w:lvl w:ilvl="0" w:tplc="B21E9DAC">
      <w:start w:val="1"/>
      <w:numFmt w:val="decimal"/>
      <w:lvlText w:val="%1."/>
      <w:lvlJc w:val="left"/>
      <w:pPr>
        <w:ind w:left="720" w:hanging="360"/>
      </w:pPr>
    </w:lvl>
    <w:lvl w:ilvl="1" w:tplc="3FACFC18">
      <w:start w:val="1"/>
      <w:numFmt w:val="lowerLetter"/>
      <w:lvlText w:val="%2."/>
      <w:lvlJc w:val="left"/>
      <w:pPr>
        <w:ind w:left="1440" w:hanging="360"/>
      </w:pPr>
    </w:lvl>
    <w:lvl w:ilvl="2" w:tplc="E68AC3C4">
      <w:start w:val="1"/>
      <w:numFmt w:val="lowerRoman"/>
      <w:lvlText w:val="%3."/>
      <w:lvlJc w:val="right"/>
      <w:pPr>
        <w:ind w:left="2160" w:hanging="180"/>
      </w:pPr>
    </w:lvl>
    <w:lvl w:ilvl="3" w:tplc="DBCEF9AE">
      <w:start w:val="1"/>
      <w:numFmt w:val="decimal"/>
      <w:lvlText w:val="%4."/>
      <w:lvlJc w:val="left"/>
      <w:pPr>
        <w:ind w:left="2880" w:hanging="360"/>
      </w:pPr>
    </w:lvl>
    <w:lvl w:ilvl="4" w:tplc="206C1732">
      <w:start w:val="1"/>
      <w:numFmt w:val="lowerLetter"/>
      <w:lvlText w:val="%5."/>
      <w:lvlJc w:val="left"/>
      <w:pPr>
        <w:ind w:left="3600" w:hanging="360"/>
      </w:pPr>
    </w:lvl>
    <w:lvl w:ilvl="5" w:tplc="4210D6B8">
      <w:start w:val="1"/>
      <w:numFmt w:val="lowerRoman"/>
      <w:lvlText w:val="%6."/>
      <w:lvlJc w:val="right"/>
      <w:pPr>
        <w:ind w:left="4320" w:hanging="180"/>
      </w:pPr>
    </w:lvl>
    <w:lvl w:ilvl="6" w:tplc="EF264BB6">
      <w:start w:val="1"/>
      <w:numFmt w:val="decimal"/>
      <w:lvlText w:val="%7."/>
      <w:lvlJc w:val="left"/>
      <w:pPr>
        <w:ind w:left="5040" w:hanging="360"/>
      </w:pPr>
    </w:lvl>
    <w:lvl w:ilvl="7" w:tplc="DA463940">
      <w:start w:val="1"/>
      <w:numFmt w:val="lowerLetter"/>
      <w:lvlText w:val="%8."/>
      <w:lvlJc w:val="left"/>
      <w:pPr>
        <w:ind w:left="5760" w:hanging="360"/>
      </w:pPr>
    </w:lvl>
    <w:lvl w:ilvl="8" w:tplc="C7405F22">
      <w:start w:val="1"/>
      <w:numFmt w:val="lowerRoman"/>
      <w:lvlText w:val="%9."/>
      <w:lvlJc w:val="right"/>
      <w:pPr>
        <w:ind w:left="6480" w:hanging="180"/>
      </w:pPr>
    </w:lvl>
  </w:abstractNum>
  <w:abstractNum w:abstractNumId="2" w15:restartNumberingAfterBreak="0">
    <w:nsid w:val="16FF7A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FC301"/>
    <w:multiLevelType w:val="hybridMultilevel"/>
    <w:tmpl w:val="FFFFFFFF"/>
    <w:lvl w:ilvl="0" w:tplc="91C84F36">
      <w:start w:val="1"/>
      <w:numFmt w:val="decimal"/>
      <w:lvlText w:val="%1."/>
      <w:lvlJc w:val="left"/>
      <w:pPr>
        <w:ind w:left="720" w:hanging="360"/>
      </w:pPr>
    </w:lvl>
    <w:lvl w:ilvl="1" w:tplc="3800A02A">
      <w:start w:val="1"/>
      <w:numFmt w:val="lowerLetter"/>
      <w:lvlText w:val="%2."/>
      <w:lvlJc w:val="left"/>
      <w:pPr>
        <w:ind w:left="1440" w:hanging="360"/>
      </w:pPr>
    </w:lvl>
    <w:lvl w:ilvl="2" w:tplc="DFC63816">
      <w:start w:val="1"/>
      <w:numFmt w:val="lowerRoman"/>
      <w:lvlText w:val="%3."/>
      <w:lvlJc w:val="right"/>
      <w:pPr>
        <w:ind w:left="2160" w:hanging="180"/>
      </w:pPr>
    </w:lvl>
    <w:lvl w:ilvl="3" w:tplc="EEA49D44">
      <w:start w:val="1"/>
      <w:numFmt w:val="decimal"/>
      <w:lvlText w:val="%4."/>
      <w:lvlJc w:val="left"/>
      <w:pPr>
        <w:ind w:left="2880" w:hanging="360"/>
      </w:pPr>
    </w:lvl>
    <w:lvl w:ilvl="4" w:tplc="C73E4456">
      <w:start w:val="1"/>
      <w:numFmt w:val="lowerLetter"/>
      <w:lvlText w:val="%5."/>
      <w:lvlJc w:val="left"/>
      <w:pPr>
        <w:ind w:left="3600" w:hanging="360"/>
      </w:pPr>
    </w:lvl>
    <w:lvl w:ilvl="5" w:tplc="1E7E28BC">
      <w:start w:val="1"/>
      <w:numFmt w:val="lowerRoman"/>
      <w:lvlText w:val="%6."/>
      <w:lvlJc w:val="right"/>
      <w:pPr>
        <w:ind w:left="4320" w:hanging="180"/>
      </w:pPr>
    </w:lvl>
    <w:lvl w:ilvl="6" w:tplc="35FC859C">
      <w:start w:val="1"/>
      <w:numFmt w:val="decimal"/>
      <w:lvlText w:val="%7."/>
      <w:lvlJc w:val="left"/>
      <w:pPr>
        <w:ind w:left="5040" w:hanging="360"/>
      </w:pPr>
    </w:lvl>
    <w:lvl w:ilvl="7" w:tplc="2E7E0542">
      <w:start w:val="1"/>
      <w:numFmt w:val="lowerLetter"/>
      <w:lvlText w:val="%8."/>
      <w:lvlJc w:val="left"/>
      <w:pPr>
        <w:ind w:left="5760" w:hanging="360"/>
      </w:pPr>
    </w:lvl>
    <w:lvl w:ilvl="8" w:tplc="0A54A4A0">
      <w:start w:val="1"/>
      <w:numFmt w:val="lowerRoman"/>
      <w:lvlText w:val="%9."/>
      <w:lvlJc w:val="right"/>
      <w:pPr>
        <w:ind w:left="6480" w:hanging="180"/>
      </w:pPr>
    </w:lvl>
  </w:abstractNum>
  <w:abstractNum w:abstractNumId="4" w15:restartNumberingAfterBreak="0">
    <w:nsid w:val="21F021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367BC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C66476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CB7C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9511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8F0E3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5523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6A70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772273">
    <w:abstractNumId w:val="7"/>
  </w:num>
  <w:num w:numId="2" w16cid:durableId="1086152409">
    <w:abstractNumId w:val="8"/>
  </w:num>
  <w:num w:numId="3" w16cid:durableId="1074663872">
    <w:abstractNumId w:val="9"/>
  </w:num>
  <w:num w:numId="4" w16cid:durableId="1638799067">
    <w:abstractNumId w:val="4"/>
  </w:num>
  <w:num w:numId="5" w16cid:durableId="461117108">
    <w:abstractNumId w:val="2"/>
  </w:num>
  <w:num w:numId="6" w16cid:durableId="1892225478">
    <w:abstractNumId w:val="10"/>
  </w:num>
  <w:num w:numId="7" w16cid:durableId="858081937">
    <w:abstractNumId w:val="11"/>
  </w:num>
  <w:num w:numId="8" w16cid:durableId="214046310">
    <w:abstractNumId w:val="6"/>
  </w:num>
  <w:num w:numId="9" w16cid:durableId="1337536596">
    <w:abstractNumId w:val="3"/>
  </w:num>
  <w:num w:numId="10" w16cid:durableId="502597099">
    <w:abstractNumId w:val="1"/>
  </w:num>
  <w:num w:numId="11" w16cid:durableId="1368484214">
    <w:abstractNumId w:val="0"/>
  </w:num>
  <w:num w:numId="12" w16cid:durableId="302084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842"/>
    <w:rsid w:val="0000204C"/>
    <w:rsid w:val="00015CBE"/>
    <w:rsid w:val="000216FF"/>
    <w:rsid w:val="00026821"/>
    <w:rsid w:val="00027E6F"/>
    <w:rsid w:val="000502D5"/>
    <w:rsid w:val="0005142E"/>
    <w:rsid w:val="00052C22"/>
    <w:rsid w:val="00093F70"/>
    <w:rsid w:val="00095B4A"/>
    <w:rsid w:val="000C1BF8"/>
    <w:rsid w:val="000D1D5D"/>
    <w:rsid w:val="000F0EDE"/>
    <w:rsid w:val="001051DE"/>
    <w:rsid w:val="0011368A"/>
    <w:rsid w:val="00124292"/>
    <w:rsid w:val="00134624"/>
    <w:rsid w:val="00144250"/>
    <w:rsid w:val="001449B6"/>
    <w:rsid w:val="001543D1"/>
    <w:rsid w:val="00171D93"/>
    <w:rsid w:val="00172B10"/>
    <w:rsid w:val="00186590"/>
    <w:rsid w:val="00195C58"/>
    <w:rsid w:val="001A032A"/>
    <w:rsid w:val="00201944"/>
    <w:rsid w:val="00214C9C"/>
    <w:rsid w:val="0022034A"/>
    <w:rsid w:val="002219AF"/>
    <w:rsid w:val="00223AC8"/>
    <w:rsid w:val="0023318B"/>
    <w:rsid w:val="002361DF"/>
    <w:rsid w:val="00251C40"/>
    <w:rsid w:val="0025481B"/>
    <w:rsid w:val="00265053"/>
    <w:rsid w:val="00265F5F"/>
    <w:rsid w:val="0027368E"/>
    <w:rsid w:val="002A3BBD"/>
    <w:rsid w:val="002B039D"/>
    <w:rsid w:val="002B1D02"/>
    <w:rsid w:val="002D18CF"/>
    <w:rsid w:val="002E5325"/>
    <w:rsid w:val="002F0CFD"/>
    <w:rsid w:val="002F2279"/>
    <w:rsid w:val="00300F7B"/>
    <w:rsid w:val="00304AE1"/>
    <w:rsid w:val="00310224"/>
    <w:rsid w:val="00327A5A"/>
    <w:rsid w:val="00331D70"/>
    <w:rsid w:val="003479F6"/>
    <w:rsid w:val="003560C9"/>
    <w:rsid w:val="00371743"/>
    <w:rsid w:val="00374204"/>
    <w:rsid w:val="00375E19"/>
    <w:rsid w:val="003810CF"/>
    <w:rsid w:val="00390D7A"/>
    <w:rsid w:val="003936A5"/>
    <w:rsid w:val="003947D4"/>
    <w:rsid w:val="003A38E7"/>
    <w:rsid w:val="003B0916"/>
    <w:rsid w:val="003E697E"/>
    <w:rsid w:val="003E75DB"/>
    <w:rsid w:val="003F4347"/>
    <w:rsid w:val="003F663D"/>
    <w:rsid w:val="00437401"/>
    <w:rsid w:val="004406DB"/>
    <w:rsid w:val="004443C1"/>
    <w:rsid w:val="0044502B"/>
    <w:rsid w:val="00457B16"/>
    <w:rsid w:val="004616BE"/>
    <w:rsid w:val="004729C6"/>
    <w:rsid w:val="00493C6C"/>
    <w:rsid w:val="004961C0"/>
    <w:rsid w:val="004A07A9"/>
    <w:rsid w:val="004A1036"/>
    <w:rsid w:val="004A27A0"/>
    <w:rsid w:val="004A73F3"/>
    <w:rsid w:val="004C699B"/>
    <w:rsid w:val="004C73A8"/>
    <w:rsid w:val="004F1355"/>
    <w:rsid w:val="004F3AC2"/>
    <w:rsid w:val="00506561"/>
    <w:rsid w:val="0050745F"/>
    <w:rsid w:val="00511632"/>
    <w:rsid w:val="00516BFB"/>
    <w:rsid w:val="00530191"/>
    <w:rsid w:val="00554111"/>
    <w:rsid w:val="0056030F"/>
    <w:rsid w:val="00560489"/>
    <w:rsid w:val="00560B80"/>
    <w:rsid w:val="00562162"/>
    <w:rsid w:val="00567ED8"/>
    <w:rsid w:val="005705AB"/>
    <w:rsid w:val="00577DDE"/>
    <w:rsid w:val="00585820"/>
    <w:rsid w:val="005A15EB"/>
    <w:rsid w:val="005A2ED5"/>
    <w:rsid w:val="005A470C"/>
    <w:rsid w:val="005C14B8"/>
    <w:rsid w:val="005C66FF"/>
    <w:rsid w:val="005D46B0"/>
    <w:rsid w:val="005D4785"/>
    <w:rsid w:val="005D7C01"/>
    <w:rsid w:val="005E3502"/>
    <w:rsid w:val="005F0CBB"/>
    <w:rsid w:val="0061550F"/>
    <w:rsid w:val="006243B7"/>
    <w:rsid w:val="00624F24"/>
    <w:rsid w:val="0063023C"/>
    <w:rsid w:val="00654404"/>
    <w:rsid w:val="00654DA6"/>
    <w:rsid w:val="006550ED"/>
    <w:rsid w:val="00656A1E"/>
    <w:rsid w:val="00662C51"/>
    <w:rsid w:val="00675C1A"/>
    <w:rsid w:val="00676707"/>
    <w:rsid w:val="006844D2"/>
    <w:rsid w:val="006931B0"/>
    <w:rsid w:val="006949D9"/>
    <w:rsid w:val="0069795A"/>
    <w:rsid w:val="006A0CA5"/>
    <w:rsid w:val="006A210D"/>
    <w:rsid w:val="006A5BAA"/>
    <w:rsid w:val="006A6A5F"/>
    <w:rsid w:val="006B1C6B"/>
    <w:rsid w:val="006B1FC9"/>
    <w:rsid w:val="006B3C74"/>
    <w:rsid w:val="006B41A7"/>
    <w:rsid w:val="006C2D85"/>
    <w:rsid w:val="006C35C0"/>
    <w:rsid w:val="006C4B9B"/>
    <w:rsid w:val="007003B5"/>
    <w:rsid w:val="007124B0"/>
    <w:rsid w:val="00712785"/>
    <w:rsid w:val="0072003B"/>
    <w:rsid w:val="00731903"/>
    <w:rsid w:val="00756CE9"/>
    <w:rsid w:val="007618B0"/>
    <w:rsid w:val="00761D44"/>
    <w:rsid w:val="00770FFF"/>
    <w:rsid w:val="00771CA4"/>
    <w:rsid w:val="00781435"/>
    <w:rsid w:val="00782EC0"/>
    <w:rsid w:val="0078381B"/>
    <w:rsid w:val="007959BC"/>
    <w:rsid w:val="007A404D"/>
    <w:rsid w:val="007B2C66"/>
    <w:rsid w:val="007B39BB"/>
    <w:rsid w:val="007D2291"/>
    <w:rsid w:val="007D3455"/>
    <w:rsid w:val="007D6CB6"/>
    <w:rsid w:val="007F06C2"/>
    <w:rsid w:val="007F574F"/>
    <w:rsid w:val="0081029E"/>
    <w:rsid w:val="0081336A"/>
    <w:rsid w:val="00822AF3"/>
    <w:rsid w:val="00841243"/>
    <w:rsid w:val="00841D9A"/>
    <w:rsid w:val="00856948"/>
    <w:rsid w:val="00867AC5"/>
    <w:rsid w:val="0087515E"/>
    <w:rsid w:val="008754CD"/>
    <w:rsid w:val="008959E6"/>
    <w:rsid w:val="008B0C4E"/>
    <w:rsid w:val="008B6072"/>
    <w:rsid w:val="008C359A"/>
    <w:rsid w:val="008C6E59"/>
    <w:rsid w:val="008E6760"/>
    <w:rsid w:val="008F1F3D"/>
    <w:rsid w:val="008F4393"/>
    <w:rsid w:val="00901C67"/>
    <w:rsid w:val="00920604"/>
    <w:rsid w:val="00923791"/>
    <w:rsid w:val="00924806"/>
    <w:rsid w:val="00941930"/>
    <w:rsid w:val="00944E44"/>
    <w:rsid w:val="00946155"/>
    <w:rsid w:val="009578EF"/>
    <w:rsid w:val="009626F5"/>
    <w:rsid w:val="00967AFA"/>
    <w:rsid w:val="00976367"/>
    <w:rsid w:val="00976B2C"/>
    <w:rsid w:val="00983BBC"/>
    <w:rsid w:val="00985839"/>
    <w:rsid w:val="009A2609"/>
    <w:rsid w:val="009B0C7A"/>
    <w:rsid w:val="009B1F7F"/>
    <w:rsid w:val="009C16B0"/>
    <w:rsid w:val="009C1D5C"/>
    <w:rsid w:val="009D19B6"/>
    <w:rsid w:val="009E5E47"/>
    <w:rsid w:val="009F2039"/>
    <w:rsid w:val="00A0559B"/>
    <w:rsid w:val="00A11417"/>
    <w:rsid w:val="00A166F0"/>
    <w:rsid w:val="00A2407F"/>
    <w:rsid w:val="00A5492D"/>
    <w:rsid w:val="00A64031"/>
    <w:rsid w:val="00A70721"/>
    <w:rsid w:val="00A7319B"/>
    <w:rsid w:val="00A77F8A"/>
    <w:rsid w:val="00A80CA8"/>
    <w:rsid w:val="00A94F1D"/>
    <w:rsid w:val="00AC13F1"/>
    <w:rsid w:val="00AD3095"/>
    <w:rsid w:val="00AD4B7D"/>
    <w:rsid w:val="00AE7319"/>
    <w:rsid w:val="00AF3479"/>
    <w:rsid w:val="00B04371"/>
    <w:rsid w:val="00B04F3F"/>
    <w:rsid w:val="00B056C9"/>
    <w:rsid w:val="00B217BA"/>
    <w:rsid w:val="00B31A60"/>
    <w:rsid w:val="00B33604"/>
    <w:rsid w:val="00B40728"/>
    <w:rsid w:val="00B73625"/>
    <w:rsid w:val="00B808F5"/>
    <w:rsid w:val="00B82FB3"/>
    <w:rsid w:val="00BA00E9"/>
    <w:rsid w:val="00BD078E"/>
    <w:rsid w:val="00BE2793"/>
    <w:rsid w:val="00BF0875"/>
    <w:rsid w:val="00C07EB7"/>
    <w:rsid w:val="00C120DD"/>
    <w:rsid w:val="00C15103"/>
    <w:rsid w:val="00C17D1B"/>
    <w:rsid w:val="00C27198"/>
    <w:rsid w:val="00C37E55"/>
    <w:rsid w:val="00C52DD2"/>
    <w:rsid w:val="00C54B48"/>
    <w:rsid w:val="00C55B36"/>
    <w:rsid w:val="00C6245F"/>
    <w:rsid w:val="00C71C4C"/>
    <w:rsid w:val="00C82A99"/>
    <w:rsid w:val="00C93635"/>
    <w:rsid w:val="00C96FF0"/>
    <w:rsid w:val="00CB64E1"/>
    <w:rsid w:val="00CC3C56"/>
    <w:rsid w:val="00CC41B0"/>
    <w:rsid w:val="00CE5848"/>
    <w:rsid w:val="00CF1F9B"/>
    <w:rsid w:val="00CF4DBB"/>
    <w:rsid w:val="00CF7842"/>
    <w:rsid w:val="00D16016"/>
    <w:rsid w:val="00D206C7"/>
    <w:rsid w:val="00D22C56"/>
    <w:rsid w:val="00D303B4"/>
    <w:rsid w:val="00D40A45"/>
    <w:rsid w:val="00D45BC2"/>
    <w:rsid w:val="00D45ECE"/>
    <w:rsid w:val="00D4781A"/>
    <w:rsid w:val="00D50616"/>
    <w:rsid w:val="00D64939"/>
    <w:rsid w:val="00D66F91"/>
    <w:rsid w:val="00DC57B1"/>
    <w:rsid w:val="00DD5712"/>
    <w:rsid w:val="00DE514A"/>
    <w:rsid w:val="00DF0B07"/>
    <w:rsid w:val="00E07271"/>
    <w:rsid w:val="00E13A12"/>
    <w:rsid w:val="00E219B0"/>
    <w:rsid w:val="00E26BCE"/>
    <w:rsid w:val="00E30413"/>
    <w:rsid w:val="00E3498A"/>
    <w:rsid w:val="00E417E0"/>
    <w:rsid w:val="00E476CC"/>
    <w:rsid w:val="00E6650D"/>
    <w:rsid w:val="00E7354E"/>
    <w:rsid w:val="00E7531D"/>
    <w:rsid w:val="00E83AE5"/>
    <w:rsid w:val="00E92498"/>
    <w:rsid w:val="00EA2F20"/>
    <w:rsid w:val="00EA3FE6"/>
    <w:rsid w:val="00EC0DE5"/>
    <w:rsid w:val="00EC586A"/>
    <w:rsid w:val="00ED0231"/>
    <w:rsid w:val="00ED73C1"/>
    <w:rsid w:val="00EE42D1"/>
    <w:rsid w:val="00EF0929"/>
    <w:rsid w:val="00EF17AF"/>
    <w:rsid w:val="00EF2FC8"/>
    <w:rsid w:val="00EF68B9"/>
    <w:rsid w:val="00F17532"/>
    <w:rsid w:val="00F25C29"/>
    <w:rsid w:val="00F514FF"/>
    <w:rsid w:val="00F53FA7"/>
    <w:rsid w:val="00F55119"/>
    <w:rsid w:val="00F62691"/>
    <w:rsid w:val="00F71CF7"/>
    <w:rsid w:val="00F9093D"/>
    <w:rsid w:val="00F95C74"/>
    <w:rsid w:val="00FA205B"/>
    <w:rsid w:val="00FC01FD"/>
    <w:rsid w:val="00FD0022"/>
    <w:rsid w:val="00FD36BA"/>
    <w:rsid w:val="00FE468F"/>
    <w:rsid w:val="00FE6D97"/>
    <w:rsid w:val="00FF19F5"/>
    <w:rsid w:val="0109FF3C"/>
    <w:rsid w:val="02F540CB"/>
    <w:rsid w:val="061C0B5D"/>
    <w:rsid w:val="0AD2F087"/>
    <w:rsid w:val="0B0DCEE1"/>
    <w:rsid w:val="12378B9D"/>
    <w:rsid w:val="12F14019"/>
    <w:rsid w:val="14EFC252"/>
    <w:rsid w:val="151F5085"/>
    <w:rsid w:val="189F70F2"/>
    <w:rsid w:val="19343518"/>
    <w:rsid w:val="1BB3D4D6"/>
    <w:rsid w:val="1BF9FAB5"/>
    <w:rsid w:val="1E78E9AF"/>
    <w:rsid w:val="1F0FBF43"/>
    <w:rsid w:val="20720F1A"/>
    <w:rsid w:val="20EA2AA2"/>
    <w:rsid w:val="21D7C677"/>
    <w:rsid w:val="225FEDED"/>
    <w:rsid w:val="232C4209"/>
    <w:rsid w:val="238241F9"/>
    <w:rsid w:val="257B675D"/>
    <w:rsid w:val="296DEE93"/>
    <w:rsid w:val="2B8CEF37"/>
    <w:rsid w:val="2C1EF72A"/>
    <w:rsid w:val="30ED1A5C"/>
    <w:rsid w:val="3142E77B"/>
    <w:rsid w:val="31FB9943"/>
    <w:rsid w:val="33237BFA"/>
    <w:rsid w:val="3720B33D"/>
    <w:rsid w:val="389FF7A5"/>
    <w:rsid w:val="38AF3A3E"/>
    <w:rsid w:val="3927EC4A"/>
    <w:rsid w:val="3CBAB700"/>
    <w:rsid w:val="403F0966"/>
    <w:rsid w:val="40CE0379"/>
    <w:rsid w:val="45569E89"/>
    <w:rsid w:val="45CFBEDD"/>
    <w:rsid w:val="46EED2C1"/>
    <w:rsid w:val="47B1B51D"/>
    <w:rsid w:val="47DC57BC"/>
    <w:rsid w:val="482A99FA"/>
    <w:rsid w:val="4EFDEF17"/>
    <w:rsid w:val="4F1C4178"/>
    <w:rsid w:val="50DB6B01"/>
    <w:rsid w:val="51E05A32"/>
    <w:rsid w:val="56DA3D12"/>
    <w:rsid w:val="573CEEEA"/>
    <w:rsid w:val="587687D6"/>
    <w:rsid w:val="589C1A89"/>
    <w:rsid w:val="59944034"/>
    <w:rsid w:val="5E0FAC8F"/>
    <w:rsid w:val="5E2E9668"/>
    <w:rsid w:val="5F28B24F"/>
    <w:rsid w:val="5F80944D"/>
    <w:rsid w:val="6009AFD1"/>
    <w:rsid w:val="60B6E9D4"/>
    <w:rsid w:val="6129078A"/>
    <w:rsid w:val="626710AC"/>
    <w:rsid w:val="6386EBBE"/>
    <w:rsid w:val="63E5F06D"/>
    <w:rsid w:val="64C18722"/>
    <w:rsid w:val="658A151A"/>
    <w:rsid w:val="66B802C0"/>
    <w:rsid w:val="6733C434"/>
    <w:rsid w:val="675FF76D"/>
    <w:rsid w:val="68561840"/>
    <w:rsid w:val="69308005"/>
    <w:rsid w:val="6B31601E"/>
    <w:rsid w:val="6C07CCCF"/>
    <w:rsid w:val="6E8D14BD"/>
    <w:rsid w:val="701619AD"/>
    <w:rsid w:val="702ADE57"/>
    <w:rsid w:val="76200C0E"/>
    <w:rsid w:val="76711D6D"/>
    <w:rsid w:val="7806C7AB"/>
    <w:rsid w:val="7E998594"/>
    <w:rsid w:val="7EE7CACF"/>
    <w:rsid w:val="7F17263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FF65E6"/>
  <w15:docId w15:val="{2F354C06-0146-45B3-AFF1-9654A599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959E6"/>
    <w:pPr>
      <w:ind w:left="720"/>
      <w:contextualSpacing/>
    </w:pPr>
  </w:style>
  <w:style w:type="paragraph" w:styleId="Revision">
    <w:name w:val="Revision"/>
    <w:hidden/>
    <w:uiPriority w:val="99"/>
    <w:semiHidden/>
    <w:rsid w:val="003810CF"/>
    <w:pPr>
      <w:spacing w:line="240" w:lineRule="auto"/>
    </w:pPr>
  </w:style>
  <w:style w:type="character" w:styleId="CommentReference">
    <w:name w:val="annotation reference"/>
    <w:basedOn w:val="DefaultParagraphFont"/>
    <w:uiPriority w:val="99"/>
    <w:semiHidden/>
    <w:unhideWhenUsed/>
    <w:rsid w:val="002E5325"/>
    <w:rPr>
      <w:sz w:val="16"/>
      <w:szCs w:val="16"/>
    </w:rPr>
  </w:style>
  <w:style w:type="paragraph" w:styleId="CommentText">
    <w:name w:val="annotation text"/>
    <w:basedOn w:val="Normal"/>
    <w:link w:val="CommentTextChar"/>
    <w:uiPriority w:val="99"/>
    <w:unhideWhenUsed/>
    <w:rsid w:val="002E5325"/>
    <w:pPr>
      <w:spacing w:line="240" w:lineRule="auto"/>
    </w:pPr>
    <w:rPr>
      <w:sz w:val="20"/>
      <w:szCs w:val="20"/>
    </w:rPr>
  </w:style>
  <w:style w:type="character" w:customStyle="1" w:styleId="CommentTextChar">
    <w:name w:val="Comment Text Char"/>
    <w:basedOn w:val="DefaultParagraphFont"/>
    <w:link w:val="CommentText"/>
    <w:uiPriority w:val="99"/>
    <w:rsid w:val="002E5325"/>
    <w:rPr>
      <w:sz w:val="20"/>
      <w:szCs w:val="20"/>
    </w:rPr>
  </w:style>
  <w:style w:type="paragraph" w:styleId="CommentSubject">
    <w:name w:val="annotation subject"/>
    <w:basedOn w:val="CommentText"/>
    <w:next w:val="CommentText"/>
    <w:link w:val="CommentSubjectChar"/>
    <w:uiPriority w:val="99"/>
    <w:semiHidden/>
    <w:unhideWhenUsed/>
    <w:rsid w:val="002E5325"/>
    <w:rPr>
      <w:b/>
      <w:bCs/>
    </w:rPr>
  </w:style>
  <w:style w:type="character" w:customStyle="1" w:styleId="CommentSubjectChar">
    <w:name w:val="Comment Subject Char"/>
    <w:basedOn w:val="CommentTextChar"/>
    <w:link w:val="CommentSubject"/>
    <w:uiPriority w:val="99"/>
    <w:semiHidden/>
    <w:rsid w:val="002E5325"/>
    <w:rPr>
      <w:b/>
      <w:bCs/>
      <w:sz w:val="20"/>
      <w:szCs w:val="20"/>
    </w:rPr>
  </w:style>
  <w:style w:type="character" w:styleId="Hyperlink">
    <w:name w:val="Hyperlink"/>
    <w:basedOn w:val="DefaultParagraphFont"/>
    <w:uiPriority w:val="99"/>
    <w:unhideWhenUsed/>
    <w:rsid w:val="00265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airbyte.com/" TargetMode="External"/><Relationship Id="rId34" Type="http://schemas.microsoft.com/office/2020/10/relationships/intelligence" Target="intelligence2.xml"/><Relationship Id="rId7" Type="http://schemas.openxmlformats.org/officeDocument/2006/relationships/hyperlink" Target="mailto:fabiomjq@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airflow.apache.org/docs/"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mailto:javier.scantamburlo@holon.com.ar" TargetMode="External"/><Relationship Id="rId11" Type="http://schemas.openxmlformats.org/officeDocument/2006/relationships/image" Target="media/image4.png"/><Relationship Id="rId24" Type="http://schemas.openxmlformats.org/officeDocument/2006/relationships/hyperlink" Target="https://geopandas.org/en/stable/" TargetMode="External"/><Relationship Id="rId32" Type="http://schemas.openxmlformats.org/officeDocument/2006/relationships/fontTable" Target="fontTable.xml"/><Relationship Id="rId5" Type="http://schemas.openxmlformats.org/officeDocument/2006/relationships/hyperlink" Target="mailto:carlosalberto.salinas@gmail.com" TargetMode="External"/><Relationship Id="rId15" Type="http://schemas.openxmlformats.org/officeDocument/2006/relationships/image" Target="media/image8.png"/><Relationship Id="rId23" Type="http://schemas.openxmlformats.org/officeDocument/2006/relationships/hyperlink" Target="https://postgis.net/documentation/"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eojson.org/" TargetMode="Externa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3195</Words>
  <Characters>18216</Characters>
  <Application>Microsoft Office Word</Application>
  <DocSecurity>4</DocSecurity>
  <Lines>151</Lines>
  <Paragraphs>42</Paragraphs>
  <ScaleCrop>false</ScaleCrop>
  <Company/>
  <LinksUpToDate>false</LinksUpToDate>
  <CharactersWithSpaces>21369</CharactersWithSpaces>
  <SharedDoc>false</SharedDoc>
  <HLinks>
    <vt:vector size="48" baseType="variant">
      <vt:variant>
        <vt:i4>4653071</vt:i4>
      </vt:variant>
      <vt:variant>
        <vt:i4>21</vt:i4>
      </vt:variant>
      <vt:variant>
        <vt:i4>0</vt:i4>
      </vt:variant>
      <vt:variant>
        <vt:i4>5</vt:i4>
      </vt:variant>
      <vt:variant>
        <vt:lpwstr>https://geopandas.org/en/stable/</vt:lpwstr>
      </vt:variant>
      <vt:variant>
        <vt:lpwstr/>
      </vt:variant>
      <vt:variant>
        <vt:i4>3670063</vt:i4>
      </vt:variant>
      <vt:variant>
        <vt:i4>18</vt:i4>
      </vt:variant>
      <vt:variant>
        <vt:i4>0</vt:i4>
      </vt:variant>
      <vt:variant>
        <vt:i4>5</vt:i4>
      </vt:variant>
      <vt:variant>
        <vt:lpwstr>https://postgis.net/documentation/</vt:lpwstr>
      </vt:variant>
      <vt:variant>
        <vt:lpwstr/>
      </vt:variant>
      <vt:variant>
        <vt:i4>131165</vt:i4>
      </vt:variant>
      <vt:variant>
        <vt:i4>15</vt:i4>
      </vt:variant>
      <vt:variant>
        <vt:i4>0</vt:i4>
      </vt:variant>
      <vt:variant>
        <vt:i4>5</vt:i4>
      </vt:variant>
      <vt:variant>
        <vt:lpwstr>https://geojson.org/</vt:lpwstr>
      </vt:variant>
      <vt:variant>
        <vt:lpwstr/>
      </vt:variant>
      <vt:variant>
        <vt:i4>65</vt:i4>
      </vt:variant>
      <vt:variant>
        <vt:i4>12</vt:i4>
      </vt:variant>
      <vt:variant>
        <vt:i4>0</vt:i4>
      </vt:variant>
      <vt:variant>
        <vt:i4>5</vt:i4>
      </vt:variant>
      <vt:variant>
        <vt:lpwstr>https://airbyte.com/</vt:lpwstr>
      </vt:variant>
      <vt:variant>
        <vt:lpwstr/>
      </vt:variant>
      <vt:variant>
        <vt:i4>589903</vt:i4>
      </vt:variant>
      <vt:variant>
        <vt:i4>9</vt:i4>
      </vt:variant>
      <vt:variant>
        <vt:i4>0</vt:i4>
      </vt:variant>
      <vt:variant>
        <vt:i4>5</vt:i4>
      </vt:variant>
      <vt:variant>
        <vt:lpwstr>https://airflow.apache.org/docs/</vt:lpwstr>
      </vt:variant>
      <vt:variant>
        <vt:lpwstr/>
      </vt:variant>
      <vt:variant>
        <vt:i4>6684759</vt:i4>
      </vt:variant>
      <vt:variant>
        <vt:i4>6</vt:i4>
      </vt:variant>
      <vt:variant>
        <vt:i4>0</vt:i4>
      </vt:variant>
      <vt:variant>
        <vt:i4>5</vt:i4>
      </vt:variant>
      <vt:variant>
        <vt:lpwstr>mailto:fabiomjq@gmail.com</vt:lpwstr>
      </vt:variant>
      <vt:variant>
        <vt:lpwstr/>
      </vt:variant>
      <vt:variant>
        <vt:i4>2293773</vt:i4>
      </vt:variant>
      <vt:variant>
        <vt:i4>3</vt:i4>
      </vt:variant>
      <vt:variant>
        <vt:i4>0</vt:i4>
      </vt:variant>
      <vt:variant>
        <vt:i4>5</vt:i4>
      </vt:variant>
      <vt:variant>
        <vt:lpwstr>mailto:javier.scantamburlo@holon.com.ar</vt:lpwstr>
      </vt:variant>
      <vt:variant>
        <vt:lpwstr/>
      </vt:variant>
      <vt:variant>
        <vt:i4>6553611</vt:i4>
      </vt:variant>
      <vt:variant>
        <vt:i4>0</vt:i4>
      </vt:variant>
      <vt:variant>
        <vt:i4>0</vt:i4>
      </vt:variant>
      <vt:variant>
        <vt:i4>5</vt:i4>
      </vt:variant>
      <vt:variant>
        <vt:lpwstr>mailto:carlosalberto.salinas@gmail.com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Usuario invitado</cp:lastModifiedBy>
  <cp:revision>137</cp:revision>
  <dcterms:created xsi:type="dcterms:W3CDTF">2024-05-01T03:43:00Z</dcterms:created>
  <dcterms:modified xsi:type="dcterms:W3CDTF">2024-04-30T23:49:00Z</dcterms:modified>
</cp:coreProperties>
</file>