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175D37" w14:textId="010CB811" w:rsidR="008F5B65" w:rsidRPr="00691834" w:rsidRDefault="00551D8C">
      <w:pPr>
        <w:keepNext/>
        <w:pBdr>
          <w:top w:val="nil"/>
          <w:left w:val="nil"/>
          <w:bottom w:val="nil"/>
          <w:right w:val="nil"/>
          <w:between w:val="nil"/>
        </w:pBdr>
        <w:ind w:firstLine="225"/>
        <w:jc w:val="center"/>
        <w:rPr>
          <w:rFonts w:ascii="Arial" w:eastAsia="Arial" w:hAnsi="Arial" w:cs="Arial"/>
          <w:b/>
          <w:iCs/>
          <w:sz w:val="28"/>
          <w:szCs w:val="28"/>
        </w:rPr>
      </w:pPr>
      <w:r>
        <w:rPr>
          <w:rFonts w:ascii="Arial" w:eastAsia="Arial" w:hAnsi="Arial" w:cs="Arial"/>
          <w:b/>
          <w:i/>
          <w:sz w:val="28"/>
          <w:szCs w:val="28"/>
        </w:rPr>
        <w:t>Field Map</w:t>
      </w:r>
      <w:r w:rsidR="00691834">
        <w:rPr>
          <w:rFonts w:ascii="Arial" w:eastAsia="Arial" w:hAnsi="Arial" w:cs="Arial"/>
          <w:b/>
          <w:i/>
          <w:sz w:val="28"/>
          <w:szCs w:val="28"/>
        </w:rPr>
        <w:t xml:space="preserve">s </w:t>
      </w:r>
      <w:r w:rsidR="00691834">
        <w:rPr>
          <w:rFonts w:ascii="Arial" w:eastAsia="Arial" w:hAnsi="Arial" w:cs="Arial"/>
          <w:b/>
          <w:iCs/>
          <w:sz w:val="28"/>
          <w:szCs w:val="28"/>
        </w:rPr>
        <w:t>para localidades menores a 2.000 habitantes</w:t>
      </w:r>
      <w:r w:rsidR="002463C1">
        <w:rPr>
          <w:rFonts w:ascii="Arial" w:eastAsia="Arial" w:hAnsi="Arial" w:cs="Arial"/>
          <w:b/>
          <w:iCs/>
          <w:sz w:val="28"/>
          <w:szCs w:val="28"/>
        </w:rPr>
        <w:t xml:space="preserve"> en la provincia de</w:t>
      </w:r>
      <w:r w:rsidR="00691834">
        <w:rPr>
          <w:rFonts w:ascii="Arial" w:eastAsia="Arial" w:hAnsi="Arial" w:cs="Arial"/>
          <w:b/>
          <w:iCs/>
          <w:sz w:val="28"/>
          <w:szCs w:val="28"/>
        </w:rPr>
        <w:t xml:space="preserve"> La Pampa</w:t>
      </w:r>
    </w:p>
    <w:p w14:paraId="50122980" w14:textId="77777777" w:rsidR="008F5B65" w:rsidRDefault="008F5B65">
      <w:pPr>
        <w:keepNext/>
        <w:pBdr>
          <w:top w:val="nil"/>
          <w:left w:val="nil"/>
          <w:bottom w:val="nil"/>
          <w:right w:val="nil"/>
          <w:between w:val="nil"/>
        </w:pBdr>
        <w:rPr>
          <w:rFonts w:ascii="Arial" w:eastAsia="Arial" w:hAnsi="Arial" w:cs="Arial"/>
          <w:b/>
          <w:sz w:val="28"/>
          <w:szCs w:val="28"/>
        </w:rPr>
      </w:pPr>
    </w:p>
    <w:p w14:paraId="63CEEE50" w14:textId="2A2FA5D1" w:rsidR="008F5B65" w:rsidRDefault="00551D8C">
      <w:pPr>
        <w:pBdr>
          <w:top w:val="nil"/>
          <w:left w:val="nil"/>
          <w:bottom w:val="nil"/>
          <w:right w:val="nil"/>
          <w:between w:val="nil"/>
        </w:pBdr>
        <w:jc w:val="center"/>
        <w:rPr>
          <w:rFonts w:ascii="Arial" w:eastAsia="Arial" w:hAnsi="Arial" w:cs="Arial"/>
          <w:color w:val="000000"/>
          <w:sz w:val="22"/>
          <w:szCs w:val="22"/>
          <w:vertAlign w:val="superscript"/>
        </w:rPr>
      </w:pPr>
      <w:r>
        <w:rPr>
          <w:rFonts w:ascii="Arial" w:eastAsia="Arial" w:hAnsi="Arial" w:cs="Arial"/>
          <w:sz w:val="22"/>
          <w:szCs w:val="22"/>
        </w:rPr>
        <w:t>Tatiana Waiman</w:t>
      </w:r>
      <w:r>
        <w:rPr>
          <w:rFonts w:ascii="Arial" w:eastAsia="Arial" w:hAnsi="Arial" w:cs="Arial"/>
          <w:color w:val="000000"/>
          <w:sz w:val="22"/>
          <w:szCs w:val="22"/>
        </w:rPr>
        <w:t xml:space="preserve">, </w:t>
      </w:r>
      <w:r>
        <w:rPr>
          <w:rFonts w:ascii="Arial" w:eastAsia="Arial" w:hAnsi="Arial" w:cs="Arial"/>
          <w:sz w:val="22"/>
          <w:szCs w:val="22"/>
        </w:rPr>
        <w:t>Pablo Alanis</w:t>
      </w:r>
    </w:p>
    <w:p w14:paraId="14995299" w14:textId="77777777" w:rsidR="008F5B65" w:rsidRDefault="008F5B65">
      <w:pPr>
        <w:pBdr>
          <w:top w:val="nil"/>
          <w:left w:val="nil"/>
          <w:bottom w:val="nil"/>
          <w:right w:val="nil"/>
          <w:between w:val="nil"/>
        </w:pBdr>
        <w:jc w:val="center"/>
        <w:rPr>
          <w:rFonts w:ascii="Arial" w:eastAsia="Arial" w:hAnsi="Arial" w:cs="Arial"/>
          <w:color w:val="000000"/>
          <w:sz w:val="16"/>
          <w:szCs w:val="16"/>
        </w:rPr>
      </w:pPr>
    </w:p>
    <w:p w14:paraId="53CF5822" w14:textId="5EAB98A9" w:rsidR="00DA6E2E" w:rsidRDefault="00D95A2A" w:rsidP="00DA6E2E">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 xml:space="preserve">Dirección </w:t>
      </w:r>
      <w:r w:rsidR="00551D8C">
        <w:rPr>
          <w:rFonts w:ascii="Arial" w:eastAsia="Arial" w:hAnsi="Arial" w:cs="Arial"/>
          <w:color w:val="000000"/>
          <w:sz w:val="22"/>
          <w:szCs w:val="22"/>
        </w:rPr>
        <w:t xml:space="preserve">de Estadística y Censos, La Pampa (SEyC). </w:t>
      </w:r>
      <w:r w:rsidR="00551D8C">
        <w:rPr>
          <w:rFonts w:ascii="Arial" w:eastAsia="Arial" w:hAnsi="Arial" w:cs="Arial"/>
          <w:sz w:val="22"/>
          <w:szCs w:val="22"/>
        </w:rPr>
        <w:t>Casa de Gobierno</w:t>
      </w:r>
      <w:r w:rsidR="00551D8C">
        <w:rPr>
          <w:rFonts w:ascii="Arial" w:eastAsia="Arial" w:hAnsi="Arial" w:cs="Arial"/>
          <w:color w:val="000000"/>
          <w:sz w:val="22"/>
          <w:szCs w:val="22"/>
        </w:rPr>
        <w:t>, primer piso, Santa Rosa, 6300. (</w:t>
      </w:r>
      <w:r w:rsidR="008B5B7D">
        <w:rPr>
          <w:rFonts w:ascii="Arial" w:eastAsia="Arial" w:hAnsi="Arial" w:cs="Arial"/>
          <w:color w:val="000000"/>
          <w:sz w:val="22"/>
          <w:szCs w:val="22"/>
        </w:rPr>
        <w:t>2954)459166</w:t>
      </w:r>
      <w:r w:rsidR="00551D8C">
        <w:rPr>
          <w:rFonts w:ascii="Arial" w:eastAsia="Arial" w:hAnsi="Arial" w:cs="Arial"/>
          <w:color w:val="000000"/>
          <w:sz w:val="22"/>
          <w:szCs w:val="22"/>
        </w:rPr>
        <w:t xml:space="preserve"> </w:t>
      </w:r>
    </w:p>
    <w:p w14:paraId="324D0386" w14:textId="546EBBD8" w:rsidR="008F5B65" w:rsidRDefault="00381D2E" w:rsidP="00DA6E2E">
      <w:pPr>
        <w:pBdr>
          <w:top w:val="nil"/>
          <w:left w:val="nil"/>
          <w:bottom w:val="nil"/>
          <w:right w:val="nil"/>
          <w:between w:val="nil"/>
        </w:pBdr>
        <w:jc w:val="center"/>
        <w:rPr>
          <w:rFonts w:ascii="Arial" w:eastAsia="Arial" w:hAnsi="Arial" w:cs="Arial"/>
          <w:color w:val="000000"/>
          <w:sz w:val="22"/>
          <w:szCs w:val="22"/>
        </w:rPr>
      </w:pPr>
      <w:hyperlink r:id="rId7" w:history="1">
        <w:r w:rsidR="00DA6E2E" w:rsidRPr="009512B5">
          <w:rPr>
            <w:rStyle w:val="Hipervnculo"/>
            <w:rFonts w:ascii="Arial" w:eastAsia="Arial" w:hAnsi="Arial" w:cs="Arial"/>
            <w:position w:val="0"/>
            <w:sz w:val="22"/>
            <w:szCs w:val="22"/>
          </w:rPr>
          <w:t>twaiman@lapampa.gob.ar</w:t>
        </w:r>
      </w:hyperlink>
      <w:r w:rsidR="00DA6E2E">
        <w:rPr>
          <w:rFonts w:ascii="Arial" w:eastAsia="Arial" w:hAnsi="Arial" w:cs="Arial"/>
          <w:color w:val="000000"/>
          <w:sz w:val="22"/>
          <w:szCs w:val="22"/>
        </w:rPr>
        <w:t xml:space="preserve"> </w:t>
      </w:r>
      <w:hyperlink r:id="rId8">
        <w:r w:rsidR="00551D8C">
          <w:rPr>
            <w:rFonts w:ascii="Arial" w:eastAsia="Arial" w:hAnsi="Arial" w:cs="Arial"/>
            <w:color w:val="0000FF"/>
            <w:sz w:val="22"/>
            <w:szCs w:val="22"/>
            <w:u w:val="single"/>
          </w:rPr>
          <w:t>palanis@lapampa.gob.ar</w:t>
        </w:r>
      </w:hyperlink>
    </w:p>
    <w:p w14:paraId="4F8CF855" w14:textId="77777777" w:rsidR="008F5B65" w:rsidRDefault="008F5B65">
      <w:pPr>
        <w:pBdr>
          <w:top w:val="nil"/>
          <w:left w:val="nil"/>
          <w:bottom w:val="nil"/>
          <w:right w:val="nil"/>
          <w:between w:val="nil"/>
        </w:pBdr>
        <w:jc w:val="center"/>
        <w:rPr>
          <w:rFonts w:ascii="Arial" w:eastAsia="Arial" w:hAnsi="Arial" w:cs="Arial"/>
          <w:color w:val="000000"/>
          <w:sz w:val="22"/>
          <w:szCs w:val="22"/>
        </w:rPr>
      </w:pPr>
    </w:p>
    <w:p w14:paraId="6E1FA7BF" w14:textId="77777777" w:rsidR="008F5B65" w:rsidRDefault="008F5B65">
      <w:pPr>
        <w:pBdr>
          <w:top w:val="nil"/>
          <w:left w:val="nil"/>
          <w:bottom w:val="nil"/>
          <w:right w:val="nil"/>
          <w:between w:val="nil"/>
        </w:pBdr>
        <w:jc w:val="both"/>
        <w:rPr>
          <w:rFonts w:ascii="Arial" w:eastAsia="Arial" w:hAnsi="Arial" w:cs="Arial"/>
          <w:color w:val="000000"/>
          <w:sz w:val="24"/>
          <w:szCs w:val="24"/>
        </w:rPr>
      </w:pPr>
    </w:p>
    <w:p w14:paraId="4F73468B" w14:textId="77777777" w:rsidR="008F5B65" w:rsidRDefault="00551D8C">
      <w:pPr>
        <w:pBdr>
          <w:top w:val="nil"/>
          <w:left w:val="nil"/>
          <w:bottom w:val="nil"/>
          <w:right w:val="nil"/>
          <w:between w:val="nil"/>
        </w:pBdr>
        <w:ind w:left="709" w:right="709"/>
        <w:jc w:val="both"/>
        <w:rPr>
          <w:rFonts w:ascii="Arial" w:eastAsia="Arial" w:hAnsi="Arial" w:cs="Arial"/>
          <w:sz w:val="22"/>
          <w:szCs w:val="22"/>
        </w:rPr>
      </w:pPr>
      <w:r>
        <w:rPr>
          <w:rFonts w:ascii="Arial" w:eastAsia="Arial" w:hAnsi="Arial" w:cs="Arial"/>
          <w:b/>
          <w:color w:val="000000"/>
          <w:sz w:val="22"/>
          <w:szCs w:val="22"/>
        </w:rPr>
        <w:t>Resumen:</w:t>
      </w:r>
      <w:r>
        <w:rPr>
          <w:rFonts w:ascii="Arial" w:eastAsia="Arial" w:hAnsi="Arial" w:cs="Arial"/>
          <w:sz w:val="22"/>
          <w:szCs w:val="22"/>
        </w:rPr>
        <w:t xml:space="preserve"> El desarrollo de los Sistemas de Información Geográfica (SIG), un mejor acceso a la información estadística y la generalización del uso de las nuevas tecnologías de la información geográfica, desempeñan un papel importante en múltiples campos de trabajo y disciplinas, como es el caso de distintas áreas del gobierno provincial.</w:t>
      </w:r>
    </w:p>
    <w:p w14:paraId="14661B97" w14:textId="23D8298F" w:rsidR="008F5B65" w:rsidRDefault="007857AC">
      <w:pPr>
        <w:pBdr>
          <w:top w:val="nil"/>
          <w:left w:val="nil"/>
          <w:bottom w:val="nil"/>
          <w:right w:val="nil"/>
          <w:between w:val="nil"/>
        </w:pBdr>
        <w:ind w:left="709" w:right="709"/>
        <w:jc w:val="both"/>
        <w:rPr>
          <w:rFonts w:ascii="Arial" w:eastAsia="Arial" w:hAnsi="Arial" w:cs="Arial"/>
          <w:sz w:val="22"/>
          <w:szCs w:val="22"/>
        </w:rPr>
      </w:pPr>
      <w:r>
        <w:rPr>
          <w:rFonts w:ascii="Arial" w:eastAsia="Arial" w:hAnsi="Arial" w:cs="Arial"/>
          <w:sz w:val="22"/>
          <w:szCs w:val="22"/>
        </w:rPr>
        <w:t>S</w:t>
      </w:r>
      <w:r w:rsidR="00551D8C">
        <w:rPr>
          <w:rFonts w:ascii="Arial" w:eastAsia="Arial" w:hAnsi="Arial" w:cs="Arial"/>
          <w:sz w:val="22"/>
          <w:szCs w:val="22"/>
        </w:rPr>
        <w:t>e presenta un proyecto de Actualización de Viviendas interno de</w:t>
      </w:r>
      <w:r>
        <w:rPr>
          <w:rFonts w:ascii="Arial" w:eastAsia="Arial" w:hAnsi="Arial" w:cs="Arial"/>
          <w:sz w:val="22"/>
          <w:szCs w:val="22"/>
        </w:rPr>
        <w:t xml:space="preserve"> </w:t>
      </w:r>
      <w:r w:rsidR="00551D8C">
        <w:rPr>
          <w:rFonts w:ascii="Arial" w:eastAsia="Arial" w:hAnsi="Arial" w:cs="Arial"/>
          <w:sz w:val="22"/>
          <w:szCs w:val="22"/>
        </w:rPr>
        <w:t>Geoestadístic</w:t>
      </w:r>
      <w:r>
        <w:rPr>
          <w:rFonts w:ascii="Arial" w:eastAsia="Arial" w:hAnsi="Arial" w:cs="Arial"/>
          <w:sz w:val="22"/>
          <w:szCs w:val="22"/>
        </w:rPr>
        <w:t>a</w:t>
      </w:r>
      <w:r w:rsidR="00551D8C">
        <w:rPr>
          <w:rFonts w:ascii="Arial" w:eastAsia="Arial" w:hAnsi="Arial" w:cs="Arial"/>
          <w:sz w:val="22"/>
          <w:szCs w:val="22"/>
        </w:rPr>
        <w:t xml:space="preserve">, perteneciente a la </w:t>
      </w:r>
      <w:r>
        <w:rPr>
          <w:rFonts w:ascii="Arial" w:eastAsia="Arial" w:hAnsi="Arial" w:cs="Arial"/>
          <w:sz w:val="22"/>
          <w:szCs w:val="22"/>
        </w:rPr>
        <w:t>Dirección</w:t>
      </w:r>
      <w:r w:rsidR="00551D8C">
        <w:rPr>
          <w:rFonts w:ascii="Arial" w:eastAsia="Arial" w:hAnsi="Arial" w:cs="Arial"/>
          <w:sz w:val="22"/>
          <w:szCs w:val="22"/>
        </w:rPr>
        <w:t xml:space="preserve"> de Estadística y Censos (</w:t>
      </w:r>
      <w:r>
        <w:rPr>
          <w:rFonts w:ascii="Arial" w:eastAsia="Arial" w:hAnsi="Arial" w:cs="Arial"/>
          <w:sz w:val="22"/>
          <w:szCs w:val="22"/>
        </w:rPr>
        <w:t>D</w:t>
      </w:r>
      <w:r w:rsidR="00551D8C">
        <w:rPr>
          <w:rFonts w:ascii="Arial" w:eastAsia="Arial" w:hAnsi="Arial" w:cs="Arial"/>
          <w:sz w:val="22"/>
          <w:szCs w:val="22"/>
        </w:rPr>
        <w:t>EyC), dependiente de</w:t>
      </w:r>
      <w:r>
        <w:rPr>
          <w:rFonts w:ascii="Arial" w:eastAsia="Arial" w:hAnsi="Arial" w:cs="Arial"/>
          <w:sz w:val="22"/>
          <w:szCs w:val="22"/>
        </w:rPr>
        <w:t xml:space="preserve"> Secretaría General de Gobierno</w:t>
      </w:r>
      <w:r w:rsidR="00551D8C">
        <w:rPr>
          <w:rFonts w:ascii="Arial" w:eastAsia="Arial" w:hAnsi="Arial" w:cs="Arial"/>
          <w:sz w:val="22"/>
          <w:szCs w:val="22"/>
        </w:rPr>
        <w:t xml:space="preserve">. El mismo consiste en recorrer </w:t>
      </w:r>
      <w:r w:rsidR="00551D8C" w:rsidRPr="0056245E">
        <w:rPr>
          <w:rFonts w:ascii="Arial" w:eastAsia="Arial" w:hAnsi="Arial" w:cs="Arial"/>
          <w:sz w:val="22"/>
          <w:szCs w:val="22"/>
        </w:rPr>
        <w:t xml:space="preserve">las localidades e indicar altas, bajas y modificaciones en el listado de viviendas, </w:t>
      </w:r>
      <w:r w:rsidRPr="0056245E">
        <w:rPr>
          <w:rFonts w:ascii="Arial" w:eastAsia="Arial" w:hAnsi="Arial" w:cs="Arial"/>
          <w:sz w:val="22"/>
          <w:szCs w:val="22"/>
        </w:rPr>
        <w:t xml:space="preserve">con la finalidad de que la información georreferenciada se la correcta. </w:t>
      </w:r>
      <w:r w:rsidR="00551D8C" w:rsidRPr="0056245E">
        <w:rPr>
          <w:rFonts w:ascii="Arial" w:eastAsia="Arial" w:hAnsi="Arial" w:cs="Arial"/>
          <w:sz w:val="22"/>
          <w:szCs w:val="22"/>
        </w:rPr>
        <w:t xml:space="preserve">Para </w:t>
      </w:r>
      <w:r w:rsidRPr="0056245E">
        <w:rPr>
          <w:rFonts w:ascii="Arial" w:eastAsia="Arial" w:hAnsi="Arial" w:cs="Arial"/>
          <w:sz w:val="22"/>
          <w:szCs w:val="22"/>
        </w:rPr>
        <w:t>la captura de información</w:t>
      </w:r>
      <w:r w:rsidR="00551D8C" w:rsidRPr="0056245E">
        <w:rPr>
          <w:rFonts w:ascii="Arial" w:eastAsia="Arial" w:hAnsi="Arial" w:cs="Arial"/>
          <w:sz w:val="22"/>
          <w:szCs w:val="22"/>
        </w:rPr>
        <w:t xml:space="preserve"> se utilizó la aplicación Field Maps basada en ArcGis. </w:t>
      </w:r>
      <w:r w:rsidR="002463C1">
        <w:rPr>
          <w:rFonts w:ascii="Arial" w:eastAsia="Arial" w:hAnsi="Arial" w:cs="Arial"/>
          <w:sz w:val="22"/>
          <w:szCs w:val="22"/>
        </w:rPr>
        <w:t>Se recorren</w:t>
      </w:r>
      <w:r w:rsidR="00551D8C" w:rsidRPr="0056245E">
        <w:rPr>
          <w:rFonts w:ascii="Arial" w:eastAsia="Arial" w:hAnsi="Arial" w:cs="Arial"/>
          <w:sz w:val="22"/>
          <w:szCs w:val="22"/>
        </w:rPr>
        <w:t xml:space="preserve"> localidades menores a 2.000 habitantes, donde </w:t>
      </w:r>
      <w:r w:rsidRPr="0056245E">
        <w:rPr>
          <w:rFonts w:ascii="Arial" w:eastAsia="Arial" w:hAnsi="Arial" w:cs="Arial"/>
          <w:sz w:val="22"/>
          <w:szCs w:val="22"/>
        </w:rPr>
        <w:t xml:space="preserve">las </w:t>
      </w:r>
      <w:r w:rsidR="00551D8C" w:rsidRPr="0056245E">
        <w:rPr>
          <w:rFonts w:ascii="Arial" w:eastAsia="Arial" w:hAnsi="Arial" w:cs="Arial"/>
          <w:sz w:val="22"/>
          <w:szCs w:val="22"/>
        </w:rPr>
        <w:t xml:space="preserve">actualizaciones </w:t>
      </w:r>
      <w:r w:rsidRPr="0056245E">
        <w:rPr>
          <w:rFonts w:ascii="Arial" w:eastAsia="Arial" w:hAnsi="Arial" w:cs="Arial"/>
          <w:sz w:val="22"/>
          <w:szCs w:val="22"/>
        </w:rPr>
        <w:t xml:space="preserve">se </w:t>
      </w:r>
      <w:r w:rsidR="00D95A2A" w:rsidRPr="0056245E">
        <w:rPr>
          <w:rFonts w:ascii="Arial" w:eastAsia="Arial" w:hAnsi="Arial" w:cs="Arial"/>
          <w:sz w:val="22"/>
          <w:szCs w:val="22"/>
        </w:rPr>
        <w:t xml:space="preserve">efectúan </w:t>
      </w:r>
      <w:r w:rsidR="00551D8C" w:rsidRPr="0056245E">
        <w:rPr>
          <w:rFonts w:ascii="Arial" w:eastAsia="Arial" w:hAnsi="Arial" w:cs="Arial"/>
          <w:sz w:val="22"/>
          <w:szCs w:val="22"/>
        </w:rPr>
        <w:t xml:space="preserve">por conteo y no </w:t>
      </w:r>
      <w:r w:rsidR="00551D8C">
        <w:rPr>
          <w:rFonts w:ascii="Arial" w:eastAsia="Arial" w:hAnsi="Arial" w:cs="Arial"/>
          <w:sz w:val="22"/>
          <w:szCs w:val="22"/>
        </w:rPr>
        <w:t>mediante operativos por parte del Instituto Nacional de Estadística y Censos (INDEC).</w:t>
      </w:r>
    </w:p>
    <w:p w14:paraId="2C3D2235" w14:textId="216D0844" w:rsidR="008F5B65" w:rsidRDefault="00551D8C">
      <w:pPr>
        <w:pBdr>
          <w:top w:val="nil"/>
          <w:left w:val="nil"/>
          <w:bottom w:val="nil"/>
          <w:right w:val="nil"/>
          <w:between w:val="nil"/>
        </w:pBdr>
        <w:ind w:left="709" w:right="709"/>
        <w:jc w:val="both"/>
        <w:rPr>
          <w:rFonts w:ascii="Arial" w:eastAsia="Arial" w:hAnsi="Arial" w:cs="Arial"/>
          <w:sz w:val="22"/>
          <w:szCs w:val="22"/>
        </w:rPr>
      </w:pPr>
      <w:r>
        <w:rPr>
          <w:rFonts w:ascii="Arial" w:eastAsia="Arial" w:hAnsi="Arial" w:cs="Arial"/>
          <w:sz w:val="22"/>
          <w:szCs w:val="22"/>
        </w:rPr>
        <w:t xml:space="preserve">Se trabajó </w:t>
      </w:r>
      <w:r w:rsidR="00D95A2A">
        <w:rPr>
          <w:rFonts w:ascii="Arial" w:eastAsia="Arial" w:hAnsi="Arial" w:cs="Arial"/>
          <w:sz w:val="22"/>
          <w:szCs w:val="22"/>
        </w:rPr>
        <w:t>con</w:t>
      </w:r>
      <w:r>
        <w:rPr>
          <w:rFonts w:ascii="Arial" w:eastAsia="Arial" w:hAnsi="Arial" w:cs="Arial"/>
          <w:sz w:val="22"/>
          <w:szCs w:val="22"/>
        </w:rPr>
        <w:t xml:space="preserve"> una Geodatabase para almacenar los datos que se toman en campo, por departamento y localidad, permitiendo administrar la información de manera integral. De esta </w:t>
      </w:r>
      <w:r w:rsidR="00D95A2A">
        <w:rPr>
          <w:rFonts w:ascii="Arial" w:eastAsia="Arial" w:hAnsi="Arial" w:cs="Arial"/>
          <w:sz w:val="22"/>
          <w:szCs w:val="22"/>
        </w:rPr>
        <w:t>forma</w:t>
      </w:r>
      <w:r>
        <w:rPr>
          <w:rFonts w:ascii="Arial" w:eastAsia="Arial" w:hAnsi="Arial" w:cs="Arial"/>
          <w:sz w:val="22"/>
          <w:szCs w:val="22"/>
        </w:rPr>
        <w:t>, los cambios</w:t>
      </w:r>
      <w:r w:rsidR="00D95A2A">
        <w:rPr>
          <w:rFonts w:ascii="Arial" w:eastAsia="Arial" w:hAnsi="Arial" w:cs="Arial"/>
          <w:sz w:val="22"/>
          <w:szCs w:val="22"/>
        </w:rPr>
        <w:t xml:space="preserve"> </w:t>
      </w:r>
      <w:r>
        <w:rPr>
          <w:rFonts w:ascii="Arial" w:eastAsia="Arial" w:hAnsi="Arial" w:cs="Arial"/>
          <w:sz w:val="22"/>
          <w:szCs w:val="22"/>
        </w:rPr>
        <w:t xml:space="preserve">en relación a las viviendas y/o modificaciones de manzanas quedan registrados e integrados en una misma base de datos.  </w:t>
      </w:r>
    </w:p>
    <w:p w14:paraId="4056277E" w14:textId="77777777" w:rsidR="008F5B65" w:rsidRDefault="00551D8C">
      <w:pPr>
        <w:pBdr>
          <w:top w:val="nil"/>
          <w:left w:val="nil"/>
          <w:bottom w:val="nil"/>
          <w:right w:val="nil"/>
          <w:between w:val="nil"/>
        </w:pBdr>
        <w:ind w:left="709" w:right="709"/>
        <w:jc w:val="both"/>
        <w:rPr>
          <w:rFonts w:ascii="Arial" w:eastAsia="Arial" w:hAnsi="Arial" w:cs="Arial"/>
          <w:sz w:val="22"/>
          <w:szCs w:val="22"/>
        </w:rPr>
      </w:pPr>
      <w:r>
        <w:rPr>
          <w:rFonts w:ascii="Arial" w:eastAsia="Arial" w:hAnsi="Arial" w:cs="Arial"/>
          <w:sz w:val="22"/>
          <w:szCs w:val="22"/>
        </w:rPr>
        <w:t xml:space="preserve"> </w:t>
      </w:r>
    </w:p>
    <w:p w14:paraId="4435D741" w14:textId="77777777" w:rsidR="008F5B65" w:rsidRDefault="008F5B65">
      <w:pPr>
        <w:pBdr>
          <w:top w:val="nil"/>
          <w:left w:val="nil"/>
          <w:bottom w:val="nil"/>
          <w:right w:val="nil"/>
          <w:between w:val="nil"/>
        </w:pBdr>
        <w:ind w:left="709" w:right="709"/>
        <w:jc w:val="both"/>
        <w:rPr>
          <w:rFonts w:ascii="Arial" w:eastAsia="Arial" w:hAnsi="Arial" w:cs="Arial"/>
          <w:color w:val="000000"/>
          <w:sz w:val="22"/>
          <w:szCs w:val="22"/>
        </w:rPr>
      </w:pPr>
    </w:p>
    <w:p w14:paraId="608FA138" w14:textId="03F7A3EC" w:rsidR="008F5B65" w:rsidRDefault="00551D8C" w:rsidP="00DA6E2E">
      <w:pPr>
        <w:pBdr>
          <w:top w:val="nil"/>
          <w:left w:val="nil"/>
          <w:bottom w:val="nil"/>
          <w:right w:val="nil"/>
          <w:between w:val="nil"/>
        </w:pBdr>
        <w:ind w:left="709" w:right="709"/>
        <w:jc w:val="both"/>
        <w:rPr>
          <w:rFonts w:ascii="Arial" w:eastAsia="Arial" w:hAnsi="Arial" w:cs="Arial"/>
          <w:sz w:val="22"/>
          <w:szCs w:val="22"/>
        </w:rPr>
      </w:pPr>
      <w:r>
        <w:rPr>
          <w:rFonts w:ascii="Arial" w:eastAsia="Arial" w:hAnsi="Arial" w:cs="Arial"/>
          <w:b/>
          <w:color w:val="000000"/>
          <w:sz w:val="22"/>
          <w:szCs w:val="22"/>
        </w:rPr>
        <w:t>Palabras Clave:</w:t>
      </w:r>
      <w:r>
        <w:rPr>
          <w:rFonts w:ascii="Arial" w:eastAsia="Arial" w:hAnsi="Arial" w:cs="Arial"/>
          <w:color w:val="000000"/>
          <w:sz w:val="22"/>
          <w:szCs w:val="22"/>
        </w:rPr>
        <w:t xml:space="preserve"> </w:t>
      </w:r>
      <w:r>
        <w:rPr>
          <w:rFonts w:ascii="Arial" w:eastAsia="Arial" w:hAnsi="Arial" w:cs="Arial"/>
          <w:sz w:val="22"/>
          <w:szCs w:val="22"/>
        </w:rPr>
        <w:t>G</w:t>
      </w:r>
      <w:r w:rsidR="00DA6E2E">
        <w:rPr>
          <w:rFonts w:ascii="Arial" w:eastAsia="Arial" w:hAnsi="Arial" w:cs="Arial"/>
          <w:sz w:val="22"/>
          <w:szCs w:val="22"/>
        </w:rPr>
        <w:t>EOESTADISTICA</w:t>
      </w:r>
      <w:r>
        <w:rPr>
          <w:rFonts w:ascii="Arial" w:eastAsia="Arial" w:hAnsi="Arial" w:cs="Arial"/>
          <w:sz w:val="22"/>
          <w:szCs w:val="22"/>
        </w:rPr>
        <w:t xml:space="preserve">, </w:t>
      </w:r>
      <w:r w:rsidR="00DA6E2E">
        <w:rPr>
          <w:rFonts w:ascii="Arial" w:eastAsia="Arial" w:hAnsi="Arial" w:cs="Arial"/>
          <w:sz w:val="22"/>
          <w:szCs w:val="22"/>
        </w:rPr>
        <w:t>GEODATABASE, LOCALIDADES</w:t>
      </w:r>
      <w:r>
        <w:rPr>
          <w:rFonts w:ascii="Arial" w:eastAsia="Arial" w:hAnsi="Arial" w:cs="Arial"/>
          <w:sz w:val="22"/>
          <w:szCs w:val="22"/>
        </w:rPr>
        <w:t xml:space="preserve">, </w:t>
      </w:r>
      <w:r w:rsidR="00DA6E2E">
        <w:rPr>
          <w:rFonts w:ascii="Arial" w:eastAsia="Arial" w:hAnsi="Arial" w:cs="Arial"/>
          <w:sz w:val="22"/>
          <w:szCs w:val="22"/>
        </w:rPr>
        <w:t>VIVIENDAS</w:t>
      </w:r>
      <w:r>
        <w:rPr>
          <w:rFonts w:ascii="Arial" w:eastAsia="Arial" w:hAnsi="Arial" w:cs="Arial"/>
          <w:sz w:val="22"/>
          <w:szCs w:val="22"/>
        </w:rPr>
        <w:t xml:space="preserve">, </w:t>
      </w:r>
      <w:r w:rsidR="00DA6E2E">
        <w:rPr>
          <w:rFonts w:ascii="Arial" w:eastAsia="Arial" w:hAnsi="Arial" w:cs="Arial"/>
          <w:sz w:val="22"/>
          <w:szCs w:val="22"/>
        </w:rPr>
        <w:t>ARCGIS</w:t>
      </w:r>
      <w:r>
        <w:rPr>
          <w:rFonts w:ascii="Arial" w:eastAsia="Arial" w:hAnsi="Arial" w:cs="Arial"/>
          <w:sz w:val="22"/>
          <w:szCs w:val="22"/>
        </w:rPr>
        <w:t xml:space="preserve">, </w:t>
      </w:r>
      <w:r w:rsidR="00DA6E2E">
        <w:rPr>
          <w:rFonts w:ascii="Arial" w:eastAsia="Arial" w:hAnsi="Arial" w:cs="Arial"/>
          <w:sz w:val="22"/>
          <w:szCs w:val="22"/>
        </w:rPr>
        <w:t>FIELD MAPS</w:t>
      </w:r>
      <w:r>
        <w:rPr>
          <w:rFonts w:ascii="Arial" w:eastAsia="Arial" w:hAnsi="Arial" w:cs="Arial"/>
          <w:sz w:val="22"/>
          <w:szCs w:val="22"/>
        </w:rPr>
        <w:t>.</w:t>
      </w:r>
    </w:p>
    <w:p w14:paraId="4E583D7F" w14:textId="2A3C03C9" w:rsidR="00DA6E2E" w:rsidRDefault="00DA6E2E" w:rsidP="00DA6E2E">
      <w:pPr>
        <w:pBdr>
          <w:top w:val="nil"/>
          <w:left w:val="nil"/>
          <w:bottom w:val="nil"/>
          <w:right w:val="nil"/>
          <w:between w:val="nil"/>
        </w:pBdr>
        <w:ind w:left="709" w:right="709"/>
        <w:jc w:val="both"/>
        <w:rPr>
          <w:rFonts w:ascii="Arial" w:eastAsia="Arial" w:hAnsi="Arial" w:cs="Arial"/>
          <w:sz w:val="22"/>
          <w:szCs w:val="22"/>
        </w:rPr>
      </w:pPr>
    </w:p>
    <w:p w14:paraId="5B69F6E8" w14:textId="77777777" w:rsidR="00DA6E2E" w:rsidRDefault="00DA6E2E" w:rsidP="00DA6E2E">
      <w:pPr>
        <w:pBdr>
          <w:top w:val="nil"/>
          <w:left w:val="nil"/>
          <w:bottom w:val="nil"/>
          <w:right w:val="nil"/>
          <w:between w:val="nil"/>
        </w:pBdr>
        <w:ind w:left="709" w:right="709"/>
        <w:jc w:val="both"/>
        <w:rPr>
          <w:rFonts w:ascii="Arial" w:eastAsia="Arial" w:hAnsi="Arial" w:cs="Arial"/>
          <w:sz w:val="22"/>
          <w:szCs w:val="22"/>
        </w:rPr>
      </w:pPr>
    </w:p>
    <w:p w14:paraId="0128BB90" w14:textId="77777777" w:rsidR="008F5B65" w:rsidRDefault="008F5B65">
      <w:pPr>
        <w:pBdr>
          <w:top w:val="nil"/>
          <w:left w:val="nil"/>
          <w:bottom w:val="nil"/>
          <w:right w:val="nil"/>
          <w:between w:val="nil"/>
        </w:pBdr>
        <w:ind w:left="709" w:right="709"/>
        <w:jc w:val="both"/>
        <w:rPr>
          <w:rFonts w:ascii="Arial" w:eastAsia="Arial" w:hAnsi="Arial" w:cs="Arial"/>
          <w:sz w:val="22"/>
          <w:szCs w:val="22"/>
        </w:rPr>
      </w:pPr>
    </w:p>
    <w:p w14:paraId="101B773A" w14:textId="77777777" w:rsidR="00D95A2A" w:rsidRDefault="00D95A2A">
      <w:pPr>
        <w:pBdr>
          <w:top w:val="nil"/>
          <w:left w:val="nil"/>
          <w:bottom w:val="nil"/>
          <w:right w:val="nil"/>
          <w:between w:val="nil"/>
        </w:pBdr>
        <w:ind w:left="709" w:right="709"/>
        <w:jc w:val="both"/>
        <w:rPr>
          <w:rFonts w:ascii="Arial" w:eastAsia="Arial" w:hAnsi="Arial" w:cs="Arial"/>
          <w:sz w:val="22"/>
          <w:szCs w:val="22"/>
        </w:rPr>
      </w:pPr>
    </w:p>
    <w:p w14:paraId="12B02B1A" w14:textId="77777777" w:rsidR="008F5B65" w:rsidRDefault="008F5B65">
      <w:pPr>
        <w:pBdr>
          <w:top w:val="nil"/>
          <w:left w:val="nil"/>
          <w:bottom w:val="nil"/>
          <w:right w:val="nil"/>
          <w:between w:val="nil"/>
        </w:pBdr>
        <w:ind w:left="709" w:right="709"/>
        <w:jc w:val="both"/>
        <w:rPr>
          <w:rFonts w:ascii="Arial" w:eastAsia="Arial" w:hAnsi="Arial" w:cs="Arial"/>
          <w:color w:val="000000"/>
          <w:sz w:val="22"/>
          <w:szCs w:val="22"/>
        </w:rPr>
      </w:pPr>
    </w:p>
    <w:p w14:paraId="5C1CDF0A" w14:textId="77777777" w:rsidR="008961E1" w:rsidRDefault="008961E1">
      <w:pPr>
        <w:pBdr>
          <w:top w:val="nil"/>
          <w:left w:val="nil"/>
          <w:bottom w:val="nil"/>
          <w:right w:val="nil"/>
          <w:between w:val="nil"/>
        </w:pBdr>
        <w:ind w:left="709" w:right="709"/>
        <w:jc w:val="both"/>
        <w:rPr>
          <w:rFonts w:ascii="Arial" w:eastAsia="Arial" w:hAnsi="Arial" w:cs="Arial"/>
          <w:color w:val="000000"/>
          <w:sz w:val="22"/>
          <w:szCs w:val="22"/>
        </w:rPr>
      </w:pPr>
    </w:p>
    <w:p w14:paraId="14B6E12F" w14:textId="77777777" w:rsidR="008961E1" w:rsidRDefault="008961E1">
      <w:pPr>
        <w:pBdr>
          <w:top w:val="nil"/>
          <w:left w:val="nil"/>
          <w:bottom w:val="nil"/>
          <w:right w:val="nil"/>
          <w:between w:val="nil"/>
        </w:pBdr>
        <w:ind w:left="709" w:right="709"/>
        <w:jc w:val="both"/>
        <w:rPr>
          <w:rFonts w:ascii="Arial" w:eastAsia="Arial" w:hAnsi="Arial" w:cs="Arial"/>
          <w:color w:val="000000"/>
          <w:sz w:val="22"/>
          <w:szCs w:val="22"/>
        </w:rPr>
      </w:pPr>
    </w:p>
    <w:p w14:paraId="0B72493C" w14:textId="77777777" w:rsidR="008F5B65" w:rsidRDefault="00551D8C">
      <w:pPr>
        <w:pBdr>
          <w:top w:val="nil"/>
          <w:left w:val="nil"/>
          <w:bottom w:val="nil"/>
          <w:right w:val="nil"/>
          <w:between w:val="nil"/>
        </w:pBdr>
        <w:tabs>
          <w:tab w:val="left" w:pos="550"/>
        </w:tabs>
        <w:spacing w:after="120"/>
        <w:jc w:val="both"/>
        <w:rPr>
          <w:rFonts w:ascii="Arial" w:eastAsia="Arial" w:hAnsi="Arial" w:cs="Arial"/>
          <w:color w:val="000000"/>
          <w:sz w:val="22"/>
          <w:szCs w:val="22"/>
        </w:rPr>
      </w:pPr>
      <w:r>
        <w:rPr>
          <w:rFonts w:ascii="Arial" w:eastAsia="Arial" w:hAnsi="Arial" w:cs="Arial"/>
          <w:b/>
          <w:color w:val="000000"/>
          <w:sz w:val="22"/>
          <w:szCs w:val="22"/>
        </w:rPr>
        <w:lastRenderedPageBreak/>
        <w:t>1. INTRODUCCIÓN</w:t>
      </w:r>
    </w:p>
    <w:p w14:paraId="3A703809" w14:textId="1873169F" w:rsidR="008F5B65" w:rsidRDefault="00D90F61">
      <w:pPr>
        <w:pBdr>
          <w:top w:val="nil"/>
          <w:left w:val="nil"/>
          <w:bottom w:val="nil"/>
          <w:right w:val="nil"/>
          <w:between w:val="nil"/>
        </w:pBdr>
        <w:spacing w:after="120"/>
        <w:jc w:val="both"/>
        <w:rPr>
          <w:rFonts w:ascii="Arial" w:eastAsia="Arial" w:hAnsi="Arial" w:cs="Arial"/>
          <w:sz w:val="22"/>
          <w:szCs w:val="22"/>
        </w:rPr>
      </w:pPr>
      <w:r w:rsidRPr="0056245E">
        <w:rPr>
          <w:rFonts w:ascii="Arial" w:eastAsia="Arial" w:hAnsi="Arial" w:cs="Arial"/>
          <w:sz w:val="22"/>
          <w:szCs w:val="22"/>
        </w:rPr>
        <w:t xml:space="preserve">La </w:t>
      </w:r>
      <w:r w:rsidR="00551D8C">
        <w:rPr>
          <w:rFonts w:ascii="Arial" w:eastAsia="Arial" w:hAnsi="Arial" w:cs="Arial"/>
          <w:sz w:val="22"/>
          <w:szCs w:val="22"/>
        </w:rPr>
        <w:t xml:space="preserve">geografía y la cartografía juegan un papel fundamental como base para la construcción de estadísticas de calidad. Constituyen también una de las bases para los Sistemas Nacionales de Información </w:t>
      </w:r>
      <w:proofErr w:type="gramStart"/>
      <w:r w:rsidR="00551D8C">
        <w:rPr>
          <w:rFonts w:ascii="Arial" w:eastAsia="Arial" w:hAnsi="Arial" w:cs="Arial"/>
          <w:sz w:val="22"/>
          <w:szCs w:val="22"/>
        </w:rPr>
        <w:t>y</w:t>
      </w:r>
      <w:proofErr w:type="gramEnd"/>
      <w:r w:rsidR="00551D8C">
        <w:rPr>
          <w:rFonts w:ascii="Arial" w:eastAsia="Arial" w:hAnsi="Arial" w:cs="Arial"/>
          <w:sz w:val="22"/>
          <w:szCs w:val="22"/>
        </w:rPr>
        <w:t xml:space="preserve"> por ende, para la toma de decisiones. </w:t>
      </w:r>
    </w:p>
    <w:p w14:paraId="7E227A0F" w14:textId="77777777" w:rsidR="008F5B65" w:rsidRDefault="00551D8C">
      <w:pPr>
        <w:pBdr>
          <w:top w:val="nil"/>
          <w:left w:val="nil"/>
          <w:bottom w:val="nil"/>
          <w:right w:val="nil"/>
          <w:between w:val="nil"/>
        </w:pBdr>
        <w:spacing w:after="120"/>
        <w:jc w:val="both"/>
        <w:rPr>
          <w:rFonts w:ascii="Arial" w:eastAsia="Arial" w:hAnsi="Arial" w:cs="Arial"/>
          <w:sz w:val="22"/>
          <w:szCs w:val="22"/>
        </w:rPr>
      </w:pPr>
      <w:r>
        <w:rPr>
          <w:rFonts w:ascii="Arial" w:eastAsia="Arial" w:hAnsi="Arial" w:cs="Arial"/>
          <w:sz w:val="22"/>
          <w:szCs w:val="22"/>
        </w:rPr>
        <w:t>Actualmente, ambas han adquirido gran relevancia por la necesidad de vincular la información geográfica y los datos estadísticos, proporcionando una mayor demanda de datos georreferenciados.</w:t>
      </w:r>
    </w:p>
    <w:p w14:paraId="0BB1903B" w14:textId="243BBA05" w:rsidR="008F5B65" w:rsidRDefault="00551D8C">
      <w:pPr>
        <w:pBdr>
          <w:top w:val="nil"/>
          <w:left w:val="nil"/>
          <w:bottom w:val="nil"/>
          <w:right w:val="nil"/>
          <w:between w:val="nil"/>
        </w:pBdr>
        <w:spacing w:after="120"/>
        <w:jc w:val="both"/>
        <w:rPr>
          <w:rFonts w:ascii="Arial" w:eastAsia="Arial" w:hAnsi="Arial" w:cs="Arial"/>
          <w:sz w:val="22"/>
          <w:szCs w:val="22"/>
        </w:rPr>
      </w:pPr>
      <w:r>
        <w:rPr>
          <w:rFonts w:ascii="Arial" w:eastAsia="Arial" w:hAnsi="Arial" w:cs="Arial"/>
          <w:sz w:val="22"/>
          <w:szCs w:val="22"/>
        </w:rPr>
        <w:t>La cartografía estadística es el puente o la vía de conexión entre la estadística y la cartografía. Permite convertir en mapas conjuntos amplios de valores estadísticos referidos a elementos geométricos concretos, sean puntos, líneas o superficies.</w:t>
      </w:r>
      <w:r w:rsidR="002B4DF5">
        <w:rPr>
          <w:rFonts w:ascii="Arial" w:eastAsia="Arial" w:hAnsi="Arial" w:cs="Arial"/>
          <w:sz w:val="22"/>
          <w:szCs w:val="22"/>
        </w:rPr>
        <w:t xml:space="preserve"> </w:t>
      </w:r>
      <w:r>
        <w:rPr>
          <w:rFonts w:ascii="Arial" w:eastAsia="Arial" w:hAnsi="Arial" w:cs="Arial"/>
          <w:sz w:val="22"/>
          <w:szCs w:val="22"/>
        </w:rPr>
        <w:t xml:space="preserve">La misma, se orienta a alcanzar diversos objetivos, tales como medir y cartografiar la variación de los datos espaciales o mostrar pautas de distribución espacial de una variable, lo que permite deducir patrones espaciales. El objetivo es conseguir que el mapa generado sea explicativo en sí mismo. </w:t>
      </w:r>
    </w:p>
    <w:p w14:paraId="35F6E7CC" w14:textId="43477DD5" w:rsidR="008F5B65" w:rsidRDefault="00551D8C">
      <w:pPr>
        <w:pBdr>
          <w:top w:val="nil"/>
          <w:left w:val="nil"/>
          <w:bottom w:val="nil"/>
          <w:right w:val="nil"/>
          <w:between w:val="nil"/>
        </w:pBdr>
        <w:spacing w:after="120"/>
        <w:jc w:val="both"/>
        <w:rPr>
          <w:rFonts w:ascii="Arial" w:eastAsia="Arial" w:hAnsi="Arial" w:cs="Arial"/>
          <w:sz w:val="22"/>
          <w:szCs w:val="22"/>
        </w:rPr>
      </w:pPr>
      <w:r>
        <w:rPr>
          <w:rFonts w:ascii="Arial" w:eastAsia="Arial" w:hAnsi="Arial" w:cs="Arial"/>
          <w:sz w:val="22"/>
          <w:szCs w:val="22"/>
        </w:rPr>
        <w:t xml:space="preserve">El Instituto Nacional de Estadística y Censos (INDEC) lleva adelante diversos operativos, entre ellos, el Proyecto del Archivo de Domicilio de la República Argentina (ADRA) en el marco de las tareas pre censales del Censo Nacional de Población, Hogares y Viviendas Ronda 2020 realizado en el año 2022. Su objetivo es construir una base de datos con el registro de todas las viviendas particulares y colectivas de las áreas urbanas del país en localidades de 2.000 y más habitantes. </w:t>
      </w:r>
    </w:p>
    <w:p w14:paraId="50566D07" w14:textId="77777777" w:rsidR="008F5B65" w:rsidRDefault="00551D8C">
      <w:pPr>
        <w:pBdr>
          <w:top w:val="nil"/>
          <w:left w:val="nil"/>
          <w:bottom w:val="nil"/>
          <w:right w:val="nil"/>
          <w:between w:val="nil"/>
        </w:pBdr>
        <w:spacing w:after="120"/>
        <w:jc w:val="both"/>
        <w:rPr>
          <w:rFonts w:ascii="Arial" w:eastAsia="Arial" w:hAnsi="Arial" w:cs="Arial"/>
          <w:b/>
          <w:sz w:val="22"/>
          <w:szCs w:val="22"/>
        </w:rPr>
      </w:pPr>
      <w:r>
        <w:rPr>
          <w:rFonts w:ascii="Arial" w:eastAsia="Arial" w:hAnsi="Arial" w:cs="Arial"/>
          <w:sz w:val="22"/>
          <w:szCs w:val="22"/>
        </w:rPr>
        <w:t>El operativo consistió en recorrer las manzanas, según el listado de domicilios del Censo 2010, identificando altas, bajas y modificaciones de los mismos. Registrándose también, los cambios producidos en la cartografía como nombre y/o cierre de calles, división y/o creación de nuevas manzanas, entre otros.</w:t>
      </w:r>
    </w:p>
    <w:p w14:paraId="1EA17964" w14:textId="77777777" w:rsidR="008F5B65" w:rsidRDefault="00551D8C">
      <w:pPr>
        <w:pBdr>
          <w:top w:val="nil"/>
          <w:left w:val="nil"/>
          <w:bottom w:val="nil"/>
          <w:right w:val="nil"/>
          <w:between w:val="nil"/>
        </w:pBdr>
        <w:spacing w:after="120"/>
        <w:jc w:val="both"/>
        <w:rPr>
          <w:rFonts w:ascii="Arial" w:eastAsia="Arial" w:hAnsi="Arial" w:cs="Arial"/>
          <w:sz w:val="22"/>
          <w:szCs w:val="22"/>
        </w:rPr>
      </w:pPr>
      <w:r>
        <w:rPr>
          <w:rFonts w:ascii="Arial" w:eastAsia="Arial" w:hAnsi="Arial" w:cs="Arial"/>
          <w:sz w:val="22"/>
          <w:szCs w:val="22"/>
        </w:rPr>
        <w:t xml:space="preserve">Llevar adelante esta tarea significó generar registros propios. En primer lugar, realizar trabajo de gabinete analizando la cartografía y planillas con datos de los domicilios particulares y, en segundo lugar, salir a campo con el aplicativo, donde se esperaba encontrar cambios/actualizaciones por el crecimiento de las localidades desde el último censo. </w:t>
      </w:r>
    </w:p>
    <w:p w14:paraId="33BAAE9F" w14:textId="77777777" w:rsidR="008F5B65" w:rsidRDefault="00551D8C">
      <w:pPr>
        <w:pBdr>
          <w:top w:val="nil"/>
          <w:left w:val="nil"/>
          <w:bottom w:val="nil"/>
          <w:right w:val="nil"/>
          <w:between w:val="nil"/>
        </w:pBdr>
        <w:spacing w:after="120"/>
        <w:jc w:val="both"/>
        <w:rPr>
          <w:rFonts w:ascii="Arial" w:eastAsia="Arial" w:hAnsi="Arial" w:cs="Arial"/>
          <w:sz w:val="22"/>
          <w:szCs w:val="22"/>
        </w:rPr>
      </w:pPr>
      <w:r>
        <w:rPr>
          <w:rFonts w:ascii="Arial" w:eastAsia="Arial" w:hAnsi="Arial" w:cs="Arial"/>
          <w:sz w:val="22"/>
          <w:szCs w:val="22"/>
        </w:rPr>
        <w:t xml:space="preserve">El aplicativo resultó muy beneficioso en cuanto a calidad de registros, disminución del tiempo de trabajo y la vinculación de la base de datos de viviendas con la cartografía de las localidades en cuestión. </w:t>
      </w:r>
    </w:p>
    <w:p w14:paraId="1BC9D392" w14:textId="5DBEDB90" w:rsidR="008F5B65" w:rsidRDefault="00551D8C">
      <w:pPr>
        <w:pBdr>
          <w:top w:val="nil"/>
          <w:left w:val="nil"/>
          <w:bottom w:val="nil"/>
          <w:right w:val="nil"/>
          <w:between w:val="nil"/>
        </w:pBdr>
        <w:spacing w:after="120"/>
        <w:jc w:val="both"/>
        <w:rPr>
          <w:rFonts w:ascii="Arial" w:eastAsia="Arial" w:hAnsi="Arial" w:cs="Arial"/>
          <w:sz w:val="22"/>
          <w:szCs w:val="22"/>
        </w:rPr>
      </w:pPr>
      <w:r>
        <w:rPr>
          <w:rFonts w:ascii="Arial" w:eastAsia="Arial" w:hAnsi="Arial" w:cs="Arial"/>
          <w:sz w:val="22"/>
          <w:szCs w:val="22"/>
        </w:rPr>
        <w:t>Este trabajo forma parte de un operativo estadístico donde, a través de herramientas tecnológicas, permite tener registros actualizados de la cantidad de viviendas particulares por localidad.</w:t>
      </w:r>
    </w:p>
    <w:p w14:paraId="7DFA1460" w14:textId="7DECAABF" w:rsidR="00845292" w:rsidRDefault="00845292">
      <w:pPr>
        <w:pBdr>
          <w:top w:val="nil"/>
          <w:left w:val="nil"/>
          <w:bottom w:val="nil"/>
          <w:right w:val="nil"/>
          <w:between w:val="nil"/>
        </w:pBdr>
        <w:spacing w:after="120"/>
        <w:jc w:val="both"/>
        <w:rPr>
          <w:rFonts w:ascii="Arial" w:eastAsia="Arial" w:hAnsi="Arial" w:cs="Arial"/>
          <w:sz w:val="22"/>
          <w:szCs w:val="22"/>
        </w:rPr>
      </w:pPr>
    </w:p>
    <w:p w14:paraId="64D7BD95" w14:textId="77777777" w:rsidR="00845292" w:rsidRDefault="00845292" w:rsidP="00845292">
      <w:pPr>
        <w:pBdr>
          <w:top w:val="nil"/>
          <w:left w:val="nil"/>
          <w:bottom w:val="nil"/>
          <w:right w:val="nil"/>
          <w:between w:val="nil"/>
        </w:pBdr>
        <w:spacing w:after="120"/>
        <w:jc w:val="both"/>
        <w:rPr>
          <w:rFonts w:ascii="Arial" w:eastAsia="Arial" w:hAnsi="Arial" w:cs="Arial"/>
          <w:b/>
          <w:bCs/>
          <w:sz w:val="22"/>
          <w:szCs w:val="22"/>
        </w:rPr>
      </w:pPr>
    </w:p>
    <w:p w14:paraId="1363C44C" w14:textId="536C6892" w:rsidR="00845292" w:rsidRPr="005A498C" w:rsidRDefault="004C3D7C" w:rsidP="00845292">
      <w:pPr>
        <w:pBdr>
          <w:top w:val="nil"/>
          <w:left w:val="nil"/>
          <w:bottom w:val="nil"/>
          <w:right w:val="nil"/>
          <w:between w:val="nil"/>
        </w:pBdr>
        <w:spacing w:after="120"/>
        <w:jc w:val="both"/>
        <w:rPr>
          <w:rFonts w:ascii="Arial" w:eastAsia="Arial" w:hAnsi="Arial" w:cs="Arial"/>
          <w:b/>
          <w:bCs/>
          <w:sz w:val="22"/>
          <w:szCs w:val="22"/>
        </w:rPr>
      </w:pPr>
      <w:r>
        <w:rPr>
          <w:rFonts w:ascii="Arial" w:eastAsia="Arial" w:hAnsi="Arial" w:cs="Arial"/>
          <w:b/>
          <w:bCs/>
          <w:sz w:val="22"/>
          <w:szCs w:val="22"/>
        </w:rPr>
        <w:lastRenderedPageBreak/>
        <w:t xml:space="preserve">2. </w:t>
      </w:r>
      <w:r w:rsidR="00845292" w:rsidRPr="005A498C">
        <w:rPr>
          <w:rFonts w:ascii="Arial" w:eastAsia="Arial" w:hAnsi="Arial" w:cs="Arial"/>
          <w:b/>
          <w:bCs/>
          <w:sz w:val="22"/>
          <w:szCs w:val="22"/>
        </w:rPr>
        <w:t>OBJETIVOS</w:t>
      </w:r>
    </w:p>
    <w:p w14:paraId="756E58DE" w14:textId="2ABC4AA1" w:rsidR="00845292" w:rsidRDefault="00845292" w:rsidP="00845292">
      <w:pPr>
        <w:pStyle w:val="Prrafodelista"/>
        <w:numPr>
          <w:ilvl w:val="0"/>
          <w:numId w:val="2"/>
        </w:numPr>
        <w:pBdr>
          <w:top w:val="nil"/>
          <w:left w:val="nil"/>
          <w:bottom w:val="nil"/>
          <w:right w:val="nil"/>
          <w:between w:val="nil"/>
        </w:pBdr>
        <w:spacing w:after="120"/>
        <w:ind w:leftChars="0" w:firstLineChars="0"/>
        <w:rPr>
          <w:rFonts w:ascii="Arial" w:eastAsia="Arial" w:hAnsi="Arial" w:cs="Arial"/>
          <w:sz w:val="22"/>
          <w:szCs w:val="22"/>
        </w:rPr>
      </w:pPr>
      <w:r w:rsidRPr="005A498C">
        <w:rPr>
          <w:rFonts w:ascii="Arial" w:eastAsia="Arial" w:hAnsi="Arial" w:cs="Arial"/>
          <w:sz w:val="22"/>
          <w:szCs w:val="22"/>
        </w:rPr>
        <w:t xml:space="preserve">Actualizar los registros de viviendas particulares en localidades </w:t>
      </w:r>
      <w:r w:rsidR="008961E1">
        <w:rPr>
          <w:rFonts w:ascii="Arial" w:eastAsia="Arial" w:hAnsi="Arial" w:cs="Arial"/>
          <w:sz w:val="22"/>
          <w:szCs w:val="22"/>
        </w:rPr>
        <w:t>menores a</w:t>
      </w:r>
      <w:r w:rsidRPr="005A498C">
        <w:rPr>
          <w:rFonts w:ascii="Arial" w:eastAsia="Arial" w:hAnsi="Arial" w:cs="Arial"/>
          <w:sz w:val="22"/>
          <w:szCs w:val="22"/>
        </w:rPr>
        <w:t xml:space="preserve"> de 2.000 habitantes</w:t>
      </w:r>
      <w:r w:rsidR="008961E1">
        <w:rPr>
          <w:rFonts w:ascii="Arial" w:eastAsia="Arial" w:hAnsi="Arial" w:cs="Arial"/>
          <w:sz w:val="22"/>
          <w:szCs w:val="22"/>
        </w:rPr>
        <w:t>.</w:t>
      </w:r>
      <w:r w:rsidRPr="005A498C">
        <w:rPr>
          <w:rFonts w:ascii="Arial" w:eastAsia="Arial" w:hAnsi="Arial" w:cs="Arial"/>
          <w:sz w:val="22"/>
          <w:szCs w:val="22"/>
        </w:rPr>
        <w:t xml:space="preserve"> </w:t>
      </w:r>
    </w:p>
    <w:p w14:paraId="255444DF" w14:textId="77777777" w:rsidR="00845292" w:rsidRPr="005A498C" w:rsidRDefault="00845292" w:rsidP="00845292">
      <w:pPr>
        <w:pStyle w:val="Prrafodelista"/>
        <w:pBdr>
          <w:top w:val="nil"/>
          <w:left w:val="nil"/>
          <w:bottom w:val="nil"/>
          <w:right w:val="nil"/>
          <w:between w:val="nil"/>
        </w:pBdr>
        <w:spacing w:after="120"/>
        <w:ind w:leftChars="0" w:firstLineChars="0" w:firstLine="0"/>
        <w:rPr>
          <w:rFonts w:ascii="Arial" w:eastAsia="Arial" w:hAnsi="Arial" w:cs="Arial"/>
          <w:sz w:val="22"/>
          <w:szCs w:val="22"/>
        </w:rPr>
      </w:pPr>
    </w:p>
    <w:p w14:paraId="2CE2DB2E" w14:textId="77777777" w:rsidR="00845292" w:rsidRPr="005A498C" w:rsidRDefault="00845292" w:rsidP="00845292">
      <w:pPr>
        <w:pStyle w:val="Prrafodelista"/>
        <w:numPr>
          <w:ilvl w:val="0"/>
          <w:numId w:val="2"/>
        </w:numPr>
        <w:pBdr>
          <w:top w:val="nil"/>
          <w:left w:val="nil"/>
          <w:bottom w:val="nil"/>
          <w:right w:val="nil"/>
          <w:between w:val="nil"/>
        </w:pBdr>
        <w:spacing w:after="120"/>
        <w:ind w:leftChars="0" w:firstLineChars="0"/>
        <w:rPr>
          <w:rFonts w:ascii="Arial" w:eastAsia="Arial" w:hAnsi="Arial" w:cs="Arial"/>
          <w:sz w:val="22"/>
          <w:szCs w:val="22"/>
        </w:rPr>
      </w:pPr>
      <w:r w:rsidRPr="005A498C">
        <w:rPr>
          <w:rFonts w:ascii="Arial" w:eastAsia="Arial" w:hAnsi="Arial" w:cs="Arial"/>
          <w:sz w:val="22"/>
          <w:szCs w:val="22"/>
        </w:rPr>
        <w:t xml:space="preserve">Construir una base de datos con el registro de todos los domicilios particulares en las localidades en cuestión. Este registro servirá para futuros marcos de muestreo provinciales de encuestas sociales y económicas. </w:t>
      </w:r>
    </w:p>
    <w:p w14:paraId="28C6384B" w14:textId="77777777" w:rsidR="008F5B65" w:rsidRDefault="008F5B65">
      <w:pPr>
        <w:pBdr>
          <w:top w:val="nil"/>
          <w:left w:val="nil"/>
          <w:bottom w:val="nil"/>
          <w:right w:val="nil"/>
          <w:between w:val="nil"/>
        </w:pBdr>
        <w:spacing w:after="120"/>
        <w:jc w:val="both"/>
        <w:rPr>
          <w:rFonts w:ascii="Arial" w:eastAsia="Arial" w:hAnsi="Arial" w:cs="Arial"/>
          <w:sz w:val="22"/>
          <w:szCs w:val="22"/>
        </w:rPr>
      </w:pPr>
    </w:p>
    <w:p w14:paraId="576A6E2F" w14:textId="41E2E5AA" w:rsidR="008F5B65" w:rsidRDefault="004C3D7C">
      <w:pPr>
        <w:tabs>
          <w:tab w:val="left" w:pos="550"/>
        </w:tabs>
        <w:spacing w:after="120"/>
        <w:jc w:val="both"/>
        <w:rPr>
          <w:rFonts w:ascii="Arial" w:eastAsia="Arial" w:hAnsi="Arial" w:cs="Arial"/>
          <w:sz w:val="22"/>
          <w:szCs w:val="22"/>
        </w:rPr>
      </w:pPr>
      <w:r>
        <w:rPr>
          <w:rFonts w:ascii="Arial" w:eastAsia="Arial" w:hAnsi="Arial" w:cs="Arial"/>
          <w:b/>
          <w:sz w:val="22"/>
          <w:szCs w:val="22"/>
        </w:rPr>
        <w:t>3</w:t>
      </w:r>
      <w:r w:rsidR="00551D8C">
        <w:rPr>
          <w:rFonts w:ascii="Arial" w:eastAsia="Arial" w:hAnsi="Arial" w:cs="Arial"/>
          <w:b/>
          <w:sz w:val="22"/>
          <w:szCs w:val="22"/>
        </w:rPr>
        <w:t>. OPERATIVO DE ACTUALIZACIÓN</w:t>
      </w:r>
    </w:p>
    <w:p w14:paraId="277F064D" w14:textId="1AEB926C" w:rsidR="00F062C7" w:rsidRPr="00D90F61" w:rsidRDefault="00460F06">
      <w:pPr>
        <w:pBdr>
          <w:top w:val="nil"/>
          <w:left w:val="nil"/>
          <w:bottom w:val="nil"/>
          <w:right w:val="nil"/>
          <w:between w:val="nil"/>
        </w:pBdr>
        <w:spacing w:after="120"/>
        <w:jc w:val="both"/>
        <w:rPr>
          <w:rFonts w:ascii="Arial" w:eastAsia="Arial" w:hAnsi="Arial" w:cs="Arial"/>
          <w:sz w:val="22"/>
          <w:szCs w:val="22"/>
        </w:rPr>
      </w:pPr>
      <w:r w:rsidRPr="00D90F61">
        <w:rPr>
          <w:rFonts w:ascii="Arial" w:eastAsia="Arial" w:hAnsi="Arial" w:cs="Arial"/>
          <w:sz w:val="22"/>
          <w:szCs w:val="22"/>
        </w:rPr>
        <w:t>An</w:t>
      </w:r>
      <w:r w:rsidR="003664FD" w:rsidRPr="00D90F61">
        <w:rPr>
          <w:rFonts w:ascii="Arial" w:eastAsia="Arial" w:hAnsi="Arial" w:cs="Arial"/>
          <w:sz w:val="22"/>
          <w:szCs w:val="22"/>
        </w:rPr>
        <w:t>teriormente el Área utilizaba como respaldo los datos de Censos anteriores, no se hacían supervisiones en campo. El método era un proceso manual, que implicaba registrar en planos en papel la cantidad de viviendas particulares por manzana.</w:t>
      </w:r>
    </w:p>
    <w:p w14:paraId="1A10C3DC" w14:textId="44E19294" w:rsidR="003664FD" w:rsidRPr="00D90F61" w:rsidRDefault="003664FD">
      <w:pPr>
        <w:pBdr>
          <w:top w:val="nil"/>
          <w:left w:val="nil"/>
          <w:bottom w:val="nil"/>
          <w:right w:val="nil"/>
          <w:between w:val="nil"/>
        </w:pBdr>
        <w:spacing w:after="120"/>
        <w:jc w:val="both"/>
        <w:rPr>
          <w:rFonts w:ascii="Arial" w:eastAsia="Arial" w:hAnsi="Arial" w:cs="Arial"/>
          <w:sz w:val="22"/>
          <w:szCs w:val="22"/>
        </w:rPr>
      </w:pPr>
      <w:r w:rsidRPr="00D90F61">
        <w:rPr>
          <w:rFonts w:ascii="Arial" w:eastAsia="Arial" w:hAnsi="Arial" w:cs="Arial"/>
          <w:sz w:val="22"/>
          <w:szCs w:val="22"/>
        </w:rPr>
        <w:t>A</w:t>
      </w:r>
      <w:r w:rsidR="00A147EC" w:rsidRPr="00D90F61">
        <w:rPr>
          <w:rFonts w:ascii="Arial" w:eastAsia="Arial" w:hAnsi="Arial" w:cs="Arial"/>
          <w:sz w:val="22"/>
          <w:szCs w:val="22"/>
        </w:rPr>
        <w:t xml:space="preserve">nte la necesidad de mejorar estos procesos, se buscó un método más eficiente que permitiera ahorrar tiempo y completar los datos de manera más rápida. </w:t>
      </w:r>
    </w:p>
    <w:p w14:paraId="2911F238" w14:textId="7B28BAB0" w:rsidR="008F5B65" w:rsidRPr="00D90F61" w:rsidRDefault="00A147EC">
      <w:pPr>
        <w:pBdr>
          <w:top w:val="nil"/>
          <w:left w:val="nil"/>
          <w:bottom w:val="nil"/>
          <w:right w:val="nil"/>
          <w:between w:val="nil"/>
        </w:pBdr>
        <w:spacing w:after="120"/>
        <w:jc w:val="both"/>
        <w:rPr>
          <w:rFonts w:ascii="Arial" w:eastAsia="Arial" w:hAnsi="Arial" w:cs="Arial"/>
          <w:sz w:val="22"/>
          <w:szCs w:val="22"/>
        </w:rPr>
      </w:pPr>
      <w:r w:rsidRPr="00D90F61">
        <w:rPr>
          <w:rFonts w:ascii="Arial" w:eastAsia="Arial" w:hAnsi="Arial" w:cs="Arial"/>
          <w:sz w:val="22"/>
          <w:szCs w:val="22"/>
        </w:rPr>
        <w:t>H</w:t>
      </w:r>
      <w:r w:rsidR="00F062C7" w:rsidRPr="00D90F61">
        <w:rPr>
          <w:rFonts w:ascii="Arial" w:eastAsia="Arial" w:hAnsi="Arial" w:cs="Arial"/>
          <w:sz w:val="22"/>
          <w:szCs w:val="22"/>
        </w:rPr>
        <w:t>asta el momento</w:t>
      </w:r>
      <w:r w:rsidRPr="00D90F61">
        <w:rPr>
          <w:rFonts w:ascii="Arial" w:eastAsia="Arial" w:hAnsi="Arial" w:cs="Arial"/>
          <w:sz w:val="22"/>
          <w:szCs w:val="22"/>
        </w:rPr>
        <w:t>, se han recorrido</w:t>
      </w:r>
      <w:r w:rsidR="00F062C7" w:rsidRPr="00D90F61">
        <w:rPr>
          <w:rFonts w:ascii="Arial" w:eastAsia="Arial" w:hAnsi="Arial" w:cs="Arial"/>
          <w:sz w:val="22"/>
          <w:szCs w:val="22"/>
        </w:rPr>
        <w:t xml:space="preserve"> veintitrés (23) localidades de la provincia. </w:t>
      </w:r>
      <w:r w:rsidRPr="00D90F61">
        <w:rPr>
          <w:rFonts w:ascii="Arial" w:eastAsia="Arial" w:hAnsi="Arial" w:cs="Arial"/>
          <w:sz w:val="22"/>
          <w:szCs w:val="22"/>
        </w:rPr>
        <w:t>Partiendo de la</w:t>
      </w:r>
      <w:r w:rsidR="00F062C7" w:rsidRPr="00D90F61">
        <w:rPr>
          <w:rFonts w:ascii="Arial" w:eastAsia="Arial" w:hAnsi="Arial" w:cs="Arial"/>
          <w:sz w:val="22"/>
          <w:szCs w:val="22"/>
        </w:rPr>
        <w:t xml:space="preserve"> constru</w:t>
      </w:r>
      <w:r w:rsidRPr="00D90F61">
        <w:rPr>
          <w:rFonts w:ascii="Arial" w:eastAsia="Arial" w:hAnsi="Arial" w:cs="Arial"/>
          <w:sz w:val="22"/>
          <w:szCs w:val="22"/>
        </w:rPr>
        <w:t>cción de</w:t>
      </w:r>
      <w:r w:rsidR="00F062C7" w:rsidRPr="00D90F61">
        <w:rPr>
          <w:rFonts w:ascii="Arial" w:eastAsia="Arial" w:hAnsi="Arial" w:cs="Arial"/>
          <w:sz w:val="22"/>
          <w:szCs w:val="22"/>
        </w:rPr>
        <w:t xml:space="preserve"> una base de datos</w:t>
      </w:r>
      <w:r w:rsidRPr="00D90F61">
        <w:rPr>
          <w:rFonts w:ascii="Arial" w:eastAsia="Arial" w:hAnsi="Arial" w:cs="Arial"/>
          <w:sz w:val="22"/>
          <w:szCs w:val="22"/>
        </w:rPr>
        <w:t>, donde se</w:t>
      </w:r>
      <w:r w:rsidR="00F062C7" w:rsidRPr="00D90F61">
        <w:rPr>
          <w:rFonts w:ascii="Arial" w:eastAsia="Arial" w:hAnsi="Arial" w:cs="Arial"/>
          <w:sz w:val="22"/>
          <w:szCs w:val="22"/>
        </w:rPr>
        <w:t xml:space="preserve"> registr</w:t>
      </w:r>
      <w:r w:rsidRPr="00D90F61">
        <w:rPr>
          <w:rFonts w:ascii="Arial" w:eastAsia="Arial" w:hAnsi="Arial" w:cs="Arial"/>
          <w:sz w:val="22"/>
          <w:szCs w:val="22"/>
        </w:rPr>
        <w:t>ó</w:t>
      </w:r>
      <w:r w:rsidR="00F062C7" w:rsidRPr="00D90F61">
        <w:rPr>
          <w:rFonts w:ascii="Arial" w:eastAsia="Arial" w:hAnsi="Arial" w:cs="Arial"/>
          <w:sz w:val="22"/>
          <w:szCs w:val="22"/>
        </w:rPr>
        <w:t xml:space="preserve"> la cantidad de viviendas por </w:t>
      </w:r>
      <w:r w:rsidRPr="00D90F61">
        <w:rPr>
          <w:rFonts w:ascii="Arial" w:eastAsia="Arial" w:hAnsi="Arial" w:cs="Arial"/>
          <w:sz w:val="22"/>
          <w:szCs w:val="22"/>
        </w:rPr>
        <w:t xml:space="preserve">lado de </w:t>
      </w:r>
      <w:r w:rsidR="00F062C7" w:rsidRPr="00D90F61">
        <w:rPr>
          <w:rFonts w:ascii="Arial" w:eastAsia="Arial" w:hAnsi="Arial" w:cs="Arial"/>
          <w:sz w:val="22"/>
          <w:szCs w:val="22"/>
        </w:rPr>
        <w:t xml:space="preserve">manzanas en áreas urbanas menores a 2.000 habitantes. </w:t>
      </w:r>
    </w:p>
    <w:p w14:paraId="2198D499" w14:textId="5624C43C" w:rsidR="008F5B65" w:rsidRDefault="0056245E">
      <w:pPr>
        <w:pBdr>
          <w:top w:val="nil"/>
          <w:left w:val="nil"/>
          <w:bottom w:val="nil"/>
          <w:right w:val="nil"/>
          <w:between w:val="nil"/>
        </w:pBdr>
        <w:jc w:val="center"/>
        <w:rPr>
          <w:rFonts w:ascii="Arial" w:eastAsia="Arial" w:hAnsi="Arial" w:cs="Arial"/>
          <w:sz w:val="22"/>
          <w:szCs w:val="22"/>
        </w:rPr>
      </w:pPr>
      <w:r>
        <w:rPr>
          <w:rFonts w:ascii="Arial" w:eastAsia="Arial" w:hAnsi="Arial" w:cs="Arial"/>
          <w:noProof/>
          <w:sz w:val="22"/>
          <w:szCs w:val="22"/>
        </w:rPr>
        <w:drawing>
          <wp:inline distT="0" distB="0" distL="0" distR="0" wp14:anchorId="5B891C6B" wp14:editId="32BCD747">
            <wp:extent cx="3813479" cy="2912586"/>
            <wp:effectExtent l="19050" t="19050" r="15875" b="21590"/>
            <wp:docPr id="16484958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495814" name="Imagen 1648495814"/>
                    <pic:cNvPicPr/>
                  </pic:nvPicPr>
                  <pic:blipFill rotWithShape="1">
                    <a:blip r:embed="rId9" cstate="print">
                      <a:extLst>
                        <a:ext uri="{28A0092B-C50C-407E-A947-70E740481C1C}">
                          <a14:useLocalDpi xmlns:a14="http://schemas.microsoft.com/office/drawing/2010/main" val="0"/>
                        </a:ext>
                      </a:extLst>
                    </a:blip>
                    <a:srcRect l="5524" t="8036" r="13017" b="3969"/>
                    <a:stretch/>
                  </pic:blipFill>
                  <pic:spPr bwMode="auto">
                    <a:xfrm>
                      <a:off x="0" y="0"/>
                      <a:ext cx="3819653" cy="291730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F20C13A" w14:textId="732D2B62" w:rsidR="008F5B65" w:rsidRPr="0056245E" w:rsidRDefault="00551D8C">
      <w:pPr>
        <w:jc w:val="center"/>
        <w:rPr>
          <w:rFonts w:ascii="Arial" w:eastAsia="Arial" w:hAnsi="Arial" w:cs="Arial"/>
        </w:rPr>
      </w:pPr>
      <w:r w:rsidRPr="0056245E">
        <w:rPr>
          <w:rFonts w:ascii="Arial" w:eastAsia="Arial" w:hAnsi="Arial" w:cs="Arial"/>
        </w:rPr>
        <w:t>Figura 1: Localidades recorridas para relevamiento de viviendas</w:t>
      </w:r>
      <w:r w:rsidR="0056245E">
        <w:rPr>
          <w:rFonts w:ascii="Arial" w:eastAsia="Arial" w:hAnsi="Arial" w:cs="Arial"/>
        </w:rPr>
        <w:t>.</w:t>
      </w:r>
    </w:p>
    <w:p w14:paraId="26A1D17F" w14:textId="1F52548E" w:rsidR="008F5B65" w:rsidRPr="0056245E" w:rsidRDefault="00B25893" w:rsidP="0056245E">
      <w:pPr>
        <w:jc w:val="center"/>
        <w:rPr>
          <w:rFonts w:ascii="Arial" w:eastAsia="Arial" w:hAnsi="Arial" w:cs="Arial"/>
        </w:rPr>
      </w:pPr>
      <w:r w:rsidRPr="0056245E">
        <w:rPr>
          <w:rFonts w:ascii="Arial" w:eastAsia="Arial" w:hAnsi="Arial" w:cs="Arial"/>
        </w:rPr>
        <w:t>Fuente: Tatiana Waiman</w:t>
      </w:r>
      <w:r w:rsidR="00856B29" w:rsidRPr="0056245E">
        <w:rPr>
          <w:rFonts w:ascii="Arial" w:eastAsia="Arial" w:hAnsi="Arial" w:cs="Arial"/>
        </w:rPr>
        <w:t xml:space="preserve">. </w:t>
      </w:r>
      <w:r w:rsidR="00856B29">
        <w:rPr>
          <w:rFonts w:ascii="Arial" w:eastAsia="Arial" w:hAnsi="Arial" w:cs="Arial"/>
        </w:rPr>
        <w:t>E</w:t>
      </w:r>
      <w:r>
        <w:rPr>
          <w:rFonts w:ascii="Arial" w:eastAsia="Arial" w:hAnsi="Arial" w:cs="Arial"/>
        </w:rPr>
        <w:t>n base a datos pertenecientes al Área de Apoyo en Sistema y Análisis Geoestadístico – Subsecretaría de Estadística y Censos, La Pampa</w:t>
      </w:r>
      <w:r w:rsidR="00856B29">
        <w:rPr>
          <w:rFonts w:ascii="Arial" w:eastAsia="Arial" w:hAnsi="Arial" w:cs="Arial"/>
        </w:rPr>
        <w:t xml:space="preserve"> (202</w:t>
      </w:r>
      <w:r w:rsidR="0056245E">
        <w:rPr>
          <w:rFonts w:ascii="Arial" w:eastAsia="Arial" w:hAnsi="Arial" w:cs="Arial"/>
        </w:rPr>
        <w:t>4).</w:t>
      </w:r>
    </w:p>
    <w:p w14:paraId="28EEBFB1" w14:textId="4336AC18" w:rsidR="008F5B65" w:rsidRDefault="004C3D7C">
      <w:pPr>
        <w:pBdr>
          <w:top w:val="nil"/>
          <w:left w:val="nil"/>
          <w:bottom w:val="nil"/>
          <w:right w:val="nil"/>
          <w:between w:val="nil"/>
        </w:pBdr>
        <w:tabs>
          <w:tab w:val="left" w:pos="550"/>
        </w:tabs>
        <w:spacing w:after="120"/>
        <w:jc w:val="both"/>
        <w:rPr>
          <w:rFonts w:ascii="Arial" w:eastAsia="Arial" w:hAnsi="Arial" w:cs="Arial"/>
          <w:sz w:val="22"/>
          <w:szCs w:val="22"/>
        </w:rPr>
      </w:pPr>
      <w:r>
        <w:rPr>
          <w:rFonts w:ascii="Arial" w:eastAsia="Arial" w:hAnsi="Arial" w:cs="Arial"/>
          <w:b/>
          <w:sz w:val="22"/>
          <w:szCs w:val="22"/>
        </w:rPr>
        <w:lastRenderedPageBreak/>
        <w:t>4</w:t>
      </w:r>
      <w:r w:rsidR="00551D8C">
        <w:rPr>
          <w:rFonts w:ascii="Arial" w:eastAsia="Arial" w:hAnsi="Arial" w:cs="Arial"/>
          <w:b/>
          <w:sz w:val="22"/>
          <w:szCs w:val="22"/>
        </w:rPr>
        <w:t xml:space="preserve">. GEODATABASE </w:t>
      </w:r>
    </w:p>
    <w:p w14:paraId="6A3CB8DF" w14:textId="312B2012" w:rsidR="008F5B65" w:rsidRDefault="00551D8C">
      <w:pPr>
        <w:pBdr>
          <w:top w:val="nil"/>
          <w:left w:val="nil"/>
          <w:bottom w:val="nil"/>
          <w:right w:val="nil"/>
          <w:between w:val="nil"/>
        </w:pBdr>
        <w:spacing w:after="120"/>
        <w:jc w:val="both"/>
        <w:rPr>
          <w:rFonts w:ascii="Arial" w:eastAsia="Arial" w:hAnsi="Arial" w:cs="Arial"/>
          <w:sz w:val="22"/>
          <w:szCs w:val="22"/>
        </w:rPr>
      </w:pPr>
      <w:r>
        <w:rPr>
          <w:rFonts w:ascii="Arial" w:eastAsia="Arial" w:hAnsi="Arial" w:cs="Arial"/>
          <w:sz w:val="22"/>
          <w:szCs w:val="22"/>
        </w:rPr>
        <w:t>Desde el año 2022, la</w:t>
      </w:r>
      <w:r w:rsidR="006A60C4">
        <w:rPr>
          <w:rFonts w:ascii="Arial" w:eastAsia="Arial" w:hAnsi="Arial" w:cs="Arial"/>
          <w:sz w:val="22"/>
          <w:szCs w:val="22"/>
        </w:rPr>
        <w:t xml:space="preserve"> Dirección</w:t>
      </w:r>
      <w:r>
        <w:rPr>
          <w:rFonts w:ascii="Arial" w:eastAsia="Arial" w:hAnsi="Arial" w:cs="Arial"/>
          <w:sz w:val="22"/>
          <w:szCs w:val="22"/>
        </w:rPr>
        <w:t xml:space="preserve"> de Estadística y Censos (</w:t>
      </w:r>
      <w:r w:rsidR="006A60C4">
        <w:rPr>
          <w:rFonts w:ascii="Arial" w:eastAsia="Arial" w:hAnsi="Arial" w:cs="Arial"/>
          <w:sz w:val="22"/>
          <w:szCs w:val="22"/>
        </w:rPr>
        <w:t>D</w:t>
      </w:r>
      <w:r>
        <w:rPr>
          <w:rFonts w:ascii="Arial" w:eastAsia="Arial" w:hAnsi="Arial" w:cs="Arial"/>
          <w:sz w:val="22"/>
          <w:szCs w:val="22"/>
        </w:rPr>
        <w:t xml:space="preserve">EyC) ha adquirido la licencia del software ArcGis 10.8.2, permitiendo trabajar con base de datos </w:t>
      </w:r>
      <w:r w:rsidR="002B4DF5">
        <w:rPr>
          <w:rFonts w:ascii="Arial" w:eastAsia="Arial" w:hAnsi="Arial" w:cs="Arial"/>
          <w:sz w:val="22"/>
          <w:szCs w:val="22"/>
        </w:rPr>
        <w:t>en lugar</w:t>
      </w:r>
      <w:r>
        <w:rPr>
          <w:rFonts w:ascii="Arial" w:eastAsia="Arial" w:hAnsi="Arial" w:cs="Arial"/>
          <w:sz w:val="22"/>
          <w:szCs w:val="22"/>
        </w:rPr>
        <w:t xml:space="preserve"> de archivos </w:t>
      </w:r>
      <w:r w:rsidR="002B4DF5">
        <w:rPr>
          <w:rFonts w:ascii="Arial" w:eastAsia="Arial" w:hAnsi="Arial" w:cs="Arial"/>
          <w:sz w:val="22"/>
          <w:szCs w:val="22"/>
        </w:rPr>
        <w:t>independientes. También</w:t>
      </w:r>
      <w:r>
        <w:rPr>
          <w:rFonts w:ascii="Arial" w:eastAsia="Arial" w:hAnsi="Arial" w:cs="Arial"/>
          <w:sz w:val="22"/>
          <w:szCs w:val="22"/>
        </w:rPr>
        <w:t>, la compra de un dispositivo tecnológico para el Área facilitó las salidas para relevar la información en campo.</w:t>
      </w:r>
    </w:p>
    <w:p w14:paraId="368D3F78" w14:textId="7B283C96" w:rsidR="008F5B65" w:rsidRDefault="00551D8C">
      <w:pPr>
        <w:pBdr>
          <w:top w:val="nil"/>
          <w:left w:val="nil"/>
          <w:bottom w:val="nil"/>
          <w:right w:val="nil"/>
          <w:between w:val="nil"/>
        </w:pBdr>
        <w:spacing w:after="120"/>
        <w:jc w:val="both"/>
        <w:rPr>
          <w:rFonts w:ascii="Arial" w:eastAsia="Arial" w:hAnsi="Arial" w:cs="Arial"/>
          <w:sz w:val="22"/>
          <w:szCs w:val="22"/>
        </w:rPr>
      </w:pPr>
      <w:r>
        <w:rPr>
          <w:rFonts w:ascii="Arial" w:eastAsia="Arial" w:hAnsi="Arial" w:cs="Arial"/>
          <w:sz w:val="22"/>
          <w:szCs w:val="22"/>
        </w:rPr>
        <w:t xml:space="preserve">Para realizar el trabajo de actualización se recurrió a almacenar los datos en una Geodatabase. Esta es la estructura de datos nativa de ArcGis y es el formato de datos primario para la edición y la administración de datos. Aunque ArcGis trabaja con información geográfica en una gran cantidad de formatos de archivos de sistema de información geográfica (SIG), está diseñado para trabajar con los recursos de la </w:t>
      </w:r>
      <w:r w:rsidR="002B4DF5">
        <w:rPr>
          <w:rFonts w:ascii="Arial" w:eastAsia="Arial" w:hAnsi="Arial" w:cs="Arial"/>
          <w:sz w:val="22"/>
          <w:szCs w:val="22"/>
        </w:rPr>
        <w:t>G</w:t>
      </w:r>
      <w:r>
        <w:rPr>
          <w:rFonts w:ascii="Arial" w:eastAsia="Arial" w:hAnsi="Arial" w:cs="Arial"/>
          <w:sz w:val="22"/>
          <w:szCs w:val="22"/>
        </w:rPr>
        <w:t>eodatabase y aprovecharlos.</w:t>
      </w:r>
    </w:p>
    <w:p w14:paraId="63C8AD1E" w14:textId="77777777" w:rsidR="008F5B65" w:rsidRDefault="00551D8C">
      <w:pPr>
        <w:pBdr>
          <w:top w:val="nil"/>
          <w:left w:val="nil"/>
          <w:bottom w:val="nil"/>
          <w:right w:val="nil"/>
          <w:between w:val="nil"/>
        </w:pBdr>
        <w:spacing w:after="120"/>
        <w:jc w:val="both"/>
        <w:rPr>
          <w:rFonts w:ascii="Arial" w:eastAsia="Arial" w:hAnsi="Arial" w:cs="Arial"/>
          <w:sz w:val="22"/>
          <w:szCs w:val="22"/>
        </w:rPr>
      </w:pPr>
      <w:r>
        <w:rPr>
          <w:rFonts w:ascii="Arial" w:eastAsia="Arial" w:hAnsi="Arial" w:cs="Arial"/>
          <w:sz w:val="22"/>
          <w:szCs w:val="22"/>
        </w:rPr>
        <w:t xml:space="preserve">Como primer paso se debía saber con qué información contaba el Área. Para ello </w:t>
      </w:r>
      <w:r>
        <w:rPr>
          <w:rFonts w:ascii="Arial" w:eastAsia="Arial" w:hAnsi="Arial" w:cs="Arial"/>
          <w:color w:val="000000"/>
          <w:sz w:val="22"/>
          <w:szCs w:val="22"/>
        </w:rPr>
        <w:t xml:space="preserve">se utilizaron las planillas por conteo de viviendas por manzana, imágenes satelitales y archivos shapefile: </w:t>
      </w:r>
      <w:r>
        <w:rPr>
          <w:rFonts w:ascii="Arial" w:eastAsia="Arial" w:hAnsi="Arial" w:cs="Arial"/>
          <w:sz w:val="22"/>
          <w:szCs w:val="22"/>
        </w:rPr>
        <w:t>polígonos</w:t>
      </w:r>
      <w:r>
        <w:rPr>
          <w:rFonts w:ascii="Arial" w:eastAsia="Arial" w:hAnsi="Arial" w:cs="Arial"/>
          <w:color w:val="000000"/>
          <w:sz w:val="22"/>
          <w:szCs w:val="22"/>
        </w:rPr>
        <w:t xml:space="preserve">, arcos y puntos por localidad. </w:t>
      </w:r>
    </w:p>
    <w:p w14:paraId="24A63F87" w14:textId="3D6C6A28" w:rsidR="008F5B65" w:rsidRDefault="00551D8C">
      <w:pPr>
        <w:pBdr>
          <w:top w:val="nil"/>
          <w:left w:val="nil"/>
          <w:bottom w:val="nil"/>
          <w:right w:val="nil"/>
          <w:between w:val="nil"/>
        </w:pBdr>
        <w:spacing w:after="120"/>
        <w:jc w:val="both"/>
        <w:rPr>
          <w:rFonts w:ascii="Arial" w:eastAsia="Arial" w:hAnsi="Arial" w:cs="Arial"/>
          <w:color w:val="000000"/>
          <w:sz w:val="22"/>
          <w:szCs w:val="22"/>
        </w:rPr>
      </w:pPr>
      <w:r>
        <w:rPr>
          <w:rFonts w:ascii="Arial" w:eastAsia="Arial" w:hAnsi="Arial" w:cs="Arial"/>
          <w:color w:val="000000"/>
          <w:sz w:val="22"/>
          <w:szCs w:val="22"/>
        </w:rPr>
        <w:t xml:space="preserve">Como segundo paso, se hizo un control de las planillas y se constataron las direcciones con la información que se disponía. Se recurrió a </w:t>
      </w:r>
      <w:r w:rsidR="006A60C4">
        <w:rPr>
          <w:rFonts w:ascii="Arial" w:eastAsia="Arial" w:hAnsi="Arial" w:cs="Arial"/>
          <w:color w:val="000000"/>
          <w:sz w:val="22"/>
          <w:szCs w:val="22"/>
        </w:rPr>
        <w:t xml:space="preserve">la Dirección de Catastro Provincial y a </w:t>
      </w:r>
      <w:r>
        <w:rPr>
          <w:rFonts w:ascii="Arial" w:eastAsia="Arial" w:hAnsi="Arial" w:cs="Arial"/>
          <w:color w:val="000000"/>
          <w:sz w:val="22"/>
          <w:szCs w:val="22"/>
        </w:rPr>
        <w:t xml:space="preserve">los municipios </w:t>
      </w:r>
      <w:r w:rsidRPr="00D90F61">
        <w:rPr>
          <w:rFonts w:ascii="Arial" w:eastAsia="Arial" w:hAnsi="Arial" w:cs="Arial"/>
          <w:sz w:val="22"/>
          <w:szCs w:val="22"/>
        </w:rPr>
        <w:t xml:space="preserve">para </w:t>
      </w:r>
      <w:r w:rsidR="006A60C4" w:rsidRPr="00D90F61">
        <w:rPr>
          <w:rFonts w:ascii="Arial" w:eastAsia="Arial" w:hAnsi="Arial" w:cs="Arial"/>
          <w:sz w:val="22"/>
          <w:szCs w:val="22"/>
        </w:rPr>
        <w:t xml:space="preserve">constatar los datos de </w:t>
      </w:r>
      <w:r w:rsidRPr="00D90F61">
        <w:rPr>
          <w:rFonts w:ascii="Arial" w:eastAsia="Arial" w:hAnsi="Arial" w:cs="Arial"/>
          <w:sz w:val="22"/>
          <w:szCs w:val="22"/>
        </w:rPr>
        <w:t xml:space="preserve">nombres </w:t>
      </w:r>
      <w:r>
        <w:rPr>
          <w:rFonts w:ascii="Arial" w:eastAsia="Arial" w:hAnsi="Arial" w:cs="Arial"/>
          <w:color w:val="000000"/>
          <w:sz w:val="22"/>
          <w:szCs w:val="22"/>
        </w:rPr>
        <w:t xml:space="preserve">de calles y así poder minimizar los errores. </w:t>
      </w:r>
    </w:p>
    <w:p w14:paraId="18DFD98A" w14:textId="77777777" w:rsidR="008F5B65" w:rsidRDefault="00551D8C">
      <w:pPr>
        <w:pBdr>
          <w:top w:val="nil"/>
          <w:left w:val="nil"/>
          <w:bottom w:val="nil"/>
          <w:right w:val="nil"/>
          <w:between w:val="nil"/>
        </w:pBdr>
        <w:spacing w:after="120"/>
        <w:jc w:val="both"/>
        <w:rPr>
          <w:rFonts w:ascii="Arial" w:eastAsia="Arial" w:hAnsi="Arial" w:cs="Arial"/>
          <w:color w:val="000000"/>
          <w:sz w:val="22"/>
          <w:szCs w:val="22"/>
        </w:rPr>
      </w:pPr>
      <w:r>
        <w:rPr>
          <w:rFonts w:ascii="Arial" w:eastAsia="Arial" w:hAnsi="Arial" w:cs="Arial"/>
          <w:color w:val="000000"/>
          <w:sz w:val="22"/>
          <w:szCs w:val="22"/>
        </w:rPr>
        <w:t xml:space="preserve">Con esta información disponible se diseñó una Geodatabase en el software ArcGis, permitiendo la estandarización y carga de información, facilitando la edición y administración de la misma de manera integral. </w:t>
      </w:r>
    </w:p>
    <w:p w14:paraId="5EA93F26" w14:textId="53153976" w:rsidR="008F5B65" w:rsidRDefault="00551D8C">
      <w:pPr>
        <w:pBdr>
          <w:top w:val="nil"/>
          <w:left w:val="nil"/>
          <w:bottom w:val="nil"/>
          <w:right w:val="nil"/>
          <w:between w:val="nil"/>
        </w:pBdr>
        <w:spacing w:after="120"/>
        <w:jc w:val="both"/>
        <w:rPr>
          <w:rFonts w:ascii="Arial" w:eastAsia="Arial" w:hAnsi="Arial" w:cs="Arial"/>
          <w:color w:val="000000"/>
          <w:sz w:val="22"/>
          <w:szCs w:val="22"/>
        </w:rPr>
      </w:pPr>
      <w:r>
        <w:rPr>
          <w:rFonts w:ascii="Arial" w:eastAsia="Arial" w:hAnsi="Arial" w:cs="Arial"/>
          <w:color w:val="000000"/>
          <w:sz w:val="22"/>
          <w:szCs w:val="22"/>
        </w:rPr>
        <w:t xml:space="preserve">Se procedió a la construcción de una Geodatabase de Archivos por departamento. La misma es una colección de varios tipos de </w:t>
      </w:r>
      <w:r w:rsidR="00BA01AE">
        <w:rPr>
          <w:rFonts w:ascii="Arial" w:eastAsia="Arial" w:hAnsi="Arial" w:cs="Arial"/>
          <w:color w:val="000000"/>
          <w:sz w:val="22"/>
          <w:szCs w:val="22"/>
        </w:rPr>
        <w:t>D</w:t>
      </w:r>
      <w:r>
        <w:rPr>
          <w:rFonts w:ascii="Arial" w:eastAsia="Arial" w:hAnsi="Arial" w:cs="Arial"/>
          <w:color w:val="000000"/>
          <w:sz w:val="22"/>
          <w:szCs w:val="22"/>
        </w:rPr>
        <w:t>atasets SIG que se encuentran en una carpeta del sistema de archivos. Se puede trabajar mediante usuario único y grupos de trabajo pequeños. El uso concurrente de cualquier archivo específico finalmente se degrada para gran cantidad de lectores.</w:t>
      </w:r>
    </w:p>
    <w:p w14:paraId="1DE8819A" w14:textId="77777777" w:rsidR="008F5B65" w:rsidRDefault="00551D8C">
      <w:pPr>
        <w:pBdr>
          <w:top w:val="nil"/>
          <w:left w:val="nil"/>
          <w:bottom w:val="nil"/>
          <w:right w:val="nil"/>
          <w:between w:val="nil"/>
        </w:pBdr>
        <w:spacing w:after="120"/>
        <w:jc w:val="both"/>
        <w:rPr>
          <w:rFonts w:ascii="Arial" w:eastAsia="Arial" w:hAnsi="Arial" w:cs="Arial"/>
          <w:color w:val="000000"/>
          <w:sz w:val="22"/>
          <w:szCs w:val="22"/>
        </w:rPr>
      </w:pPr>
      <w:r>
        <w:rPr>
          <w:rFonts w:ascii="Arial" w:eastAsia="Arial" w:hAnsi="Arial" w:cs="Arial"/>
          <w:color w:val="000000"/>
          <w:sz w:val="22"/>
          <w:szCs w:val="22"/>
        </w:rPr>
        <w:t>Cada base de datos contiene un Dataset de Entidades por localidad, entendida como una colección de Clases de Entidad relacionadas que comparten un sistema de coordenadas en común</w:t>
      </w:r>
      <w:r>
        <w:rPr>
          <w:rFonts w:ascii="Arial" w:eastAsia="Arial" w:hAnsi="Arial" w:cs="Arial"/>
          <w:sz w:val="22"/>
          <w:szCs w:val="22"/>
        </w:rPr>
        <w:t xml:space="preserve"> </w:t>
      </w:r>
      <w:r>
        <w:rPr>
          <w:rFonts w:ascii="Arial" w:eastAsia="Arial" w:hAnsi="Arial" w:cs="Arial"/>
          <w:color w:val="000000"/>
          <w:sz w:val="22"/>
          <w:szCs w:val="22"/>
        </w:rPr>
        <w:t xml:space="preserve">y este último, a su vez, alberga Clases de Entidades que son conjuntos homogéneos de entidades comunes, cada una con la misma representación espacial (punto, línea y polígono), en este caso viviendas, arcos y plano. </w:t>
      </w:r>
    </w:p>
    <w:p w14:paraId="7BC0C0E4" w14:textId="77777777" w:rsidR="008F5B65" w:rsidRDefault="00551D8C">
      <w:pPr>
        <w:pBdr>
          <w:top w:val="nil"/>
          <w:left w:val="nil"/>
          <w:bottom w:val="nil"/>
          <w:right w:val="nil"/>
          <w:between w:val="nil"/>
        </w:pBdr>
        <w:spacing w:after="120"/>
        <w:jc w:val="center"/>
        <w:rPr>
          <w:rFonts w:ascii="Arial" w:eastAsia="Arial" w:hAnsi="Arial" w:cs="Arial"/>
          <w:sz w:val="22"/>
          <w:szCs w:val="22"/>
        </w:rPr>
      </w:pPr>
      <w:r>
        <w:rPr>
          <w:noProof/>
        </w:rPr>
        <w:lastRenderedPageBreak/>
        <w:drawing>
          <wp:inline distT="0" distB="0" distL="0" distR="0" wp14:anchorId="0C5A0EA9" wp14:editId="2CEA99B3">
            <wp:extent cx="2891128" cy="1356297"/>
            <wp:effectExtent l="19050" t="19050" r="24130" b="15875"/>
            <wp:docPr id="12" name="image8.png"/>
            <wp:cNvGraphicFramePr/>
            <a:graphic xmlns:a="http://schemas.openxmlformats.org/drawingml/2006/main">
              <a:graphicData uri="http://schemas.openxmlformats.org/drawingml/2006/picture">
                <pic:pic xmlns:pic="http://schemas.openxmlformats.org/drawingml/2006/picture">
                  <pic:nvPicPr>
                    <pic:cNvPr id="12" name="image8.png"/>
                    <pic:cNvPicPr preferRelativeResize="0"/>
                  </pic:nvPicPr>
                  <pic:blipFill rotWithShape="1">
                    <a:blip r:embed="rId10">
                      <a:extLst>
                        <a:ext uri="{28A0092B-C50C-407E-A947-70E740481C1C}">
                          <a14:useLocalDpi xmlns:a14="http://schemas.microsoft.com/office/drawing/2010/main" val="0"/>
                        </a:ext>
                      </a:extLst>
                    </a:blip>
                    <a:srcRect l="83741" t="33299" r="1067" b="55714"/>
                    <a:stretch/>
                  </pic:blipFill>
                  <pic:spPr bwMode="auto">
                    <a:xfrm>
                      <a:off x="0" y="0"/>
                      <a:ext cx="2961971" cy="1389531"/>
                    </a:xfrm>
                    <a:prstGeom prst="rect">
                      <a:avLst/>
                    </a:prstGeom>
                    <a:ln w="9525"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CB4E3C4" w14:textId="595A364C" w:rsidR="008F5B65" w:rsidRPr="00B25893" w:rsidRDefault="00551D8C" w:rsidP="00B25893">
      <w:pPr>
        <w:pBdr>
          <w:top w:val="nil"/>
          <w:left w:val="nil"/>
          <w:bottom w:val="nil"/>
          <w:right w:val="nil"/>
          <w:between w:val="nil"/>
        </w:pBdr>
        <w:jc w:val="center"/>
        <w:rPr>
          <w:rFonts w:ascii="Arial" w:eastAsia="Arial" w:hAnsi="Arial" w:cs="Arial"/>
        </w:rPr>
      </w:pPr>
      <w:r w:rsidRPr="00B25893">
        <w:rPr>
          <w:rFonts w:ascii="Arial" w:eastAsia="Arial" w:hAnsi="Arial" w:cs="Arial"/>
        </w:rPr>
        <w:t>Figura 2: Estructura de la Geodatabase por Departamento</w:t>
      </w:r>
      <w:r w:rsidR="00A016FA">
        <w:rPr>
          <w:rFonts w:ascii="Arial" w:eastAsia="Arial" w:hAnsi="Arial" w:cs="Arial"/>
        </w:rPr>
        <w:t>.</w:t>
      </w:r>
      <w:r w:rsidRPr="00B25893">
        <w:rPr>
          <w:rFonts w:ascii="Arial" w:eastAsia="Arial" w:hAnsi="Arial" w:cs="Arial"/>
        </w:rPr>
        <w:t xml:space="preserve"> </w:t>
      </w:r>
    </w:p>
    <w:p w14:paraId="32929046" w14:textId="2DE60265" w:rsidR="008F5B65" w:rsidRDefault="00B25893" w:rsidP="00B25893">
      <w:pPr>
        <w:pBdr>
          <w:top w:val="nil"/>
          <w:left w:val="nil"/>
          <w:bottom w:val="nil"/>
          <w:right w:val="nil"/>
          <w:between w:val="nil"/>
        </w:pBdr>
        <w:jc w:val="center"/>
        <w:rPr>
          <w:rFonts w:ascii="Arial" w:eastAsia="Arial" w:hAnsi="Arial" w:cs="Arial"/>
        </w:rPr>
      </w:pPr>
      <w:r>
        <w:rPr>
          <w:rFonts w:ascii="Arial" w:eastAsia="Arial" w:hAnsi="Arial" w:cs="Arial"/>
        </w:rPr>
        <w:t xml:space="preserve">Fuente: Tatiana Waiman. Captura </w:t>
      </w:r>
      <w:r w:rsidR="00856B29">
        <w:rPr>
          <w:rFonts w:ascii="Arial" w:eastAsia="Arial" w:hAnsi="Arial" w:cs="Arial"/>
        </w:rPr>
        <w:t>de pantalla desde ArcMap (202</w:t>
      </w:r>
      <w:r w:rsidR="00A016FA">
        <w:rPr>
          <w:rFonts w:ascii="Arial" w:eastAsia="Arial" w:hAnsi="Arial" w:cs="Arial"/>
        </w:rPr>
        <w:t>4</w:t>
      </w:r>
      <w:r w:rsidR="00856B29">
        <w:rPr>
          <w:rFonts w:ascii="Arial" w:eastAsia="Arial" w:hAnsi="Arial" w:cs="Arial"/>
        </w:rPr>
        <w:t>)</w:t>
      </w:r>
      <w:r w:rsidR="00A016FA">
        <w:rPr>
          <w:rFonts w:ascii="Arial" w:eastAsia="Arial" w:hAnsi="Arial" w:cs="Arial"/>
        </w:rPr>
        <w:t>.</w:t>
      </w:r>
    </w:p>
    <w:p w14:paraId="597922C6" w14:textId="77777777" w:rsidR="00B25893" w:rsidRDefault="00B25893" w:rsidP="00B25893">
      <w:pPr>
        <w:pBdr>
          <w:top w:val="nil"/>
          <w:left w:val="nil"/>
          <w:bottom w:val="nil"/>
          <w:right w:val="nil"/>
          <w:between w:val="nil"/>
        </w:pBdr>
        <w:jc w:val="center"/>
        <w:rPr>
          <w:rFonts w:ascii="Arial" w:eastAsia="Arial" w:hAnsi="Arial" w:cs="Arial"/>
        </w:rPr>
      </w:pPr>
    </w:p>
    <w:p w14:paraId="75924981" w14:textId="77777777" w:rsidR="00A016FA" w:rsidRDefault="00A016FA" w:rsidP="00B25893">
      <w:pPr>
        <w:pBdr>
          <w:top w:val="nil"/>
          <w:left w:val="nil"/>
          <w:bottom w:val="nil"/>
          <w:right w:val="nil"/>
          <w:between w:val="nil"/>
        </w:pBdr>
        <w:jc w:val="center"/>
        <w:rPr>
          <w:rFonts w:ascii="Arial" w:eastAsia="Arial" w:hAnsi="Arial" w:cs="Arial"/>
        </w:rPr>
      </w:pPr>
    </w:p>
    <w:p w14:paraId="0929B021" w14:textId="77777777" w:rsidR="00A016FA" w:rsidRPr="00B25893" w:rsidRDefault="00A016FA" w:rsidP="00B25893">
      <w:pPr>
        <w:pBdr>
          <w:top w:val="nil"/>
          <w:left w:val="nil"/>
          <w:bottom w:val="nil"/>
          <w:right w:val="nil"/>
          <w:between w:val="nil"/>
        </w:pBdr>
        <w:jc w:val="center"/>
        <w:rPr>
          <w:rFonts w:ascii="Arial" w:eastAsia="Arial" w:hAnsi="Arial" w:cs="Arial"/>
        </w:rPr>
      </w:pPr>
    </w:p>
    <w:p w14:paraId="3BB59E81" w14:textId="59B9C10F" w:rsidR="008F5B65" w:rsidRDefault="004C3D7C">
      <w:pPr>
        <w:tabs>
          <w:tab w:val="left" w:pos="550"/>
        </w:tabs>
        <w:spacing w:after="120"/>
        <w:jc w:val="both"/>
        <w:rPr>
          <w:rFonts w:ascii="Arial" w:eastAsia="Arial" w:hAnsi="Arial" w:cs="Arial"/>
          <w:sz w:val="22"/>
          <w:szCs w:val="22"/>
        </w:rPr>
      </w:pPr>
      <w:r>
        <w:rPr>
          <w:rFonts w:ascii="Arial" w:eastAsia="Arial" w:hAnsi="Arial" w:cs="Arial"/>
          <w:b/>
          <w:sz w:val="22"/>
          <w:szCs w:val="22"/>
        </w:rPr>
        <w:t>5</w:t>
      </w:r>
      <w:r w:rsidR="00551D8C">
        <w:rPr>
          <w:rFonts w:ascii="Arial" w:eastAsia="Arial" w:hAnsi="Arial" w:cs="Arial"/>
          <w:b/>
          <w:sz w:val="22"/>
          <w:szCs w:val="22"/>
        </w:rPr>
        <w:t>. ADAPTACIÓN A LA APLICACIÓN FIELD MAPS</w:t>
      </w:r>
    </w:p>
    <w:p w14:paraId="075F0A24" w14:textId="77777777" w:rsidR="00D37890" w:rsidRPr="00D90F61" w:rsidRDefault="00D37890">
      <w:pPr>
        <w:pBdr>
          <w:top w:val="nil"/>
          <w:left w:val="nil"/>
          <w:bottom w:val="nil"/>
          <w:right w:val="nil"/>
          <w:between w:val="nil"/>
        </w:pBdr>
        <w:spacing w:after="120"/>
        <w:jc w:val="both"/>
        <w:rPr>
          <w:rFonts w:ascii="Arial" w:eastAsia="Arial" w:hAnsi="Arial" w:cs="Arial"/>
          <w:sz w:val="22"/>
          <w:szCs w:val="22"/>
        </w:rPr>
      </w:pPr>
      <w:r w:rsidRPr="00D90F61">
        <w:rPr>
          <w:rFonts w:ascii="Arial" w:eastAsia="Arial" w:hAnsi="Arial" w:cs="Arial"/>
          <w:sz w:val="22"/>
          <w:szCs w:val="22"/>
        </w:rPr>
        <w:t xml:space="preserve">El uso de ArcGis Field Maps simplifica la recopilación de datos de campo al mantener todo el ecosistema de recopilación de datos en un único paquete de software. </w:t>
      </w:r>
    </w:p>
    <w:p w14:paraId="342CE9A4" w14:textId="24270106" w:rsidR="00A016FA" w:rsidRPr="00D90F61" w:rsidRDefault="00A016FA">
      <w:pPr>
        <w:pBdr>
          <w:top w:val="nil"/>
          <w:left w:val="nil"/>
          <w:bottom w:val="nil"/>
          <w:right w:val="nil"/>
          <w:between w:val="nil"/>
        </w:pBdr>
        <w:spacing w:after="120"/>
        <w:jc w:val="both"/>
        <w:rPr>
          <w:rFonts w:ascii="Arial" w:eastAsia="Arial" w:hAnsi="Arial" w:cs="Arial"/>
          <w:sz w:val="22"/>
          <w:szCs w:val="22"/>
        </w:rPr>
      </w:pPr>
      <w:r w:rsidRPr="00D90F61">
        <w:rPr>
          <w:rFonts w:ascii="Arial" w:eastAsia="Arial" w:hAnsi="Arial" w:cs="Arial"/>
          <w:sz w:val="22"/>
          <w:szCs w:val="22"/>
        </w:rPr>
        <w:t xml:space="preserve">La metodología consistió en recorrer las localidades utilizando cartografía con los puntos de viviendas y el plano de la localidad en papel, este último en caso de tener que editar calles y/o nombres de la misma. </w:t>
      </w:r>
    </w:p>
    <w:p w14:paraId="79713B28" w14:textId="77777777" w:rsidR="007A5C98" w:rsidRPr="00D90F61" w:rsidRDefault="00A016FA">
      <w:pPr>
        <w:pBdr>
          <w:top w:val="nil"/>
          <w:left w:val="nil"/>
          <w:bottom w:val="nil"/>
          <w:right w:val="nil"/>
          <w:between w:val="nil"/>
        </w:pBdr>
        <w:spacing w:after="120"/>
        <w:jc w:val="both"/>
        <w:rPr>
          <w:rFonts w:ascii="Arial" w:eastAsia="Arial" w:hAnsi="Arial" w:cs="Arial"/>
          <w:sz w:val="22"/>
          <w:szCs w:val="22"/>
        </w:rPr>
      </w:pPr>
      <w:r w:rsidRPr="00D90F61">
        <w:rPr>
          <w:rFonts w:ascii="Arial" w:eastAsia="Arial" w:hAnsi="Arial" w:cs="Arial"/>
          <w:sz w:val="22"/>
          <w:szCs w:val="22"/>
        </w:rPr>
        <w:t>Para establecer un método fácil y eficiente</w:t>
      </w:r>
      <w:r w:rsidR="007A5C98" w:rsidRPr="00D90F61">
        <w:rPr>
          <w:rFonts w:ascii="Arial" w:eastAsia="Arial" w:hAnsi="Arial" w:cs="Arial"/>
          <w:sz w:val="22"/>
          <w:szCs w:val="22"/>
        </w:rPr>
        <w:t xml:space="preserve"> se utilizó ArcGis Field Maps, una aplicación que permite ver los mapas digitales de la organización, recopilar, editar datos y capturar ubicaciones. </w:t>
      </w:r>
    </w:p>
    <w:p w14:paraId="418E82DF" w14:textId="0A0A4210" w:rsidR="008F5B65" w:rsidRPr="00D90F61" w:rsidRDefault="007A5C98">
      <w:pPr>
        <w:pBdr>
          <w:top w:val="nil"/>
          <w:left w:val="nil"/>
          <w:bottom w:val="nil"/>
          <w:right w:val="nil"/>
          <w:between w:val="nil"/>
        </w:pBdr>
        <w:spacing w:after="120"/>
        <w:jc w:val="both"/>
        <w:rPr>
          <w:rFonts w:ascii="Arial" w:eastAsia="Arial" w:hAnsi="Arial" w:cs="Arial"/>
          <w:sz w:val="22"/>
          <w:szCs w:val="22"/>
        </w:rPr>
      </w:pPr>
      <w:r w:rsidRPr="00D90F61">
        <w:rPr>
          <w:rFonts w:ascii="Arial" w:eastAsia="Arial" w:hAnsi="Arial" w:cs="Arial"/>
          <w:sz w:val="22"/>
          <w:szCs w:val="22"/>
        </w:rPr>
        <w:t xml:space="preserve">Las Geodatabase construidas por departamento, fueron compartidas como servicio a través de ArcGis Online, en la misma se configuraron los campos para trabajar desde la aplicación. </w:t>
      </w:r>
    </w:p>
    <w:p w14:paraId="133F6DD8" w14:textId="4BBD61DC" w:rsidR="008F5B65" w:rsidRDefault="00551D8C">
      <w:pPr>
        <w:spacing w:after="120"/>
        <w:jc w:val="both"/>
        <w:rPr>
          <w:rFonts w:ascii="Arial" w:eastAsia="Arial" w:hAnsi="Arial" w:cs="Arial"/>
          <w:sz w:val="22"/>
          <w:szCs w:val="22"/>
        </w:rPr>
      </w:pPr>
      <w:r w:rsidRPr="00D90F61">
        <w:rPr>
          <w:rFonts w:ascii="Arial" w:eastAsia="Arial" w:hAnsi="Arial" w:cs="Arial"/>
          <w:sz w:val="22"/>
          <w:szCs w:val="22"/>
        </w:rPr>
        <w:t>Una vez cargado en Web Map en la sección “</w:t>
      </w:r>
      <w:r>
        <w:rPr>
          <w:rFonts w:ascii="Arial" w:eastAsia="Arial" w:hAnsi="Arial" w:cs="Arial"/>
          <w:sz w:val="22"/>
          <w:szCs w:val="22"/>
        </w:rPr>
        <w:t>Mi Contenido” se realizan ediciones, según sea necesario</w:t>
      </w:r>
      <w:r w:rsidR="007A5C98">
        <w:rPr>
          <w:rFonts w:ascii="Arial" w:eastAsia="Arial" w:hAnsi="Arial" w:cs="Arial"/>
          <w:sz w:val="22"/>
          <w:szCs w:val="22"/>
        </w:rPr>
        <w:t xml:space="preserve">. </w:t>
      </w:r>
      <w:r>
        <w:rPr>
          <w:rFonts w:ascii="Arial" w:eastAsia="Arial" w:hAnsi="Arial" w:cs="Arial"/>
          <w:sz w:val="22"/>
          <w:szCs w:val="22"/>
        </w:rPr>
        <w:t>Previ</w:t>
      </w:r>
      <w:r w:rsidR="007A5C98">
        <w:rPr>
          <w:rFonts w:ascii="Arial" w:eastAsia="Arial" w:hAnsi="Arial" w:cs="Arial"/>
          <w:sz w:val="22"/>
          <w:szCs w:val="22"/>
        </w:rPr>
        <w:t xml:space="preserve">amente, </w:t>
      </w:r>
      <w:r>
        <w:rPr>
          <w:rFonts w:ascii="Arial" w:eastAsia="Arial" w:hAnsi="Arial" w:cs="Arial"/>
          <w:sz w:val="22"/>
          <w:szCs w:val="22"/>
        </w:rPr>
        <w:t>se activa el Rastreo del Editor para saber quién y en qué momento se llevan a cabo las modificaciones</w:t>
      </w:r>
      <w:r w:rsidR="007A5C98">
        <w:rPr>
          <w:rFonts w:ascii="Arial" w:eastAsia="Arial" w:hAnsi="Arial" w:cs="Arial"/>
          <w:sz w:val="22"/>
          <w:szCs w:val="22"/>
        </w:rPr>
        <w:t xml:space="preserve"> de los archivos. </w:t>
      </w:r>
    </w:p>
    <w:p w14:paraId="0365C03A" w14:textId="77777777" w:rsidR="008F5B65" w:rsidRDefault="00551D8C">
      <w:pPr>
        <w:pBdr>
          <w:top w:val="nil"/>
          <w:left w:val="nil"/>
          <w:bottom w:val="nil"/>
          <w:right w:val="nil"/>
          <w:between w:val="nil"/>
        </w:pBdr>
        <w:spacing w:after="120"/>
        <w:jc w:val="center"/>
        <w:rPr>
          <w:rFonts w:ascii="Arial" w:eastAsia="Arial" w:hAnsi="Arial" w:cs="Arial"/>
          <w:sz w:val="22"/>
          <w:szCs w:val="22"/>
        </w:rPr>
      </w:pPr>
      <w:r>
        <w:rPr>
          <w:noProof/>
        </w:rPr>
        <w:lastRenderedPageBreak/>
        <w:drawing>
          <wp:inline distT="0" distB="0" distL="0" distR="0" wp14:anchorId="3C9A37F2" wp14:editId="022CE684">
            <wp:extent cx="4842345" cy="3251835"/>
            <wp:effectExtent l="19050" t="19050" r="15875" b="24765"/>
            <wp:docPr id="14" name="image6.png"/>
            <wp:cNvGraphicFramePr/>
            <a:graphic xmlns:a="http://schemas.openxmlformats.org/drawingml/2006/main">
              <a:graphicData uri="http://schemas.openxmlformats.org/drawingml/2006/picture">
                <pic:pic xmlns:pic="http://schemas.openxmlformats.org/drawingml/2006/picture">
                  <pic:nvPicPr>
                    <pic:cNvPr id="14" name="image6.png"/>
                    <pic:cNvPicPr preferRelativeResize="0"/>
                  </pic:nvPicPr>
                  <pic:blipFill rotWithShape="1">
                    <a:blip r:embed="rId11" cstate="print">
                      <a:extLst>
                        <a:ext uri="{28A0092B-C50C-407E-A947-70E740481C1C}">
                          <a14:useLocalDpi xmlns:a14="http://schemas.microsoft.com/office/drawing/2010/main" val="0"/>
                        </a:ext>
                      </a:extLst>
                    </a:blip>
                    <a:srcRect l="16536" t="10325" r="17800" b="10050"/>
                    <a:stretch/>
                  </pic:blipFill>
                  <pic:spPr bwMode="auto">
                    <a:xfrm>
                      <a:off x="0" y="0"/>
                      <a:ext cx="4890192" cy="328396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18C32DB" w14:textId="1487D271" w:rsidR="008F5B65" w:rsidRDefault="00551D8C" w:rsidP="00B25893">
      <w:pPr>
        <w:jc w:val="center"/>
        <w:rPr>
          <w:rFonts w:ascii="Arial" w:eastAsia="Arial" w:hAnsi="Arial" w:cs="Arial"/>
        </w:rPr>
      </w:pPr>
      <w:r w:rsidRPr="00CB7FAF">
        <w:rPr>
          <w:rFonts w:ascii="Arial" w:eastAsia="Arial" w:hAnsi="Arial" w:cs="Arial"/>
        </w:rPr>
        <w:t>Figura 3</w:t>
      </w:r>
      <w:r w:rsidR="00CB7FAF">
        <w:rPr>
          <w:rFonts w:ascii="Arial" w:eastAsia="Arial" w:hAnsi="Arial" w:cs="Arial"/>
        </w:rPr>
        <w:t xml:space="preserve">. </w:t>
      </w:r>
      <w:r w:rsidRPr="00B25893">
        <w:rPr>
          <w:rFonts w:ascii="Arial" w:eastAsia="Arial" w:hAnsi="Arial" w:cs="Arial"/>
        </w:rPr>
        <w:t xml:space="preserve">Localidad de </w:t>
      </w:r>
      <w:r w:rsidR="00CB7FAF">
        <w:rPr>
          <w:rFonts w:ascii="Arial" w:eastAsia="Arial" w:hAnsi="Arial" w:cs="Arial"/>
        </w:rPr>
        <w:t>Miguel Riglos</w:t>
      </w:r>
      <w:r w:rsidRPr="00B25893">
        <w:rPr>
          <w:rFonts w:ascii="Arial" w:eastAsia="Arial" w:hAnsi="Arial" w:cs="Arial"/>
        </w:rPr>
        <w:t xml:space="preserve">. </w:t>
      </w:r>
      <w:r w:rsidR="00CB7FAF">
        <w:rPr>
          <w:rFonts w:ascii="Arial" w:eastAsia="Arial" w:hAnsi="Arial" w:cs="Arial"/>
        </w:rPr>
        <w:t>C</w:t>
      </w:r>
      <w:r w:rsidRPr="00B25893">
        <w:rPr>
          <w:rFonts w:ascii="Arial" w:eastAsia="Arial" w:hAnsi="Arial" w:cs="Arial"/>
        </w:rPr>
        <w:t>ompartido como servicio</w:t>
      </w:r>
      <w:r w:rsidR="008961E1">
        <w:rPr>
          <w:rFonts w:ascii="Arial" w:eastAsia="Arial" w:hAnsi="Arial" w:cs="Arial"/>
        </w:rPr>
        <w:t>.</w:t>
      </w:r>
    </w:p>
    <w:p w14:paraId="29EE918D" w14:textId="0E9D5071" w:rsidR="007A5C98" w:rsidRDefault="00B25893" w:rsidP="00CB7FAF">
      <w:pPr>
        <w:jc w:val="center"/>
        <w:rPr>
          <w:rFonts w:ascii="Arial" w:eastAsia="Arial" w:hAnsi="Arial" w:cs="Arial"/>
        </w:rPr>
      </w:pPr>
      <w:r>
        <w:rPr>
          <w:rFonts w:ascii="Arial" w:eastAsia="Arial" w:hAnsi="Arial" w:cs="Arial"/>
        </w:rPr>
        <w:t>Fuente: Tatiana Waiman. Captura de pantalla desde ArcMap</w:t>
      </w:r>
      <w:r w:rsidR="00856B29">
        <w:rPr>
          <w:rFonts w:ascii="Arial" w:eastAsia="Arial" w:hAnsi="Arial" w:cs="Arial"/>
        </w:rPr>
        <w:t xml:space="preserve"> (202</w:t>
      </w:r>
      <w:r w:rsidR="007A5C98">
        <w:rPr>
          <w:rFonts w:ascii="Arial" w:eastAsia="Arial" w:hAnsi="Arial" w:cs="Arial"/>
        </w:rPr>
        <w:t>4</w:t>
      </w:r>
      <w:r w:rsidR="00856B29">
        <w:rPr>
          <w:rFonts w:ascii="Arial" w:eastAsia="Arial" w:hAnsi="Arial" w:cs="Arial"/>
        </w:rPr>
        <w:t>)</w:t>
      </w:r>
      <w:r w:rsidR="00CB7FAF">
        <w:rPr>
          <w:rFonts w:ascii="Arial" w:eastAsia="Arial" w:hAnsi="Arial" w:cs="Arial"/>
        </w:rPr>
        <w:t>.</w:t>
      </w:r>
    </w:p>
    <w:p w14:paraId="39922355" w14:textId="77777777" w:rsidR="00CB7FAF" w:rsidRDefault="00CB7FAF" w:rsidP="00CB7FAF">
      <w:pPr>
        <w:jc w:val="center"/>
        <w:rPr>
          <w:rFonts w:ascii="Arial" w:eastAsia="Arial" w:hAnsi="Arial" w:cs="Arial"/>
        </w:rPr>
      </w:pPr>
    </w:p>
    <w:p w14:paraId="3269598D" w14:textId="77777777" w:rsidR="00CB7FAF" w:rsidRPr="00CB7FAF" w:rsidRDefault="00CB7FAF" w:rsidP="00CB7FAF">
      <w:pPr>
        <w:jc w:val="center"/>
        <w:rPr>
          <w:rFonts w:ascii="Arial" w:eastAsia="Arial" w:hAnsi="Arial" w:cs="Arial"/>
        </w:rPr>
      </w:pPr>
    </w:p>
    <w:p w14:paraId="3AD59BFD" w14:textId="4AB5579A" w:rsidR="008F5B65" w:rsidRDefault="004C3D7C">
      <w:pPr>
        <w:tabs>
          <w:tab w:val="left" w:pos="550"/>
        </w:tabs>
        <w:spacing w:after="120"/>
        <w:jc w:val="both"/>
        <w:rPr>
          <w:rFonts w:ascii="Arial" w:eastAsia="Arial" w:hAnsi="Arial" w:cs="Arial"/>
          <w:sz w:val="22"/>
          <w:szCs w:val="22"/>
        </w:rPr>
      </w:pPr>
      <w:r>
        <w:rPr>
          <w:rFonts w:ascii="Arial" w:eastAsia="Arial" w:hAnsi="Arial" w:cs="Arial"/>
          <w:b/>
          <w:sz w:val="22"/>
          <w:szCs w:val="22"/>
        </w:rPr>
        <w:t>6</w:t>
      </w:r>
      <w:r w:rsidR="00551D8C">
        <w:rPr>
          <w:rFonts w:ascii="Arial" w:eastAsia="Arial" w:hAnsi="Arial" w:cs="Arial"/>
          <w:b/>
          <w:sz w:val="22"/>
          <w:szCs w:val="22"/>
        </w:rPr>
        <w:t>. SALIDA A CAMPO CON APLICATIVO</w:t>
      </w:r>
    </w:p>
    <w:p w14:paraId="0E39925E" w14:textId="23865213" w:rsidR="008F5B65" w:rsidRDefault="00D34132">
      <w:pPr>
        <w:spacing w:after="120"/>
        <w:jc w:val="both"/>
        <w:rPr>
          <w:rFonts w:ascii="Arial" w:eastAsia="Arial" w:hAnsi="Arial" w:cs="Arial"/>
          <w:color w:val="000000"/>
          <w:sz w:val="22"/>
          <w:szCs w:val="22"/>
          <w:highlight w:val="white"/>
        </w:rPr>
      </w:pPr>
      <w:r w:rsidRPr="00D90F61">
        <w:rPr>
          <w:rFonts w:ascii="Arial" w:eastAsia="Arial" w:hAnsi="Arial" w:cs="Arial"/>
          <w:sz w:val="22"/>
          <w:szCs w:val="22"/>
          <w:highlight w:val="white"/>
        </w:rPr>
        <w:t xml:space="preserve">Las salidas a campo se realizan con Tablet. </w:t>
      </w:r>
      <w:r w:rsidR="00551D8C" w:rsidRPr="00D90F61">
        <w:rPr>
          <w:rFonts w:ascii="Arial" w:eastAsia="Arial" w:hAnsi="Arial" w:cs="Arial"/>
          <w:sz w:val="22"/>
          <w:szCs w:val="22"/>
          <w:highlight w:val="white"/>
        </w:rPr>
        <w:t xml:space="preserve">Para que funcione </w:t>
      </w:r>
      <w:r w:rsidRPr="00D90F61">
        <w:rPr>
          <w:rFonts w:ascii="Arial" w:eastAsia="Arial" w:hAnsi="Arial" w:cs="Arial"/>
          <w:sz w:val="22"/>
          <w:szCs w:val="22"/>
          <w:highlight w:val="white"/>
        </w:rPr>
        <w:t xml:space="preserve">en terreno </w:t>
      </w:r>
      <w:r w:rsidR="00551D8C" w:rsidRPr="00D90F61">
        <w:rPr>
          <w:rFonts w:ascii="Arial" w:eastAsia="Arial" w:hAnsi="Arial" w:cs="Arial"/>
          <w:sz w:val="22"/>
          <w:szCs w:val="22"/>
          <w:highlight w:val="white"/>
        </w:rPr>
        <w:t xml:space="preserve">se debe agregar </w:t>
      </w:r>
      <w:r w:rsidR="00551D8C">
        <w:rPr>
          <w:rFonts w:ascii="Arial" w:eastAsia="Arial" w:hAnsi="Arial" w:cs="Arial"/>
          <w:color w:val="000000"/>
          <w:sz w:val="22"/>
          <w:szCs w:val="22"/>
          <w:highlight w:val="white"/>
        </w:rPr>
        <w:t xml:space="preserve">un área sin conexión, </w:t>
      </w:r>
      <w:r w:rsidR="00551D8C">
        <w:rPr>
          <w:rFonts w:ascii="Arial" w:eastAsia="Arial" w:hAnsi="Arial" w:cs="Arial"/>
          <w:sz w:val="22"/>
          <w:szCs w:val="22"/>
          <w:highlight w:val="white"/>
        </w:rPr>
        <w:t xml:space="preserve">es </w:t>
      </w:r>
      <w:r w:rsidR="00551D8C">
        <w:rPr>
          <w:rFonts w:ascii="Arial" w:eastAsia="Arial" w:hAnsi="Arial" w:cs="Arial"/>
          <w:color w:val="000000"/>
          <w:sz w:val="22"/>
          <w:szCs w:val="22"/>
          <w:highlight w:val="white"/>
        </w:rPr>
        <w:t xml:space="preserve">lo que </w:t>
      </w:r>
      <w:r w:rsidR="00551D8C">
        <w:rPr>
          <w:rFonts w:ascii="Arial" w:eastAsia="Arial" w:hAnsi="Arial" w:cs="Arial"/>
          <w:sz w:val="22"/>
          <w:szCs w:val="22"/>
          <w:highlight w:val="white"/>
        </w:rPr>
        <w:t>permit</w:t>
      </w:r>
      <w:r>
        <w:rPr>
          <w:rFonts w:ascii="Arial" w:eastAsia="Arial" w:hAnsi="Arial" w:cs="Arial"/>
          <w:sz w:val="22"/>
          <w:szCs w:val="22"/>
          <w:highlight w:val="white"/>
        </w:rPr>
        <w:t>irá</w:t>
      </w:r>
      <w:r w:rsidR="00551D8C">
        <w:rPr>
          <w:rFonts w:ascii="Arial" w:eastAsia="Arial" w:hAnsi="Arial" w:cs="Arial"/>
          <w:color w:val="000000"/>
          <w:sz w:val="22"/>
          <w:szCs w:val="22"/>
          <w:highlight w:val="white"/>
        </w:rPr>
        <w:t xml:space="preserve"> editar las Clases de Entidades. La aplicación toma la ubicación en tiempo real, facilitando el registro de los puntos de viviendas a medida que se avanza en el recorrido. </w:t>
      </w:r>
    </w:p>
    <w:p w14:paraId="51B0D5F2" w14:textId="5144F610" w:rsidR="008F5B65" w:rsidRDefault="00551D8C">
      <w:pPr>
        <w:spacing w:after="12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 xml:space="preserve">Cuando se carga un nuevo punto se registra el nombre de la calle y en caso de que </w:t>
      </w:r>
      <w:r w:rsidR="00236659">
        <w:rPr>
          <w:rFonts w:ascii="Arial" w:eastAsia="Arial" w:hAnsi="Arial" w:cs="Arial"/>
          <w:color w:val="000000"/>
          <w:sz w:val="22"/>
          <w:szCs w:val="22"/>
          <w:highlight w:val="white"/>
        </w:rPr>
        <w:t xml:space="preserve">la vivienda </w:t>
      </w:r>
      <w:r>
        <w:rPr>
          <w:rFonts w:ascii="Arial" w:eastAsia="Arial" w:hAnsi="Arial" w:cs="Arial"/>
          <w:color w:val="000000"/>
          <w:sz w:val="22"/>
          <w:szCs w:val="22"/>
          <w:highlight w:val="white"/>
        </w:rPr>
        <w:t xml:space="preserve">se </w:t>
      </w:r>
      <w:r>
        <w:rPr>
          <w:rFonts w:ascii="Arial" w:eastAsia="Arial" w:hAnsi="Arial" w:cs="Arial"/>
          <w:sz w:val="22"/>
          <w:szCs w:val="22"/>
          <w:highlight w:val="white"/>
        </w:rPr>
        <w:t>encuentre</w:t>
      </w:r>
      <w:r>
        <w:rPr>
          <w:rFonts w:ascii="Arial" w:eastAsia="Arial" w:hAnsi="Arial" w:cs="Arial"/>
          <w:color w:val="000000"/>
          <w:sz w:val="22"/>
          <w:szCs w:val="22"/>
          <w:highlight w:val="white"/>
        </w:rPr>
        <w:t xml:space="preserve"> en una intersección, se especifica. También se pueden editar o eliminar puntos ya cargados en caso de detectarse errores o que la vivienda ya no </w:t>
      </w:r>
      <w:r>
        <w:rPr>
          <w:rFonts w:ascii="Arial" w:eastAsia="Arial" w:hAnsi="Arial" w:cs="Arial"/>
          <w:sz w:val="22"/>
          <w:szCs w:val="22"/>
          <w:highlight w:val="white"/>
        </w:rPr>
        <w:t xml:space="preserve">se encuentre </w:t>
      </w:r>
      <w:r>
        <w:rPr>
          <w:rFonts w:ascii="Arial" w:eastAsia="Arial" w:hAnsi="Arial" w:cs="Arial"/>
          <w:color w:val="000000"/>
          <w:sz w:val="22"/>
          <w:szCs w:val="22"/>
          <w:highlight w:val="white"/>
        </w:rPr>
        <w:t xml:space="preserve">en el sitio. </w:t>
      </w:r>
    </w:p>
    <w:p w14:paraId="080C8ECB" w14:textId="752276A5" w:rsidR="008F5B65" w:rsidRDefault="00D90F61">
      <w:pPr>
        <w:pBdr>
          <w:top w:val="nil"/>
          <w:left w:val="nil"/>
          <w:bottom w:val="nil"/>
          <w:right w:val="nil"/>
          <w:between w:val="nil"/>
        </w:pBdr>
        <w:spacing w:after="120"/>
        <w:jc w:val="center"/>
        <w:rPr>
          <w:rFonts w:ascii="Arial" w:eastAsia="Arial" w:hAnsi="Arial" w:cs="Arial"/>
          <w:sz w:val="22"/>
          <w:szCs w:val="22"/>
        </w:rPr>
      </w:pPr>
      <w:r>
        <w:rPr>
          <w:rFonts w:ascii="Arial" w:eastAsia="Arial" w:hAnsi="Arial" w:cs="Arial"/>
          <w:noProof/>
          <w:sz w:val="22"/>
          <w:szCs w:val="22"/>
        </w:rPr>
        <w:lastRenderedPageBreak/>
        <w:drawing>
          <wp:inline distT="0" distB="0" distL="0" distR="0" wp14:anchorId="462E8C15" wp14:editId="3B63A3D6">
            <wp:extent cx="5049079" cy="2750654"/>
            <wp:effectExtent l="19050" t="19050" r="18415" b="12065"/>
            <wp:docPr id="16044105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10520" name="Imagen 1604410520"/>
                    <pic:cNvPicPr/>
                  </pic:nvPicPr>
                  <pic:blipFill rotWithShape="1">
                    <a:blip r:embed="rId12" cstate="print">
                      <a:extLst>
                        <a:ext uri="{28A0092B-C50C-407E-A947-70E740481C1C}">
                          <a14:useLocalDpi xmlns:a14="http://schemas.microsoft.com/office/drawing/2010/main" val="0"/>
                        </a:ext>
                      </a:extLst>
                    </a:blip>
                    <a:srcRect t="3156" r="-210" b="5863"/>
                    <a:stretch/>
                  </pic:blipFill>
                  <pic:spPr bwMode="auto">
                    <a:xfrm>
                      <a:off x="0" y="0"/>
                      <a:ext cx="5049961" cy="275113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4CEA81C" w14:textId="3EAB9841" w:rsidR="008F5B65" w:rsidRDefault="00551D8C" w:rsidP="00856B29">
      <w:pPr>
        <w:jc w:val="center"/>
        <w:rPr>
          <w:rFonts w:ascii="Arial" w:eastAsia="Arial" w:hAnsi="Arial" w:cs="Arial"/>
        </w:rPr>
      </w:pPr>
      <w:r w:rsidRPr="00D90F61">
        <w:rPr>
          <w:rFonts w:ascii="Arial" w:eastAsia="Arial" w:hAnsi="Arial" w:cs="Arial"/>
        </w:rPr>
        <w:t xml:space="preserve">Figura 4. </w:t>
      </w:r>
      <w:r w:rsidRPr="00856B29">
        <w:rPr>
          <w:rFonts w:ascii="Arial" w:eastAsia="Arial" w:hAnsi="Arial" w:cs="Arial"/>
        </w:rPr>
        <w:t xml:space="preserve">Captura punto de vivienda particular, ejemplo localidad de </w:t>
      </w:r>
      <w:r w:rsidR="00D90F61">
        <w:rPr>
          <w:rFonts w:ascii="Arial" w:eastAsia="Arial" w:hAnsi="Arial" w:cs="Arial"/>
        </w:rPr>
        <w:t>Telén</w:t>
      </w:r>
      <w:r w:rsidRPr="00856B29">
        <w:rPr>
          <w:rFonts w:ascii="Arial" w:eastAsia="Arial" w:hAnsi="Arial" w:cs="Arial"/>
        </w:rPr>
        <w:t xml:space="preserve">. </w:t>
      </w:r>
    </w:p>
    <w:p w14:paraId="6F925EDA" w14:textId="765F7ABE" w:rsidR="00856B29" w:rsidRPr="00856B29" w:rsidRDefault="00856B29" w:rsidP="00856B29">
      <w:pPr>
        <w:jc w:val="center"/>
        <w:rPr>
          <w:rFonts w:ascii="Arial" w:eastAsia="Arial" w:hAnsi="Arial" w:cs="Arial"/>
        </w:rPr>
      </w:pPr>
      <w:r>
        <w:rPr>
          <w:rFonts w:ascii="Arial" w:eastAsia="Arial" w:hAnsi="Arial" w:cs="Arial"/>
        </w:rPr>
        <w:t>Fuente: Tatiana Waiman. Captura de pantalla desde aplicativo Field Maps (202</w:t>
      </w:r>
      <w:r w:rsidR="00236659">
        <w:rPr>
          <w:rFonts w:ascii="Arial" w:eastAsia="Arial" w:hAnsi="Arial" w:cs="Arial"/>
        </w:rPr>
        <w:t>4</w:t>
      </w:r>
      <w:r>
        <w:rPr>
          <w:rFonts w:ascii="Arial" w:eastAsia="Arial" w:hAnsi="Arial" w:cs="Arial"/>
        </w:rPr>
        <w:t>)</w:t>
      </w:r>
    </w:p>
    <w:p w14:paraId="67141402" w14:textId="77777777" w:rsidR="008F5B65" w:rsidRDefault="008F5B65">
      <w:pPr>
        <w:pBdr>
          <w:top w:val="nil"/>
          <w:left w:val="nil"/>
          <w:bottom w:val="nil"/>
          <w:right w:val="nil"/>
          <w:between w:val="nil"/>
        </w:pBdr>
        <w:spacing w:after="120"/>
        <w:jc w:val="both"/>
        <w:rPr>
          <w:rFonts w:ascii="Arial" w:eastAsia="Arial" w:hAnsi="Arial" w:cs="Arial"/>
          <w:sz w:val="22"/>
          <w:szCs w:val="22"/>
        </w:rPr>
      </w:pPr>
    </w:p>
    <w:p w14:paraId="085088C4" w14:textId="0F3EAA73" w:rsidR="008F5B65" w:rsidRDefault="00236659">
      <w:pPr>
        <w:pBdr>
          <w:top w:val="nil"/>
          <w:left w:val="nil"/>
          <w:bottom w:val="nil"/>
          <w:right w:val="nil"/>
          <w:between w:val="nil"/>
        </w:pBdr>
        <w:spacing w:after="120"/>
        <w:jc w:val="both"/>
        <w:rPr>
          <w:rFonts w:ascii="Arial" w:eastAsia="Arial" w:hAnsi="Arial" w:cs="Arial"/>
          <w:sz w:val="22"/>
          <w:szCs w:val="22"/>
        </w:rPr>
      </w:pPr>
      <w:r>
        <w:rPr>
          <w:rFonts w:ascii="Arial" w:eastAsia="Arial" w:hAnsi="Arial" w:cs="Arial"/>
          <w:sz w:val="22"/>
          <w:szCs w:val="22"/>
        </w:rPr>
        <w:t>ArcGis Field Maps</w:t>
      </w:r>
      <w:r w:rsidR="00551D8C">
        <w:rPr>
          <w:rFonts w:ascii="Arial" w:eastAsia="Arial" w:hAnsi="Arial" w:cs="Arial"/>
          <w:sz w:val="22"/>
          <w:szCs w:val="22"/>
        </w:rPr>
        <w:t xml:space="preserve"> también permite editar arcos y polígonos, como se ilustra a continuación. En este caso, cualquier cambio se detalla y diferencia del resto para registrar las actualizaciones. </w:t>
      </w:r>
    </w:p>
    <w:p w14:paraId="149B7A3B" w14:textId="07511163" w:rsidR="008F5B65" w:rsidRDefault="00D90F61">
      <w:pPr>
        <w:pBdr>
          <w:top w:val="nil"/>
          <w:left w:val="nil"/>
          <w:bottom w:val="nil"/>
          <w:right w:val="nil"/>
          <w:between w:val="nil"/>
        </w:pBdr>
        <w:spacing w:after="120"/>
        <w:jc w:val="center"/>
        <w:rPr>
          <w:rFonts w:ascii="Arial" w:eastAsia="Arial" w:hAnsi="Arial" w:cs="Arial"/>
          <w:sz w:val="22"/>
          <w:szCs w:val="22"/>
        </w:rPr>
      </w:pPr>
      <w:r>
        <w:rPr>
          <w:rFonts w:ascii="Arial" w:eastAsia="Arial" w:hAnsi="Arial" w:cs="Arial"/>
          <w:noProof/>
          <w:sz w:val="22"/>
          <w:szCs w:val="22"/>
        </w:rPr>
        <w:drawing>
          <wp:inline distT="0" distB="0" distL="0" distR="0" wp14:anchorId="4C14ADE6" wp14:editId="69FD744D">
            <wp:extent cx="5039360" cy="2711229"/>
            <wp:effectExtent l="19050" t="19050" r="8890" b="13335"/>
            <wp:docPr id="82176807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768076" name="Imagen 821768076"/>
                    <pic:cNvPicPr/>
                  </pic:nvPicPr>
                  <pic:blipFill rotWithShape="1">
                    <a:blip r:embed="rId13" cstate="print">
                      <a:extLst>
                        <a:ext uri="{28A0092B-C50C-407E-A947-70E740481C1C}">
                          <a14:useLocalDpi xmlns:a14="http://schemas.microsoft.com/office/drawing/2010/main" val="0"/>
                        </a:ext>
                      </a:extLst>
                    </a:blip>
                    <a:srcRect t="4213" b="6126"/>
                    <a:stretch/>
                  </pic:blipFill>
                  <pic:spPr bwMode="auto">
                    <a:xfrm>
                      <a:off x="0" y="0"/>
                      <a:ext cx="5039653" cy="271138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BACF7A9" w14:textId="35BED284" w:rsidR="008F5B65" w:rsidRPr="00856B29" w:rsidRDefault="00551D8C" w:rsidP="00856B29">
      <w:pPr>
        <w:pBdr>
          <w:top w:val="nil"/>
          <w:left w:val="nil"/>
          <w:bottom w:val="nil"/>
          <w:right w:val="nil"/>
          <w:between w:val="nil"/>
        </w:pBdr>
        <w:jc w:val="center"/>
        <w:rPr>
          <w:rFonts w:ascii="Arial" w:eastAsia="Arial" w:hAnsi="Arial" w:cs="Arial"/>
        </w:rPr>
      </w:pPr>
      <w:r w:rsidRPr="00D90F61">
        <w:rPr>
          <w:rFonts w:ascii="Arial" w:eastAsia="Arial" w:hAnsi="Arial" w:cs="Arial"/>
        </w:rPr>
        <w:t xml:space="preserve">Figura 5. </w:t>
      </w:r>
      <w:r w:rsidRPr="00856B29">
        <w:rPr>
          <w:rFonts w:ascii="Arial" w:eastAsia="Arial" w:hAnsi="Arial" w:cs="Arial"/>
        </w:rPr>
        <w:t xml:space="preserve">Dibujo de nueva línea de arco, ejemplo localidad de </w:t>
      </w:r>
      <w:r w:rsidR="00D90F61">
        <w:rPr>
          <w:rFonts w:ascii="Arial" w:eastAsia="Arial" w:hAnsi="Arial" w:cs="Arial"/>
        </w:rPr>
        <w:t>Alpachiri.</w:t>
      </w:r>
    </w:p>
    <w:p w14:paraId="28895BD1" w14:textId="76629096" w:rsidR="00856B29" w:rsidRPr="00856B29" w:rsidRDefault="00856B29" w:rsidP="00856B29">
      <w:pPr>
        <w:pBdr>
          <w:top w:val="nil"/>
          <w:left w:val="nil"/>
          <w:bottom w:val="nil"/>
          <w:right w:val="nil"/>
          <w:between w:val="nil"/>
        </w:pBdr>
        <w:jc w:val="center"/>
        <w:rPr>
          <w:rFonts w:ascii="Arial" w:eastAsia="Arial" w:hAnsi="Arial" w:cs="Arial"/>
        </w:rPr>
      </w:pPr>
      <w:r w:rsidRPr="00856B29">
        <w:rPr>
          <w:rFonts w:ascii="Arial" w:eastAsia="Arial" w:hAnsi="Arial" w:cs="Arial"/>
        </w:rPr>
        <w:t>Fuente: Tatiana Waiman. Captura de pantalla desde aplicativo Field Maps (202</w:t>
      </w:r>
      <w:r w:rsidR="00236659">
        <w:rPr>
          <w:rFonts w:ascii="Arial" w:eastAsia="Arial" w:hAnsi="Arial" w:cs="Arial"/>
        </w:rPr>
        <w:t>4</w:t>
      </w:r>
      <w:r w:rsidRPr="00856B29">
        <w:rPr>
          <w:rFonts w:ascii="Arial" w:eastAsia="Arial" w:hAnsi="Arial" w:cs="Arial"/>
        </w:rPr>
        <w:t>)</w:t>
      </w:r>
    </w:p>
    <w:p w14:paraId="66AEAFC8" w14:textId="77777777" w:rsidR="008F5B65" w:rsidRDefault="008F5B65">
      <w:pPr>
        <w:tabs>
          <w:tab w:val="left" w:pos="550"/>
        </w:tabs>
        <w:spacing w:after="120"/>
        <w:jc w:val="both"/>
        <w:rPr>
          <w:rFonts w:ascii="Arial" w:eastAsia="Arial" w:hAnsi="Arial" w:cs="Arial"/>
          <w:sz w:val="22"/>
          <w:szCs w:val="22"/>
        </w:rPr>
      </w:pPr>
    </w:p>
    <w:p w14:paraId="569A6C8A" w14:textId="7B836183" w:rsidR="008F5B65" w:rsidRDefault="004C3D7C">
      <w:pPr>
        <w:tabs>
          <w:tab w:val="left" w:pos="550"/>
        </w:tabs>
        <w:spacing w:after="120"/>
        <w:jc w:val="both"/>
        <w:rPr>
          <w:rFonts w:ascii="Arial" w:eastAsia="Arial" w:hAnsi="Arial" w:cs="Arial"/>
          <w:sz w:val="22"/>
          <w:szCs w:val="22"/>
        </w:rPr>
      </w:pPr>
      <w:r>
        <w:rPr>
          <w:rFonts w:ascii="Arial" w:eastAsia="Arial" w:hAnsi="Arial" w:cs="Arial"/>
          <w:b/>
          <w:sz w:val="22"/>
          <w:szCs w:val="22"/>
        </w:rPr>
        <w:t>7</w:t>
      </w:r>
      <w:r w:rsidR="00551D8C">
        <w:rPr>
          <w:rFonts w:ascii="Arial" w:eastAsia="Arial" w:hAnsi="Arial" w:cs="Arial"/>
          <w:b/>
          <w:sz w:val="22"/>
          <w:szCs w:val="22"/>
        </w:rPr>
        <w:t>. VINCULACIÓN CON ARCGIS ONLINE</w:t>
      </w:r>
    </w:p>
    <w:p w14:paraId="782EE236" w14:textId="49115551" w:rsidR="008F5B65" w:rsidRPr="00D90F61" w:rsidRDefault="00D37890">
      <w:pPr>
        <w:pBdr>
          <w:top w:val="nil"/>
          <w:left w:val="nil"/>
          <w:bottom w:val="nil"/>
          <w:right w:val="nil"/>
          <w:between w:val="nil"/>
        </w:pBdr>
        <w:jc w:val="both"/>
        <w:rPr>
          <w:rFonts w:ascii="Arial" w:eastAsia="Arial" w:hAnsi="Arial" w:cs="Arial"/>
          <w:sz w:val="22"/>
          <w:szCs w:val="22"/>
        </w:rPr>
      </w:pPr>
      <w:r w:rsidRPr="00D90F61">
        <w:rPr>
          <w:rFonts w:ascii="Arial" w:eastAsia="Arial" w:hAnsi="Arial" w:cs="Arial"/>
          <w:sz w:val="22"/>
          <w:szCs w:val="22"/>
        </w:rPr>
        <w:t>La aplicación se conecta directa y dinámicamente con ArcGis Online para que los datos recopilados se puedan procesar y revisar en la oficina. D</w:t>
      </w:r>
      <w:r w:rsidR="000B6F38" w:rsidRPr="00D90F61">
        <w:rPr>
          <w:rFonts w:ascii="Arial" w:eastAsia="Arial" w:hAnsi="Arial" w:cs="Arial"/>
          <w:sz w:val="22"/>
          <w:szCs w:val="22"/>
        </w:rPr>
        <w:t>ado que los</w:t>
      </w:r>
      <w:r w:rsidR="00551D8C" w:rsidRPr="00D90F61">
        <w:rPr>
          <w:rFonts w:ascii="Arial" w:eastAsia="Arial" w:hAnsi="Arial" w:cs="Arial"/>
          <w:sz w:val="22"/>
          <w:szCs w:val="22"/>
        </w:rPr>
        <w:t xml:space="preserve"> cambios aparecen únicamente en el dispositivo, se deben sincronizar para que estén disponibles en la versión de escritorio. Esto permite enviar y recibir actualizaciones de los mapas descargados. </w:t>
      </w:r>
    </w:p>
    <w:p w14:paraId="39A938F0" w14:textId="77777777" w:rsidR="008F5B65" w:rsidRPr="00D90F61" w:rsidRDefault="008F5B65">
      <w:pPr>
        <w:pBdr>
          <w:top w:val="nil"/>
          <w:left w:val="nil"/>
          <w:bottom w:val="nil"/>
          <w:right w:val="nil"/>
          <w:between w:val="nil"/>
        </w:pBdr>
        <w:jc w:val="both"/>
        <w:rPr>
          <w:rFonts w:ascii="Arial" w:eastAsia="Arial" w:hAnsi="Arial" w:cs="Arial"/>
          <w:sz w:val="22"/>
          <w:szCs w:val="22"/>
        </w:rPr>
      </w:pPr>
    </w:p>
    <w:p w14:paraId="3F82B7F3" w14:textId="4E09C2FA" w:rsidR="00D37890" w:rsidRPr="00D90F61" w:rsidRDefault="00D37890">
      <w:pPr>
        <w:pBdr>
          <w:top w:val="nil"/>
          <w:left w:val="nil"/>
          <w:bottom w:val="nil"/>
          <w:right w:val="nil"/>
          <w:between w:val="nil"/>
        </w:pBdr>
        <w:jc w:val="both"/>
        <w:rPr>
          <w:rFonts w:ascii="Arial" w:eastAsia="Arial" w:hAnsi="Arial" w:cs="Arial"/>
          <w:sz w:val="22"/>
          <w:szCs w:val="22"/>
        </w:rPr>
      </w:pPr>
      <w:r w:rsidRPr="00D90F61">
        <w:rPr>
          <w:rFonts w:ascii="Arial" w:eastAsia="Arial" w:hAnsi="Arial" w:cs="Arial"/>
          <w:sz w:val="22"/>
          <w:szCs w:val="22"/>
        </w:rPr>
        <w:t>ArcGis Field Maps integra tres elementos centrales del registro de activos. En un primer paso, recopila una ubicación de alta precisión, datos de atributos asociados con el activo y una fotografía digital geoetiquetado con la ubicación del activo.</w:t>
      </w:r>
    </w:p>
    <w:p w14:paraId="3749C01D" w14:textId="77777777" w:rsidR="008F5B65" w:rsidRPr="00D90F61" w:rsidRDefault="008F5B65">
      <w:pPr>
        <w:pBdr>
          <w:top w:val="nil"/>
          <w:left w:val="nil"/>
          <w:bottom w:val="nil"/>
          <w:right w:val="nil"/>
          <w:between w:val="nil"/>
        </w:pBdr>
        <w:jc w:val="both"/>
        <w:rPr>
          <w:rFonts w:ascii="Arial" w:eastAsia="Arial" w:hAnsi="Arial" w:cs="Arial"/>
          <w:sz w:val="22"/>
          <w:szCs w:val="22"/>
        </w:rPr>
      </w:pPr>
    </w:p>
    <w:p w14:paraId="235BDBBF" w14:textId="77777777" w:rsidR="008F5B65" w:rsidRDefault="00551D8C">
      <w:pPr>
        <w:pBdr>
          <w:top w:val="nil"/>
          <w:left w:val="nil"/>
          <w:bottom w:val="nil"/>
          <w:right w:val="nil"/>
          <w:between w:val="nil"/>
        </w:pBdr>
        <w:jc w:val="center"/>
        <w:rPr>
          <w:rFonts w:ascii="Arial" w:eastAsia="Arial" w:hAnsi="Arial" w:cs="Arial"/>
          <w:sz w:val="22"/>
          <w:szCs w:val="22"/>
        </w:rPr>
      </w:pPr>
      <w:r>
        <w:rPr>
          <w:noProof/>
        </w:rPr>
        <w:drawing>
          <wp:inline distT="0" distB="0" distL="0" distR="0" wp14:anchorId="60C54C4B" wp14:editId="1D7343D1">
            <wp:extent cx="4644390" cy="2202125"/>
            <wp:effectExtent l="19050" t="19050" r="22860" b="27305"/>
            <wp:docPr id="17" name="image9.png"/>
            <wp:cNvGraphicFramePr/>
            <a:graphic xmlns:a="http://schemas.openxmlformats.org/drawingml/2006/main">
              <a:graphicData uri="http://schemas.openxmlformats.org/drawingml/2006/picture">
                <pic:pic xmlns:pic="http://schemas.openxmlformats.org/drawingml/2006/picture">
                  <pic:nvPicPr>
                    <pic:cNvPr id="17" name="image9.png"/>
                    <pic:cNvPicPr preferRelativeResize="0"/>
                  </pic:nvPicPr>
                  <pic:blipFill rotWithShape="1">
                    <a:blip r:embed="rId14" cstate="print">
                      <a:extLst>
                        <a:ext uri="{28A0092B-C50C-407E-A947-70E740481C1C}">
                          <a14:useLocalDpi xmlns:a14="http://schemas.microsoft.com/office/drawing/2010/main" val="0"/>
                        </a:ext>
                      </a:extLst>
                    </a:blip>
                    <a:srcRect t="8462" b="7245"/>
                    <a:stretch/>
                  </pic:blipFill>
                  <pic:spPr bwMode="auto">
                    <a:xfrm>
                      <a:off x="0" y="0"/>
                      <a:ext cx="4645276" cy="220254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60A059B" w14:textId="3183A283" w:rsidR="008F5B65" w:rsidRPr="00856B29" w:rsidRDefault="00551D8C">
      <w:pPr>
        <w:pBdr>
          <w:top w:val="nil"/>
          <w:left w:val="nil"/>
          <w:bottom w:val="nil"/>
          <w:right w:val="nil"/>
          <w:between w:val="nil"/>
        </w:pBdr>
        <w:jc w:val="center"/>
        <w:rPr>
          <w:rFonts w:ascii="Arial" w:eastAsia="Arial" w:hAnsi="Arial" w:cs="Arial"/>
        </w:rPr>
      </w:pPr>
      <w:r w:rsidRPr="00D90F61">
        <w:rPr>
          <w:rFonts w:ascii="Arial" w:eastAsia="Arial" w:hAnsi="Arial" w:cs="Arial"/>
        </w:rPr>
        <w:t xml:space="preserve">Figura 6. </w:t>
      </w:r>
      <w:r w:rsidRPr="00856B29">
        <w:rPr>
          <w:rFonts w:ascii="Arial" w:eastAsia="Arial" w:hAnsi="Arial" w:cs="Arial"/>
        </w:rPr>
        <w:t xml:space="preserve">Configuración de aplicación Field Map para </w:t>
      </w:r>
      <w:r w:rsidR="00E21108">
        <w:rPr>
          <w:rFonts w:ascii="Arial" w:eastAsia="Arial" w:hAnsi="Arial" w:cs="Arial"/>
        </w:rPr>
        <w:t>carga de datos en campo.</w:t>
      </w:r>
    </w:p>
    <w:p w14:paraId="5D878041" w14:textId="21FE50C9" w:rsidR="00856B29" w:rsidRPr="00856B29" w:rsidRDefault="00856B29">
      <w:pPr>
        <w:pBdr>
          <w:top w:val="nil"/>
          <w:left w:val="nil"/>
          <w:bottom w:val="nil"/>
          <w:right w:val="nil"/>
          <w:between w:val="nil"/>
        </w:pBdr>
        <w:jc w:val="center"/>
        <w:rPr>
          <w:rFonts w:ascii="Arial" w:eastAsia="Arial" w:hAnsi="Arial" w:cs="Arial"/>
        </w:rPr>
      </w:pPr>
      <w:r w:rsidRPr="00856B29">
        <w:rPr>
          <w:rFonts w:ascii="Arial" w:eastAsia="Arial" w:hAnsi="Arial" w:cs="Arial"/>
        </w:rPr>
        <w:t>Fuente: Tatiana Waiman. Captura de pantalla desde Field Maps Designer Early Access (2023)</w:t>
      </w:r>
      <w:r w:rsidR="00E21108">
        <w:rPr>
          <w:rFonts w:ascii="Arial" w:eastAsia="Arial" w:hAnsi="Arial" w:cs="Arial"/>
        </w:rPr>
        <w:t>.</w:t>
      </w:r>
    </w:p>
    <w:p w14:paraId="1985CF45" w14:textId="77777777" w:rsidR="008F5B65" w:rsidRDefault="008F5B65">
      <w:pPr>
        <w:pBdr>
          <w:top w:val="nil"/>
          <w:left w:val="nil"/>
          <w:bottom w:val="nil"/>
          <w:right w:val="nil"/>
          <w:between w:val="nil"/>
        </w:pBdr>
        <w:jc w:val="both"/>
        <w:rPr>
          <w:rFonts w:ascii="Arial" w:eastAsia="Arial" w:hAnsi="Arial" w:cs="Arial"/>
          <w:color w:val="FF0000"/>
          <w:sz w:val="22"/>
          <w:szCs w:val="22"/>
        </w:rPr>
      </w:pPr>
    </w:p>
    <w:p w14:paraId="3D6D5A3D" w14:textId="461E7C01" w:rsidR="008F5B65" w:rsidRDefault="00551D8C">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Desde ArcGis Online se visualiza qué usuario realizó modificaciones, la fecha y hora de la misma. Esto permite tener un control de las actualizaciones que se llevan a cabo en cada localidad.  </w:t>
      </w:r>
    </w:p>
    <w:p w14:paraId="272BBDA3" w14:textId="77777777" w:rsidR="008F5B65" w:rsidRDefault="008F5B65">
      <w:pPr>
        <w:pBdr>
          <w:top w:val="nil"/>
          <w:left w:val="nil"/>
          <w:bottom w:val="nil"/>
          <w:right w:val="nil"/>
          <w:between w:val="nil"/>
        </w:pBdr>
        <w:jc w:val="both"/>
        <w:rPr>
          <w:rFonts w:ascii="Arial" w:eastAsia="Arial" w:hAnsi="Arial" w:cs="Arial"/>
          <w:sz w:val="22"/>
          <w:szCs w:val="22"/>
        </w:rPr>
      </w:pPr>
    </w:p>
    <w:p w14:paraId="5416EA22" w14:textId="77777777" w:rsidR="008F5B65" w:rsidRDefault="00551D8C" w:rsidP="007B3243">
      <w:pPr>
        <w:pBdr>
          <w:top w:val="nil"/>
          <w:left w:val="nil"/>
          <w:bottom w:val="nil"/>
          <w:right w:val="nil"/>
          <w:between w:val="nil"/>
        </w:pBdr>
        <w:jc w:val="center"/>
        <w:rPr>
          <w:rFonts w:ascii="Arial" w:eastAsia="Arial" w:hAnsi="Arial" w:cs="Arial"/>
          <w:color w:val="000000"/>
          <w:sz w:val="22"/>
          <w:szCs w:val="22"/>
        </w:rPr>
      </w:pPr>
      <w:r>
        <w:rPr>
          <w:noProof/>
        </w:rPr>
        <w:lastRenderedPageBreak/>
        <w:drawing>
          <wp:inline distT="0" distB="0" distL="0" distR="0" wp14:anchorId="5F787691" wp14:editId="327CCD64">
            <wp:extent cx="4595010" cy="2128520"/>
            <wp:effectExtent l="19050" t="19050" r="15240" b="24130"/>
            <wp:docPr id="20" name="image4.png"/>
            <wp:cNvGraphicFramePr/>
            <a:graphic xmlns:a="http://schemas.openxmlformats.org/drawingml/2006/main">
              <a:graphicData uri="http://schemas.openxmlformats.org/drawingml/2006/picture">
                <pic:pic xmlns:pic="http://schemas.openxmlformats.org/drawingml/2006/picture">
                  <pic:nvPicPr>
                    <pic:cNvPr id="20" name="image4.png"/>
                    <pic:cNvPicPr preferRelativeResize="0"/>
                  </pic:nvPicPr>
                  <pic:blipFill rotWithShape="1">
                    <a:blip r:embed="rId15" cstate="print">
                      <a:extLst>
                        <a:ext uri="{28A0092B-C50C-407E-A947-70E740481C1C}">
                          <a14:useLocalDpi xmlns:a14="http://schemas.microsoft.com/office/drawing/2010/main" val="0"/>
                        </a:ext>
                      </a:extLst>
                    </a:blip>
                    <a:srcRect l="4023" t="13349" r="1454" b="8812"/>
                    <a:stretch/>
                  </pic:blipFill>
                  <pic:spPr bwMode="auto">
                    <a:xfrm>
                      <a:off x="0" y="0"/>
                      <a:ext cx="4596519" cy="212921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E2104FA" w14:textId="22936015" w:rsidR="008F5B65" w:rsidRPr="00856B29" w:rsidRDefault="00551D8C">
      <w:pPr>
        <w:pBdr>
          <w:top w:val="nil"/>
          <w:left w:val="nil"/>
          <w:bottom w:val="nil"/>
          <w:right w:val="nil"/>
          <w:between w:val="nil"/>
        </w:pBdr>
        <w:jc w:val="center"/>
        <w:rPr>
          <w:rFonts w:ascii="Arial" w:eastAsia="Arial" w:hAnsi="Arial" w:cs="Arial"/>
        </w:rPr>
      </w:pPr>
      <w:r w:rsidRPr="00856B29">
        <w:rPr>
          <w:rFonts w:ascii="Arial" w:eastAsia="Arial" w:hAnsi="Arial" w:cs="Arial"/>
        </w:rPr>
        <w:t xml:space="preserve">Figura 7. Tabla de atributos. </w:t>
      </w:r>
    </w:p>
    <w:p w14:paraId="1B4F478F" w14:textId="5EEC837A" w:rsidR="00856B29" w:rsidRPr="00856B29" w:rsidRDefault="00856B29" w:rsidP="00856B29">
      <w:pPr>
        <w:pBdr>
          <w:top w:val="nil"/>
          <w:left w:val="nil"/>
          <w:bottom w:val="nil"/>
          <w:right w:val="nil"/>
          <w:between w:val="nil"/>
        </w:pBdr>
        <w:jc w:val="center"/>
        <w:rPr>
          <w:rFonts w:ascii="Arial" w:eastAsia="Arial" w:hAnsi="Arial" w:cs="Arial"/>
        </w:rPr>
      </w:pPr>
      <w:r w:rsidRPr="00856B29">
        <w:rPr>
          <w:rFonts w:ascii="Arial" w:eastAsia="Arial" w:hAnsi="Arial" w:cs="Arial"/>
        </w:rPr>
        <w:t xml:space="preserve">Fuente: Tatiana Waiman. Captura de pantalla desde </w:t>
      </w:r>
      <w:r>
        <w:rPr>
          <w:rFonts w:ascii="Arial" w:eastAsia="Arial" w:hAnsi="Arial" w:cs="Arial"/>
        </w:rPr>
        <w:t>ArcGis Online</w:t>
      </w:r>
      <w:r w:rsidRPr="00856B29">
        <w:rPr>
          <w:rFonts w:ascii="Arial" w:eastAsia="Arial" w:hAnsi="Arial" w:cs="Arial"/>
        </w:rPr>
        <w:t xml:space="preserve"> (202</w:t>
      </w:r>
      <w:r w:rsidR="007B3243">
        <w:rPr>
          <w:rFonts w:ascii="Arial" w:eastAsia="Arial" w:hAnsi="Arial" w:cs="Arial"/>
        </w:rPr>
        <w:t>4</w:t>
      </w:r>
      <w:r w:rsidRPr="00856B29">
        <w:rPr>
          <w:rFonts w:ascii="Arial" w:eastAsia="Arial" w:hAnsi="Arial" w:cs="Arial"/>
        </w:rPr>
        <w:t>)</w:t>
      </w:r>
    </w:p>
    <w:p w14:paraId="23C8B081" w14:textId="77777777" w:rsidR="008F5B65" w:rsidRDefault="008F5B65">
      <w:pPr>
        <w:pBdr>
          <w:top w:val="nil"/>
          <w:left w:val="nil"/>
          <w:bottom w:val="nil"/>
          <w:right w:val="nil"/>
          <w:between w:val="nil"/>
        </w:pBdr>
        <w:jc w:val="both"/>
        <w:rPr>
          <w:rFonts w:ascii="Arial" w:eastAsia="Arial" w:hAnsi="Arial" w:cs="Arial"/>
          <w:color w:val="000000"/>
          <w:sz w:val="22"/>
          <w:szCs w:val="22"/>
        </w:rPr>
      </w:pPr>
    </w:p>
    <w:p w14:paraId="51A58564" w14:textId="77777777" w:rsidR="002B4DF5" w:rsidRDefault="002B4DF5">
      <w:pPr>
        <w:widowControl w:val="0"/>
        <w:pBdr>
          <w:top w:val="nil"/>
          <w:left w:val="nil"/>
          <w:bottom w:val="nil"/>
          <w:right w:val="nil"/>
          <w:between w:val="nil"/>
        </w:pBdr>
        <w:spacing w:after="120"/>
        <w:jc w:val="both"/>
        <w:rPr>
          <w:rFonts w:ascii="Arial" w:eastAsia="Arial" w:hAnsi="Arial" w:cs="Arial"/>
          <w:b/>
          <w:sz w:val="22"/>
          <w:szCs w:val="22"/>
        </w:rPr>
      </w:pPr>
    </w:p>
    <w:p w14:paraId="68FA8D69" w14:textId="6FE6C690" w:rsidR="008F5B65" w:rsidRPr="00A4409C" w:rsidRDefault="004C3D7C">
      <w:pPr>
        <w:widowControl w:val="0"/>
        <w:pBdr>
          <w:top w:val="nil"/>
          <w:left w:val="nil"/>
          <w:bottom w:val="nil"/>
          <w:right w:val="nil"/>
          <w:between w:val="nil"/>
        </w:pBdr>
        <w:spacing w:after="120"/>
        <w:jc w:val="both"/>
        <w:rPr>
          <w:rFonts w:ascii="Arial" w:eastAsia="Arial" w:hAnsi="Arial" w:cs="Arial"/>
          <w:b/>
          <w:color w:val="000000"/>
          <w:sz w:val="22"/>
          <w:szCs w:val="22"/>
        </w:rPr>
      </w:pPr>
      <w:r>
        <w:rPr>
          <w:rFonts w:ascii="Arial" w:eastAsia="Arial" w:hAnsi="Arial" w:cs="Arial"/>
          <w:b/>
          <w:sz w:val="22"/>
          <w:szCs w:val="22"/>
        </w:rPr>
        <w:t>8</w:t>
      </w:r>
      <w:r w:rsidR="00551D8C">
        <w:rPr>
          <w:rFonts w:ascii="Arial" w:eastAsia="Arial" w:hAnsi="Arial" w:cs="Arial"/>
          <w:b/>
          <w:color w:val="000000"/>
          <w:sz w:val="22"/>
          <w:szCs w:val="22"/>
        </w:rPr>
        <w:t>. CONCLUSIONES</w:t>
      </w:r>
    </w:p>
    <w:p w14:paraId="0060048A" w14:textId="77777777" w:rsidR="009913AC" w:rsidRPr="00D90F61" w:rsidRDefault="009913AC">
      <w:pPr>
        <w:widowControl w:val="0"/>
        <w:pBdr>
          <w:top w:val="nil"/>
          <w:left w:val="nil"/>
          <w:bottom w:val="nil"/>
          <w:right w:val="nil"/>
          <w:between w:val="nil"/>
        </w:pBdr>
        <w:spacing w:after="120"/>
        <w:jc w:val="both"/>
        <w:rPr>
          <w:rFonts w:ascii="Arial" w:eastAsia="Arial" w:hAnsi="Arial" w:cs="Arial"/>
          <w:sz w:val="22"/>
          <w:szCs w:val="22"/>
        </w:rPr>
      </w:pPr>
      <w:r w:rsidRPr="00D90F61">
        <w:rPr>
          <w:rFonts w:ascii="Arial" w:eastAsia="Arial" w:hAnsi="Arial" w:cs="Arial"/>
          <w:sz w:val="22"/>
          <w:szCs w:val="22"/>
        </w:rPr>
        <w:t xml:space="preserve">La implementación de Field Maps ha ayudado a disminuir la carga de trabajo y al mismo tiempo aumentar la productividad, como así también la capacidad de visualizar datos de viviendas en tiempo real. Esto eliminó la duplicación de trabajo porque era fácil ver en donde se habían realizado los cambios/modificaciones. </w:t>
      </w:r>
    </w:p>
    <w:p w14:paraId="6F0FD3C7" w14:textId="7B1C1BB6" w:rsidR="008F5B65" w:rsidRDefault="00551D8C">
      <w:pPr>
        <w:widowControl w:val="0"/>
        <w:pBdr>
          <w:top w:val="nil"/>
          <w:left w:val="nil"/>
          <w:bottom w:val="nil"/>
          <w:right w:val="nil"/>
          <w:between w:val="nil"/>
        </w:pBdr>
        <w:spacing w:after="120"/>
        <w:jc w:val="both"/>
        <w:rPr>
          <w:rFonts w:ascii="Arial" w:eastAsia="Arial" w:hAnsi="Arial" w:cs="Arial"/>
          <w:sz w:val="22"/>
          <w:szCs w:val="22"/>
        </w:rPr>
      </w:pPr>
      <w:r>
        <w:rPr>
          <w:rFonts w:ascii="Arial" w:eastAsia="Arial" w:hAnsi="Arial" w:cs="Arial"/>
          <w:sz w:val="22"/>
          <w:szCs w:val="22"/>
        </w:rPr>
        <w:t>Este tipo de herramienta contribuye decisivamente a servirse de lo que las tecnologías de la información proporcionan y a lo que la actual sociedad de la información y el conocimiento demandan (de Cos Guerra, Reques Velasco, 2012).</w:t>
      </w:r>
    </w:p>
    <w:p w14:paraId="4D3C62F1" w14:textId="46D7D9F9" w:rsidR="008F5B65" w:rsidRDefault="00551D8C">
      <w:pPr>
        <w:widowControl w:val="0"/>
        <w:pBdr>
          <w:top w:val="nil"/>
          <w:left w:val="nil"/>
          <w:bottom w:val="nil"/>
          <w:right w:val="nil"/>
          <w:between w:val="nil"/>
        </w:pBdr>
        <w:spacing w:after="120"/>
        <w:jc w:val="both"/>
        <w:rPr>
          <w:rFonts w:ascii="Arial" w:eastAsia="Arial" w:hAnsi="Arial" w:cs="Arial"/>
          <w:color w:val="000000"/>
          <w:sz w:val="22"/>
          <w:szCs w:val="22"/>
        </w:rPr>
      </w:pPr>
      <w:r>
        <w:rPr>
          <w:rFonts w:ascii="Arial" w:eastAsia="Arial" w:hAnsi="Arial" w:cs="Arial"/>
          <w:color w:val="000000"/>
          <w:sz w:val="22"/>
          <w:szCs w:val="22"/>
        </w:rPr>
        <w:t xml:space="preserve">La metodología </w:t>
      </w:r>
      <w:r>
        <w:rPr>
          <w:rFonts w:ascii="Arial" w:eastAsia="Arial" w:hAnsi="Arial" w:cs="Arial"/>
          <w:sz w:val="22"/>
          <w:szCs w:val="22"/>
        </w:rPr>
        <w:t xml:space="preserve">adoptada permitió </w:t>
      </w:r>
      <w:r>
        <w:rPr>
          <w:rFonts w:ascii="Arial" w:eastAsia="Arial" w:hAnsi="Arial" w:cs="Arial"/>
          <w:color w:val="000000"/>
          <w:sz w:val="22"/>
          <w:szCs w:val="22"/>
        </w:rPr>
        <w:t xml:space="preserve">almacenar información de localidades menores a 2.000 habitantes y que la misma funcione como fuente de consulta eficiente. </w:t>
      </w:r>
      <w:r w:rsidR="009913AC">
        <w:rPr>
          <w:rFonts w:ascii="Arial" w:eastAsia="Arial" w:hAnsi="Arial" w:cs="Arial"/>
          <w:color w:val="000000"/>
          <w:sz w:val="22"/>
          <w:szCs w:val="22"/>
        </w:rPr>
        <w:t xml:space="preserve">Cada </w:t>
      </w:r>
      <w:r>
        <w:rPr>
          <w:rFonts w:ascii="Arial" w:eastAsia="Arial" w:hAnsi="Arial" w:cs="Arial"/>
          <w:color w:val="000000"/>
          <w:sz w:val="22"/>
          <w:szCs w:val="22"/>
        </w:rPr>
        <w:t>Geodatabase se mantendrá actualizada de forma permanente</w:t>
      </w:r>
      <w:r w:rsidR="009913AC">
        <w:rPr>
          <w:rFonts w:ascii="Arial" w:eastAsia="Arial" w:hAnsi="Arial" w:cs="Arial"/>
          <w:color w:val="000000"/>
          <w:sz w:val="22"/>
          <w:szCs w:val="22"/>
        </w:rPr>
        <w:t>, de esta manera</w:t>
      </w:r>
      <w:r>
        <w:rPr>
          <w:rFonts w:ascii="Arial" w:eastAsia="Arial" w:hAnsi="Arial" w:cs="Arial"/>
          <w:color w:val="000000"/>
          <w:sz w:val="22"/>
          <w:szCs w:val="22"/>
        </w:rPr>
        <w:t xml:space="preserve"> </w:t>
      </w:r>
      <w:r w:rsidR="009913AC">
        <w:rPr>
          <w:rFonts w:ascii="Arial" w:eastAsia="Arial" w:hAnsi="Arial" w:cs="Arial"/>
          <w:color w:val="000000"/>
          <w:sz w:val="22"/>
          <w:szCs w:val="22"/>
        </w:rPr>
        <w:t>se utilizará para distintas tareas</w:t>
      </w:r>
      <w:r>
        <w:rPr>
          <w:rFonts w:ascii="Arial" w:eastAsia="Arial" w:hAnsi="Arial" w:cs="Arial"/>
          <w:sz w:val="22"/>
          <w:szCs w:val="22"/>
        </w:rPr>
        <w:t xml:space="preserve">, tales como muestras para encuestas probabilísticas, relevamiento de operativos que requieren salidas a campo, entre </w:t>
      </w:r>
      <w:r w:rsidR="002B4DF5">
        <w:rPr>
          <w:rFonts w:ascii="Arial" w:eastAsia="Arial" w:hAnsi="Arial" w:cs="Arial"/>
          <w:sz w:val="22"/>
          <w:szCs w:val="22"/>
        </w:rPr>
        <w:t>otros.</w:t>
      </w:r>
      <w:r>
        <w:rPr>
          <w:rFonts w:ascii="Arial" w:eastAsia="Arial" w:hAnsi="Arial" w:cs="Arial"/>
          <w:color w:val="000000"/>
          <w:sz w:val="22"/>
          <w:szCs w:val="22"/>
        </w:rPr>
        <w:t xml:space="preserve"> </w:t>
      </w:r>
    </w:p>
    <w:p w14:paraId="0F2716C0" w14:textId="5EDBCEB9" w:rsidR="009E1C94" w:rsidRDefault="00B20C6B">
      <w:pPr>
        <w:widowControl w:val="0"/>
        <w:pBdr>
          <w:top w:val="nil"/>
          <w:left w:val="nil"/>
          <w:bottom w:val="nil"/>
          <w:right w:val="nil"/>
          <w:between w:val="nil"/>
        </w:pBdr>
        <w:spacing w:after="120"/>
        <w:jc w:val="both"/>
        <w:rPr>
          <w:rFonts w:ascii="Arial" w:eastAsia="Arial" w:hAnsi="Arial" w:cs="Arial"/>
          <w:color w:val="000000"/>
          <w:sz w:val="22"/>
          <w:szCs w:val="22"/>
        </w:rPr>
      </w:pPr>
      <w:r>
        <w:rPr>
          <w:rFonts w:ascii="Arial" w:eastAsia="Arial" w:hAnsi="Arial" w:cs="Arial"/>
          <w:color w:val="000000"/>
          <w:sz w:val="22"/>
          <w:szCs w:val="22"/>
        </w:rPr>
        <w:t>Se ha utilizado la</w:t>
      </w:r>
      <w:r w:rsidR="009E1C94">
        <w:rPr>
          <w:rFonts w:ascii="Arial" w:eastAsia="Arial" w:hAnsi="Arial" w:cs="Arial"/>
          <w:color w:val="000000"/>
          <w:sz w:val="22"/>
          <w:szCs w:val="22"/>
        </w:rPr>
        <w:t xml:space="preserve"> Infraestructura de Datos Espaciales de La Pampa (IDELP)</w:t>
      </w:r>
      <w:r>
        <w:rPr>
          <w:rFonts w:ascii="Arial" w:eastAsia="Arial" w:hAnsi="Arial" w:cs="Arial"/>
          <w:color w:val="000000"/>
          <w:sz w:val="22"/>
          <w:szCs w:val="22"/>
        </w:rPr>
        <w:t xml:space="preserve"> para constatar los cambios que se observaron en campo, en cuanto, modificaciones de manzanas (subdivisiones), apertura de nuevas calles, crecimiento de borde, entre otros</w:t>
      </w:r>
      <w:r w:rsidR="006D3104">
        <w:rPr>
          <w:rFonts w:ascii="Arial" w:eastAsia="Arial" w:hAnsi="Arial" w:cs="Arial"/>
          <w:color w:val="000000"/>
          <w:sz w:val="22"/>
          <w:szCs w:val="22"/>
        </w:rPr>
        <w:t xml:space="preserve">. </w:t>
      </w:r>
      <w:r w:rsidR="005328A1">
        <w:rPr>
          <w:rFonts w:ascii="Arial" w:eastAsia="Arial" w:hAnsi="Arial" w:cs="Arial"/>
          <w:color w:val="000000"/>
          <w:sz w:val="22"/>
          <w:szCs w:val="22"/>
        </w:rPr>
        <w:t xml:space="preserve">Resulta muy importante contar con información de este tipo, ya que facilita el intercambio y difusión de datos espaciales, permitiendo ahorrar tiempo y esfuerzos al momento de adquirir y manipular datos. </w:t>
      </w:r>
    </w:p>
    <w:p w14:paraId="20AC95E3" w14:textId="2D5ACAE9" w:rsidR="008F5B65" w:rsidRDefault="00551D8C">
      <w:pPr>
        <w:widowControl w:val="0"/>
        <w:pBdr>
          <w:top w:val="nil"/>
          <w:left w:val="nil"/>
          <w:bottom w:val="nil"/>
          <w:right w:val="nil"/>
          <w:between w:val="nil"/>
        </w:pBdr>
        <w:spacing w:after="120"/>
        <w:jc w:val="both"/>
        <w:rPr>
          <w:rFonts w:ascii="Arial" w:eastAsia="Arial" w:hAnsi="Arial" w:cs="Arial"/>
          <w:color w:val="000000"/>
          <w:sz w:val="22"/>
          <w:szCs w:val="22"/>
        </w:rPr>
      </w:pPr>
      <w:r>
        <w:rPr>
          <w:rFonts w:ascii="Arial" w:eastAsia="Arial" w:hAnsi="Arial" w:cs="Arial"/>
          <w:color w:val="000000"/>
          <w:sz w:val="22"/>
          <w:szCs w:val="22"/>
        </w:rPr>
        <w:t>El uso de la tecnología permite minimizar costos, tiempos y errores en la captura, edición y validación de información. S</w:t>
      </w:r>
      <w:r>
        <w:rPr>
          <w:rFonts w:ascii="Arial" w:eastAsia="Arial" w:hAnsi="Arial" w:cs="Arial"/>
          <w:sz w:val="22"/>
          <w:szCs w:val="22"/>
        </w:rPr>
        <w:t>i</w:t>
      </w:r>
      <w:r>
        <w:rPr>
          <w:rFonts w:ascii="Arial" w:eastAsia="Arial" w:hAnsi="Arial" w:cs="Arial"/>
          <w:color w:val="000000"/>
          <w:sz w:val="22"/>
          <w:szCs w:val="22"/>
        </w:rPr>
        <w:t>n o</w:t>
      </w:r>
      <w:r>
        <w:rPr>
          <w:rFonts w:ascii="Arial" w:eastAsia="Arial" w:hAnsi="Arial" w:cs="Arial"/>
          <w:sz w:val="22"/>
          <w:szCs w:val="22"/>
        </w:rPr>
        <w:t xml:space="preserve">lvidar que los SIG constituyen una herramienta orientada al tratamiento de información geográfica con diversos fines, </w:t>
      </w:r>
      <w:r>
        <w:rPr>
          <w:rFonts w:ascii="Arial" w:eastAsia="Arial" w:hAnsi="Arial" w:cs="Arial"/>
          <w:sz w:val="22"/>
          <w:szCs w:val="22"/>
        </w:rPr>
        <w:lastRenderedPageBreak/>
        <w:t xml:space="preserve">tales como la gestión, operaciones de análisis espacial, visualización y presentación de información que alcanza su última expresión en la generación de cartografía estadística. </w:t>
      </w:r>
    </w:p>
    <w:p w14:paraId="204F718B" w14:textId="77777777" w:rsidR="005661DE" w:rsidRDefault="005661DE">
      <w:pPr>
        <w:widowControl w:val="0"/>
        <w:pBdr>
          <w:top w:val="nil"/>
          <w:left w:val="nil"/>
          <w:bottom w:val="nil"/>
          <w:right w:val="nil"/>
          <w:between w:val="nil"/>
        </w:pBdr>
        <w:spacing w:after="120"/>
        <w:jc w:val="both"/>
        <w:rPr>
          <w:rFonts w:ascii="Arial" w:eastAsia="Arial" w:hAnsi="Arial" w:cs="Arial"/>
          <w:color w:val="000000"/>
          <w:sz w:val="22"/>
          <w:szCs w:val="22"/>
        </w:rPr>
      </w:pPr>
    </w:p>
    <w:p w14:paraId="521BE2AF" w14:textId="77777777" w:rsidR="009913AC" w:rsidRDefault="009913AC">
      <w:pPr>
        <w:widowControl w:val="0"/>
        <w:pBdr>
          <w:top w:val="nil"/>
          <w:left w:val="nil"/>
          <w:bottom w:val="nil"/>
          <w:right w:val="nil"/>
          <w:between w:val="nil"/>
        </w:pBdr>
        <w:spacing w:after="120"/>
        <w:jc w:val="both"/>
        <w:rPr>
          <w:rFonts w:ascii="Arial" w:eastAsia="Arial" w:hAnsi="Arial" w:cs="Arial"/>
          <w:color w:val="000000"/>
          <w:sz w:val="22"/>
          <w:szCs w:val="22"/>
        </w:rPr>
      </w:pPr>
    </w:p>
    <w:p w14:paraId="7126E9F2" w14:textId="77777777" w:rsidR="009913AC" w:rsidRDefault="009913AC">
      <w:pPr>
        <w:widowControl w:val="0"/>
        <w:pBdr>
          <w:top w:val="nil"/>
          <w:left w:val="nil"/>
          <w:bottom w:val="nil"/>
          <w:right w:val="nil"/>
          <w:between w:val="nil"/>
        </w:pBdr>
        <w:spacing w:after="120"/>
        <w:jc w:val="both"/>
        <w:rPr>
          <w:rFonts w:ascii="Arial" w:eastAsia="Arial" w:hAnsi="Arial" w:cs="Arial"/>
          <w:color w:val="000000"/>
          <w:sz w:val="22"/>
          <w:szCs w:val="22"/>
        </w:rPr>
      </w:pPr>
    </w:p>
    <w:p w14:paraId="309EC3E4" w14:textId="77777777" w:rsidR="009913AC" w:rsidRDefault="009913AC">
      <w:pPr>
        <w:widowControl w:val="0"/>
        <w:pBdr>
          <w:top w:val="nil"/>
          <w:left w:val="nil"/>
          <w:bottom w:val="nil"/>
          <w:right w:val="nil"/>
          <w:between w:val="nil"/>
        </w:pBdr>
        <w:spacing w:after="120"/>
        <w:jc w:val="both"/>
        <w:rPr>
          <w:rFonts w:ascii="Arial" w:eastAsia="Arial" w:hAnsi="Arial" w:cs="Arial"/>
          <w:color w:val="000000"/>
          <w:sz w:val="22"/>
          <w:szCs w:val="22"/>
        </w:rPr>
      </w:pPr>
    </w:p>
    <w:p w14:paraId="53BC1473" w14:textId="77777777" w:rsidR="009913AC" w:rsidRDefault="009913AC">
      <w:pPr>
        <w:widowControl w:val="0"/>
        <w:pBdr>
          <w:top w:val="nil"/>
          <w:left w:val="nil"/>
          <w:bottom w:val="nil"/>
          <w:right w:val="nil"/>
          <w:between w:val="nil"/>
        </w:pBdr>
        <w:spacing w:after="120"/>
        <w:jc w:val="both"/>
        <w:rPr>
          <w:rFonts w:ascii="Arial" w:eastAsia="Arial" w:hAnsi="Arial" w:cs="Arial"/>
          <w:color w:val="000000"/>
          <w:sz w:val="22"/>
          <w:szCs w:val="22"/>
        </w:rPr>
      </w:pPr>
    </w:p>
    <w:p w14:paraId="73717F1E" w14:textId="77777777" w:rsidR="009913AC" w:rsidRDefault="009913AC">
      <w:pPr>
        <w:widowControl w:val="0"/>
        <w:pBdr>
          <w:top w:val="nil"/>
          <w:left w:val="nil"/>
          <w:bottom w:val="nil"/>
          <w:right w:val="nil"/>
          <w:between w:val="nil"/>
        </w:pBdr>
        <w:spacing w:after="120"/>
        <w:jc w:val="both"/>
        <w:rPr>
          <w:rFonts w:ascii="Arial" w:eastAsia="Arial" w:hAnsi="Arial" w:cs="Arial"/>
          <w:color w:val="000000"/>
          <w:sz w:val="22"/>
          <w:szCs w:val="22"/>
        </w:rPr>
      </w:pPr>
    </w:p>
    <w:p w14:paraId="36C42C9C" w14:textId="77777777" w:rsidR="009913AC" w:rsidRDefault="009913AC">
      <w:pPr>
        <w:widowControl w:val="0"/>
        <w:pBdr>
          <w:top w:val="nil"/>
          <w:left w:val="nil"/>
          <w:bottom w:val="nil"/>
          <w:right w:val="nil"/>
          <w:between w:val="nil"/>
        </w:pBdr>
        <w:spacing w:after="120"/>
        <w:jc w:val="both"/>
        <w:rPr>
          <w:rFonts w:ascii="Arial" w:eastAsia="Arial" w:hAnsi="Arial" w:cs="Arial"/>
          <w:color w:val="000000"/>
          <w:sz w:val="22"/>
          <w:szCs w:val="22"/>
        </w:rPr>
      </w:pPr>
    </w:p>
    <w:p w14:paraId="0014B504" w14:textId="77777777" w:rsidR="009913AC" w:rsidRDefault="009913AC">
      <w:pPr>
        <w:widowControl w:val="0"/>
        <w:pBdr>
          <w:top w:val="nil"/>
          <w:left w:val="nil"/>
          <w:bottom w:val="nil"/>
          <w:right w:val="nil"/>
          <w:between w:val="nil"/>
        </w:pBdr>
        <w:spacing w:after="120"/>
        <w:jc w:val="both"/>
        <w:rPr>
          <w:rFonts w:ascii="Arial" w:eastAsia="Arial" w:hAnsi="Arial" w:cs="Arial"/>
          <w:color w:val="000000"/>
          <w:sz w:val="22"/>
          <w:szCs w:val="22"/>
        </w:rPr>
      </w:pPr>
    </w:p>
    <w:p w14:paraId="4DC88E48" w14:textId="77777777" w:rsidR="009913AC" w:rsidRDefault="009913AC">
      <w:pPr>
        <w:widowControl w:val="0"/>
        <w:pBdr>
          <w:top w:val="nil"/>
          <w:left w:val="nil"/>
          <w:bottom w:val="nil"/>
          <w:right w:val="nil"/>
          <w:between w:val="nil"/>
        </w:pBdr>
        <w:spacing w:after="120"/>
        <w:jc w:val="both"/>
        <w:rPr>
          <w:rFonts w:ascii="Arial" w:eastAsia="Arial" w:hAnsi="Arial" w:cs="Arial"/>
          <w:color w:val="000000"/>
          <w:sz w:val="22"/>
          <w:szCs w:val="22"/>
        </w:rPr>
      </w:pPr>
    </w:p>
    <w:p w14:paraId="08463476" w14:textId="77777777" w:rsidR="009913AC" w:rsidRDefault="009913AC">
      <w:pPr>
        <w:widowControl w:val="0"/>
        <w:pBdr>
          <w:top w:val="nil"/>
          <w:left w:val="nil"/>
          <w:bottom w:val="nil"/>
          <w:right w:val="nil"/>
          <w:between w:val="nil"/>
        </w:pBdr>
        <w:spacing w:after="120"/>
        <w:jc w:val="both"/>
        <w:rPr>
          <w:rFonts w:ascii="Arial" w:eastAsia="Arial" w:hAnsi="Arial" w:cs="Arial"/>
          <w:color w:val="000000"/>
          <w:sz w:val="22"/>
          <w:szCs w:val="22"/>
        </w:rPr>
      </w:pPr>
    </w:p>
    <w:p w14:paraId="1871814A" w14:textId="77777777" w:rsidR="009913AC" w:rsidRDefault="009913AC">
      <w:pPr>
        <w:widowControl w:val="0"/>
        <w:pBdr>
          <w:top w:val="nil"/>
          <w:left w:val="nil"/>
          <w:bottom w:val="nil"/>
          <w:right w:val="nil"/>
          <w:between w:val="nil"/>
        </w:pBdr>
        <w:spacing w:after="120"/>
        <w:jc w:val="both"/>
        <w:rPr>
          <w:rFonts w:ascii="Arial" w:eastAsia="Arial" w:hAnsi="Arial" w:cs="Arial"/>
          <w:color w:val="000000"/>
          <w:sz w:val="22"/>
          <w:szCs w:val="22"/>
        </w:rPr>
      </w:pPr>
    </w:p>
    <w:p w14:paraId="377521D4" w14:textId="77777777" w:rsidR="009913AC" w:rsidRDefault="009913AC">
      <w:pPr>
        <w:widowControl w:val="0"/>
        <w:pBdr>
          <w:top w:val="nil"/>
          <w:left w:val="nil"/>
          <w:bottom w:val="nil"/>
          <w:right w:val="nil"/>
          <w:between w:val="nil"/>
        </w:pBdr>
        <w:spacing w:after="120"/>
        <w:jc w:val="both"/>
        <w:rPr>
          <w:rFonts w:ascii="Arial" w:eastAsia="Arial" w:hAnsi="Arial" w:cs="Arial"/>
          <w:color w:val="000000"/>
          <w:sz w:val="22"/>
          <w:szCs w:val="22"/>
        </w:rPr>
      </w:pPr>
    </w:p>
    <w:p w14:paraId="39F7B717" w14:textId="77777777" w:rsidR="009913AC" w:rsidRDefault="009913AC">
      <w:pPr>
        <w:widowControl w:val="0"/>
        <w:pBdr>
          <w:top w:val="nil"/>
          <w:left w:val="nil"/>
          <w:bottom w:val="nil"/>
          <w:right w:val="nil"/>
          <w:between w:val="nil"/>
        </w:pBdr>
        <w:spacing w:after="120"/>
        <w:jc w:val="both"/>
        <w:rPr>
          <w:rFonts w:ascii="Arial" w:eastAsia="Arial" w:hAnsi="Arial" w:cs="Arial"/>
          <w:b/>
          <w:color w:val="000000"/>
          <w:sz w:val="22"/>
          <w:szCs w:val="22"/>
        </w:rPr>
      </w:pPr>
    </w:p>
    <w:p w14:paraId="0F0926B3" w14:textId="77777777" w:rsidR="0056245E" w:rsidRDefault="0056245E">
      <w:pPr>
        <w:widowControl w:val="0"/>
        <w:pBdr>
          <w:top w:val="nil"/>
          <w:left w:val="nil"/>
          <w:bottom w:val="nil"/>
          <w:right w:val="nil"/>
          <w:between w:val="nil"/>
        </w:pBdr>
        <w:spacing w:after="120"/>
        <w:jc w:val="both"/>
        <w:rPr>
          <w:rFonts w:ascii="Arial" w:eastAsia="Arial" w:hAnsi="Arial" w:cs="Arial"/>
          <w:b/>
          <w:color w:val="000000"/>
          <w:sz w:val="22"/>
          <w:szCs w:val="22"/>
        </w:rPr>
      </w:pPr>
    </w:p>
    <w:p w14:paraId="42CA25F0" w14:textId="77777777" w:rsidR="0056245E" w:rsidRDefault="0056245E">
      <w:pPr>
        <w:widowControl w:val="0"/>
        <w:pBdr>
          <w:top w:val="nil"/>
          <w:left w:val="nil"/>
          <w:bottom w:val="nil"/>
          <w:right w:val="nil"/>
          <w:between w:val="nil"/>
        </w:pBdr>
        <w:spacing w:after="120"/>
        <w:jc w:val="both"/>
        <w:rPr>
          <w:rFonts w:ascii="Arial" w:eastAsia="Arial" w:hAnsi="Arial" w:cs="Arial"/>
          <w:b/>
          <w:color w:val="000000"/>
          <w:sz w:val="22"/>
          <w:szCs w:val="22"/>
        </w:rPr>
      </w:pPr>
    </w:p>
    <w:p w14:paraId="017C3361" w14:textId="77777777" w:rsidR="0056245E" w:rsidRDefault="0056245E">
      <w:pPr>
        <w:widowControl w:val="0"/>
        <w:pBdr>
          <w:top w:val="nil"/>
          <w:left w:val="nil"/>
          <w:bottom w:val="nil"/>
          <w:right w:val="nil"/>
          <w:between w:val="nil"/>
        </w:pBdr>
        <w:spacing w:after="120"/>
        <w:jc w:val="both"/>
        <w:rPr>
          <w:rFonts w:ascii="Arial" w:eastAsia="Arial" w:hAnsi="Arial" w:cs="Arial"/>
          <w:b/>
          <w:color w:val="000000"/>
          <w:sz w:val="22"/>
          <w:szCs w:val="22"/>
        </w:rPr>
      </w:pPr>
    </w:p>
    <w:p w14:paraId="65853328" w14:textId="77777777" w:rsidR="0056245E" w:rsidRDefault="0056245E">
      <w:pPr>
        <w:widowControl w:val="0"/>
        <w:pBdr>
          <w:top w:val="nil"/>
          <w:left w:val="nil"/>
          <w:bottom w:val="nil"/>
          <w:right w:val="nil"/>
          <w:between w:val="nil"/>
        </w:pBdr>
        <w:spacing w:after="120"/>
        <w:jc w:val="both"/>
        <w:rPr>
          <w:rFonts w:ascii="Arial" w:eastAsia="Arial" w:hAnsi="Arial" w:cs="Arial"/>
          <w:b/>
          <w:color w:val="000000"/>
          <w:sz w:val="22"/>
          <w:szCs w:val="22"/>
        </w:rPr>
      </w:pPr>
    </w:p>
    <w:p w14:paraId="57749351" w14:textId="77777777" w:rsidR="0056245E" w:rsidRDefault="0056245E">
      <w:pPr>
        <w:widowControl w:val="0"/>
        <w:pBdr>
          <w:top w:val="nil"/>
          <w:left w:val="nil"/>
          <w:bottom w:val="nil"/>
          <w:right w:val="nil"/>
          <w:between w:val="nil"/>
        </w:pBdr>
        <w:spacing w:after="120"/>
        <w:jc w:val="both"/>
        <w:rPr>
          <w:rFonts w:ascii="Arial" w:eastAsia="Arial" w:hAnsi="Arial" w:cs="Arial"/>
          <w:b/>
          <w:color w:val="000000"/>
          <w:sz w:val="22"/>
          <w:szCs w:val="22"/>
        </w:rPr>
      </w:pPr>
    </w:p>
    <w:p w14:paraId="13D53334" w14:textId="77777777" w:rsidR="0056245E" w:rsidRDefault="0056245E">
      <w:pPr>
        <w:widowControl w:val="0"/>
        <w:pBdr>
          <w:top w:val="nil"/>
          <w:left w:val="nil"/>
          <w:bottom w:val="nil"/>
          <w:right w:val="nil"/>
          <w:between w:val="nil"/>
        </w:pBdr>
        <w:spacing w:after="120"/>
        <w:jc w:val="both"/>
        <w:rPr>
          <w:rFonts w:ascii="Arial" w:eastAsia="Arial" w:hAnsi="Arial" w:cs="Arial"/>
          <w:b/>
          <w:color w:val="000000"/>
          <w:sz w:val="22"/>
          <w:szCs w:val="22"/>
        </w:rPr>
      </w:pPr>
    </w:p>
    <w:p w14:paraId="00F98816" w14:textId="77777777" w:rsidR="0056245E" w:rsidRDefault="0056245E">
      <w:pPr>
        <w:widowControl w:val="0"/>
        <w:pBdr>
          <w:top w:val="nil"/>
          <w:left w:val="nil"/>
          <w:bottom w:val="nil"/>
          <w:right w:val="nil"/>
          <w:between w:val="nil"/>
        </w:pBdr>
        <w:spacing w:after="120"/>
        <w:jc w:val="both"/>
        <w:rPr>
          <w:rFonts w:ascii="Arial" w:eastAsia="Arial" w:hAnsi="Arial" w:cs="Arial"/>
          <w:b/>
          <w:color w:val="000000"/>
          <w:sz w:val="22"/>
          <w:szCs w:val="22"/>
        </w:rPr>
      </w:pPr>
    </w:p>
    <w:p w14:paraId="432DCE83" w14:textId="77777777" w:rsidR="0056245E" w:rsidRDefault="0056245E">
      <w:pPr>
        <w:widowControl w:val="0"/>
        <w:pBdr>
          <w:top w:val="nil"/>
          <w:left w:val="nil"/>
          <w:bottom w:val="nil"/>
          <w:right w:val="nil"/>
          <w:between w:val="nil"/>
        </w:pBdr>
        <w:spacing w:after="120"/>
        <w:jc w:val="both"/>
        <w:rPr>
          <w:rFonts w:ascii="Arial" w:eastAsia="Arial" w:hAnsi="Arial" w:cs="Arial"/>
          <w:b/>
          <w:color w:val="000000"/>
          <w:sz w:val="22"/>
          <w:szCs w:val="22"/>
        </w:rPr>
      </w:pPr>
    </w:p>
    <w:p w14:paraId="08DFCA28" w14:textId="77777777" w:rsidR="0056245E" w:rsidRDefault="0056245E">
      <w:pPr>
        <w:widowControl w:val="0"/>
        <w:pBdr>
          <w:top w:val="nil"/>
          <w:left w:val="nil"/>
          <w:bottom w:val="nil"/>
          <w:right w:val="nil"/>
          <w:between w:val="nil"/>
        </w:pBdr>
        <w:spacing w:after="120"/>
        <w:jc w:val="both"/>
        <w:rPr>
          <w:rFonts w:ascii="Arial" w:eastAsia="Arial" w:hAnsi="Arial" w:cs="Arial"/>
          <w:b/>
          <w:color w:val="000000"/>
          <w:sz w:val="22"/>
          <w:szCs w:val="22"/>
        </w:rPr>
      </w:pPr>
    </w:p>
    <w:p w14:paraId="1C692A6B" w14:textId="77777777" w:rsidR="0056245E" w:rsidRDefault="0056245E">
      <w:pPr>
        <w:widowControl w:val="0"/>
        <w:pBdr>
          <w:top w:val="nil"/>
          <w:left w:val="nil"/>
          <w:bottom w:val="nil"/>
          <w:right w:val="nil"/>
          <w:between w:val="nil"/>
        </w:pBdr>
        <w:spacing w:after="120"/>
        <w:jc w:val="both"/>
        <w:rPr>
          <w:rFonts w:ascii="Arial" w:eastAsia="Arial" w:hAnsi="Arial" w:cs="Arial"/>
          <w:b/>
          <w:color w:val="000000"/>
          <w:sz w:val="22"/>
          <w:szCs w:val="22"/>
        </w:rPr>
      </w:pPr>
    </w:p>
    <w:p w14:paraId="04C0C312" w14:textId="77777777" w:rsidR="0056245E" w:rsidRDefault="0056245E">
      <w:pPr>
        <w:widowControl w:val="0"/>
        <w:pBdr>
          <w:top w:val="nil"/>
          <w:left w:val="nil"/>
          <w:bottom w:val="nil"/>
          <w:right w:val="nil"/>
          <w:between w:val="nil"/>
        </w:pBdr>
        <w:spacing w:after="120"/>
        <w:jc w:val="both"/>
        <w:rPr>
          <w:rFonts w:ascii="Arial" w:eastAsia="Arial" w:hAnsi="Arial" w:cs="Arial"/>
          <w:b/>
          <w:color w:val="000000"/>
          <w:sz w:val="22"/>
          <w:szCs w:val="22"/>
        </w:rPr>
      </w:pPr>
    </w:p>
    <w:p w14:paraId="42F6BEA8" w14:textId="77777777" w:rsidR="0056245E" w:rsidRDefault="0056245E">
      <w:pPr>
        <w:widowControl w:val="0"/>
        <w:pBdr>
          <w:top w:val="nil"/>
          <w:left w:val="nil"/>
          <w:bottom w:val="nil"/>
          <w:right w:val="nil"/>
          <w:between w:val="nil"/>
        </w:pBdr>
        <w:spacing w:after="120"/>
        <w:jc w:val="both"/>
        <w:rPr>
          <w:rFonts w:ascii="Arial" w:eastAsia="Arial" w:hAnsi="Arial" w:cs="Arial"/>
          <w:b/>
          <w:color w:val="000000"/>
          <w:sz w:val="22"/>
          <w:szCs w:val="22"/>
        </w:rPr>
      </w:pPr>
    </w:p>
    <w:p w14:paraId="1DC98E57" w14:textId="77777777" w:rsidR="0056245E" w:rsidRDefault="0056245E">
      <w:pPr>
        <w:widowControl w:val="0"/>
        <w:pBdr>
          <w:top w:val="nil"/>
          <w:left w:val="nil"/>
          <w:bottom w:val="nil"/>
          <w:right w:val="nil"/>
          <w:between w:val="nil"/>
        </w:pBdr>
        <w:spacing w:after="120"/>
        <w:jc w:val="both"/>
        <w:rPr>
          <w:rFonts w:ascii="Arial" w:eastAsia="Arial" w:hAnsi="Arial" w:cs="Arial"/>
          <w:b/>
          <w:color w:val="000000"/>
          <w:sz w:val="22"/>
          <w:szCs w:val="22"/>
        </w:rPr>
      </w:pPr>
    </w:p>
    <w:p w14:paraId="6AD2C42D" w14:textId="77777777" w:rsidR="0056245E" w:rsidRDefault="0056245E">
      <w:pPr>
        <w:widowControl w:val="0"/>
        <w:pBdr>
          <w:top w:val="nil"/>
          <w:left w:val="nil"/>
          <w:bottom w:val="nil"/>
          <w:right w:val="nil"/>
          <w:between w:val="nil"/>
        </w:pBdr>
        <w:spacing w:after="120"/>
        <w:jc w:val="both"/>
        <w:rPr>
          <w:rFonts w:ascii="Arial" w:eastAsia="Arial" w:hAnsi="Arial" w:cs="Arial"/>
          <w:b/>
          <w:color w:val="000000"/>
          <w:sz w:val="22"/>
          <w:szCs w:val="22"/>
        </w:rPr>
      </w:pPr>
    </w:p>
    <w:p w14:paraId="1670FEB9" w14:textId="54A385C3" w:rsidR="008F5B65" w:rsidRDefault="00551D8C">
      <w:pPr>
        <w:widowControl w:val="0"/>
        <w:pBdr>
          <w:top w:val="nil"/>
          <w:left w:val="nil"/>
          <w:bottom w:val="nil"/>
          <w:right w:val="nil"/>
          <w:between w:val="nil"/>
        </w:pBdr>
        <w:spacing w:after="120"/>
        <w:jc w:val="both"/>
        <w:rPr>
          <w:rFonts w:ascii="Arial" w:eastAsia="Arial" w:hAnsi="Arial" w:cs="Arial"/>
          <w:b/>
          <w:i/>
          <w:color w:val="000000"/>
          <w:sz w:val="22"/>
          <w:szCs w:val="22"/>
        </w:rPr>
      </w:pPr>
      <w:r>
        <w:rPr>
          <w:rFonts w:ascii="Arial" w:eastAsia="Arial" w:hAnsi="Arial" w:cs="Arial"/>
          <w:b/>
          <w:color w:val="000000"/>
          <w:sz w:val="22"/>
          <w:szCs w:val="22"/>
        </w:rPr>
        <w:lastRenderedPageBreak/>
        <w:t>REFERENCIAS</w:t>
      </w:r>
    </w:p>
    <w:p w14:paraId="07E8B77B" w14:textId="77777777" w:rsidR="008F5B65" w:rsidRDefault="00551D8C" w:rsidP="002B4DF5">
      <w:pPr>
        <w:widowControl w:val="0"/>
        <w:spacing w:after="120"/>
        <w:ind w:left="720" w:hanging="720"/>
        <w:jc w:val="both"/>
        <w:rPr>
          <w:rFonts w:ascii="Arial" w:eastAsia="Arial" w:hAnsi="Arial" w:cs="Arial"/>
          <w:sz w:val="22"/>
          <w:szCs w:val="22"/>
        </w:rPr>
      </w:pPr>
      <w:r>
        <w:rPr>
          <w:rFonts w:ascii="Arial" w:eastAsia="Arial" w:hAnsi="Arial" w:cs="Arial"/>
          <w:sz w:val="22"/>
          <w:szCs w:val="22"/>
        </w:rPr>
        <w:t xml:space="preserve">CLIFFORD, J. (2021) Configurar un mapa para la recopilación de datos en Field Maps. Mapas de campo de ArcGis. </w:t>
      </w:r>
      <w:hyperlink r:id="rId16">
        <w:r>
          <w:rPr>
            <w:rFonts w:ascii="Arial" w:eastAsia="Arial" w:hAnsi="Arial" w:cs="Arial"/>
            <w:color w:val="1155CC"/>
            <w:sz w:val="22"/>
            <w:szCs w:val="22"/>
            <w:u w:val="single"/>
          </w:rPr>
          <w:t>www.esri.com/arcgis-blog/products/field-maps/</w:t>
        </w:r>
      </w:hyperlink>
      <w:r>
        <w:rPr>
          <w:rFonts w:ascii="Arial" w:eastAsia="Arial" w:hAnsi="Arial" w:cs="Arial"/>
          <w:color w:val="FF0000"/>
          <w:sz w:val="22"/>
          <w:szCs w:val="22"/>
        </w:rPr>
        <w:t xml:space="preserve"> </w:t>
      </w:r>
    </w:p>
    <w:p w14:paraId="05D3ACF9" w14:textId="77777777" w:rsidR="008F5B65" w:rsidRDefault="00551D8C">
      <w:pPr>
        <w:widowControl w:val="0"/>
        <w:pBdr>
          <w:top w:val="nil"/>
          <w:left w:val="nil"/>
          <w:bottom w:val="nil"/>
          <w:right w:val="nil"/>
          <w:between w:val="nil"/>
        </w:pBdr>
        <w:spacing w:after="120"/>
        <w:ind w:left="720" w:hanging="720"/>
        <w:jc w:val="both"/>
        <w:rPr>
          <w:rFonts w:ascii="Arial" w:eastAsia="Arial" w:hAnsi="Arial" w:cs="Arial"/>
          <w:color w:val="FF0000"/>
          <w:sz w:val="22"/>
          <w:szCs w:val="22"/>
        </w:rPr>
      </w:pPr>
      <w:r>
        <w:rPr>
          <w:rFonts w:ascii="Arial" w:eastAsia="Arial" w:hAnsi="Arial" w:cs="Arial"/>
          <w:sz w:val="22"/>
          <w:szCs w:val="22"/>
        </w:rPr>
        <w:t>COBA, L.; CHUMPITAZ, M.; AGUADO, D.; MAMANI M.; HUACHACA, C. (2018). Geodatabase y collector: Innovación tecnológica en la cartografía digital del INGEMMET. Publicación Especial N° 14 - Resúmenes ampliados del XIX Congreso Peruano de Geología. Boletín de la Sociedad Geológica de Perú. ISSN 0079-10-91.</w:t>
      </w:r>
      <w:r>
        <w:rPr>
          <w:rFonts w:ascii="Arial" w:eastAsia="Arial" w:hAnsi="Arial" w:cs="Arial"/>
          <w:color w:val="FF0000"/>
          <w:sz w:val="22"/>
          <w:szCs w:val="22"/>
        </w:rPr>
        <w:t xml:space="preserve"> </w:t>
      </w:r>
      <w:hyperlink r:id="rId17">
        <w:r>
          <w:rPr>
            <w:rFonts w:ascii="Arial" w:eastAsia="Arial" w:hAnsi="Arial" w:cs="Arial"/>
            <w:color w:val="1155CC"/>
            <w:sz w:val="22"/>
            <w:szCs w:val="22"/>
            <w:u w:val="single"/>
          </w:rPr>
          <w:t>www.sgp.org.pe</w:t>
        </w:r>
      </w:hyperlink>
      <w:r>
        <w:rPr>
          <w:rFonts w:ascii="Arial" w:eastAsia="Arial" w:hAnsi="Arial" w:cs="Arial"/>
          <w:color w:val="FF0000"/>
          <w:sz w:val="22"/>
          <w:szCs w:val="22"/>
        </w:rPr>
        <w:t xml:space="preserve"> </w:t>
      </w:r>
    </w:p>
    <w:p w14:paraId="249F8448" w14:textId="77777777" w:rsidR="008F5B65" w:rsidRDefault="00551D8C">
      <w:pPr>
        <w:widowControl w:val="0"/>
        <w:pBdr>
          <w:top w:val="nil"/>
          <w:left w:val="nil"/>
          <w:bottom w:val="nil"/>
          <w:right w:val="nil"/>
          <w:between w:val="nil"/>
        </w:pBdr>
        <w:spacing w:after="120"/>
        <w:ind w:left="720" w:hanging="720"/>
        <w:jc w:val="both"/>
        <w:rPr>
          <w:rFonts w:ascii="Arial" w:eastAsia="Arial" w:hAnsi="Arial" w:cs="Arial"/>
          <w:sz w:val="22"/>
          <w:szCs w:val="22"/>
        </w:rPr>
      </w:pPr>
      <w:r>
        <w:rPr>
          <w:rFonts w:ascii="Arial" w:eastAsia="Arial" w:hAnsi="Arial" w:cs="Arial"/>
          <w:sz w:val="22"/>
          <w:szCs w:val="22"/>
        </w:rPr>
        <w:t xml:space="preserve"> DE COS GUERRA, O.; VELASCO REQUES, P. (2012). </w:t>
      </w:r>
      <w:hyperlink r:id="rId18">
        <w:r>
          <w:rPr>
            <w:rFonts w:ascii="Arial" w:eastAsia="Arial" w:hAnsi="Arial" w:cs="Arial"/>
            <w:sz w:val="22"/>
            <w:szCs w:val="22"/>
          </w:rPr>
          <w:t>Estilos de aprendizaje. Investigaciones y experiencias</w:t>
        </w:r>
      </w:hyperlink>
      <w:r>
        <w:rPr>
          <w:rFonts w:ascii="Arial" w:eastAsia="Arial" w:hAnsi="Arial" w:cs="Arial"/>
          <w:sz w:val="22"/>
          <w:szCs w:val="22"/>
        </w:rPr>
        <w:t xml:space="preserve">: [V Congreso Mundial de Estilos de Aprendizaje]. Santander, 27, 28 y 29 de junio de 2012 / coord. por </w:t>
      </w:r>
      <w:hyperlink r:id="rId19">
        <w:r>
          <w:rPr>
            <w:rFonts w:ascii="Arial" w:eastAsia="Arial" w:hAnsi="Arial" w:cs="Arial"/>
            <w:sz w:val="22"/>
            <w:szCs w:val="22"/>
          </w:rPr>
          <w:t>Fernando Guerra López</w:t>
        </w:r>
      </w:hyperlink>
      <w:r>
        <w:rPr>
          <w:rFonts w:ascii="Arial" w:eastAsia="Arial" w:hAnsi="Arial" w:cs="Arial"/>
          <w:sz w:val="22"/>
          <w:szCs w:val="22"/>
        </w:rPr>
        <w:t xml:space="preserve">, </w:t>
      </w:r>
      <w:hyperlink r:id="rId20">
        <w:r>
          <w:rPr>
            <w:rFonts w:ascii="Arial" w:eastAsia="Arial" w:hAnsi="Arial" w:cs="Arial"/>
            <w:sz w:val="22"/>
            <w:szCs w:val="22"/>
          </w:rPr>
          <w:t>Rosa García-Ruiz</w:t>
        </w:r>
      </w:hyperlink>
      <w:r>
        <w:rPr>
          <w:rFonts w:ascii="Arial" w:eastAsia="Arial" w:hAnsi="Arial" w:cs="Arial"/>
          <w:sz w:val="22"/>
          <w:szCs w:val="22"/>
        </w:rPr>
        <w:t xml:space="preserve">, </w:t>
      </w:r>
      <w:hyperlink r:id="rId21">
        <w:r>
          <w:rPr>
            <w:rFonts w:ascii="Arial" w:eastAsia="Arial" w:hAnsi="Arial" w:cs="Arial"/>
            <w:sz w:val="22"/>
            <w:szCs w:val="22"/>
          </w:rPr>
          <w:t>Natalia González-Fernández</w:t>
        </w:r>
      </w:hyperlink>
      <w:r>
        <w:rPr>
          <w:rFonts w:ascii="Arial" w:eastAsia="Arial" w:hAnsi="Arial" w:cs="Arial"/>
          <w:sz w:val="22"/>
          <w:szCs w:val="22"/>
        </w:rPr>
        <w:t xml:space="preserve">, </w:t>
      </w:r>
      <w:hyperlink r:id="rId22">
        <w:r>
          <w:rPr>
            <w:rFonts w:ascii="Arial" w:eastAsia="Arial" w:hAnsi="Arial" w:cs="Arial"/>
            <w:sz w:val="22"/>
            <w:szCs w:val="22"/>
          </w:rPr>
          <w:t>Paula Renés Arellano</w:t>
        </w:r>
      </w:hyperlink>
      <w:r>
        <w:rPr>
          <w:rFonts w:ascii="Arial" w:eastAsia="Arial" w:hAnsi="Arial" w:cs="Arial"/>
          <w:sz w:val="22"/>
          <w:szCs w:val="22"/>
        </w:rPr>
        <w:t xml:space="preserve">, </w:t>
      </w:r>
      <w:hyperlink r:id="rId23">
        <w:r>
          <w:rPr>
            <w:rFonts w:ascii="Arial" w:eastAsia="Arial" w:hAnsi="Arial" w:cs="Arial"/>
            <w:sz w:val="22"/>
            <w:szCs w:val="22"/>
          </w:rPr>
          <w:t>Ana Castro Zubizarreta</w:t>
        </w:r>
      </w:hyperlink>
      <w:r>
        <w:rPr>
          <w:rFonts w:ascii="Arial" w:eastAsia="Arial" w:hAnsi="Arial" w:cs="Arial"/>
          <w:sz w:val="22"/>
          <w:szCs w:val="22"/>
        </w:rPr>
        <w:t xml:space="preserve">, 2012, ISBN 978-84-695-3454-0. </w:t>
      </w:r>
    </w:p>
    <w:p w14:paraId="16A27DFF" w14:textId="2F000E97" w:rsidR="008F5B65" w:rsidRDefault="00551D8C" w:rsidP="002B4DF5">
      <w:pPr>
        <w:widowControl w:val="0"/>
        <w:spacing w:after="120"/>
        <w:ind w:left="720" w:hanging="720"/>
        <w:jc w:val="both"/>
        <w:rPr>
          <w:rFonts w:ascii="Arial" w:eastAsia="Arial" w:hAnsi="Arial" w:cs="Arial"/>
          <w:sz w:val="22"/>
          <w:szCs w:val="22"/>
        </w:rPr>
      </w:pPr>
      <w:r>
        <w:rPr>
          <w:rFonts w:ascii="Arial" w:eastAsia="Arial" w:hAnsi="Arial" w:cs="Arial"/>
          <w:sz w:val="22"/>
          <w:szCs w:val="22"/>
        </w:rPr>
        <w:t>MARICHAL, M.; JURAN, S.; VALLE, C.; MEJÍA, J. A. (2022).</w:t>
      </w:r>
      <w:r w:rsidR="002B4DF5">
        <w:rPr>
          <w:rFonts w:ascii="Arial" w:eastAsia="Arial" w:hAnsi="Arial" w:cs="Arial"/>
          <w:sz w:val="22"/>
          <w:szCs w:val="22"/>
        </w:rPr>
        <w:t xml:space="preserve"> </w:t>
      </w:r>
      <w:r>
        <w:rPr>
          <w:rFonts w:ascii="Arial" w:eastAsia="Arial" w:hAnsi="Arial" w:cs="Arial"/>
          <w:sz w:val="22"/>
          <w:szCs w:val="22"/>
        </w:rPr>
        <w:t xml:space="preserve">Dame un punto y te daré un dato: la Cartografía Estadística como herramienta para la toma de decisiones de los gobiernos.  Banco Interamericano de Desarrollo (BID). </w:t>
      </w:r>
      <w:hyperlink r:id="rId24">
        <w:r>
          <w:rPr>
            <w:rFonts w:ascii="Arial" w:eastAsia="Arial" w:hAnsi="Arial" w:cs="Arial"/>
            <w:color w:val="1155CC"/>
            <w:sz w:val="22"/>
            <w:szCs w:val="22"/>
            <w:u w:val="single"/>
          </w:rPr>
          <w:t>https://blogs.iadb.org/administracion-publica/es/el-rol-de-la-cartografia-estadistica-ante-los-retos-del-crecimiento-poblacional/</w:t>
        </w:r>
      </w:hyperlink>
      <w:r>
        <w:rPr>
          <w:rFonts w:ascii="Arial" w:eastAsia="Arial" w:hAnsi="Arial" w:cs="Arial"/>
          <w:color w:val="FF0000"/>
          <w:sz w:val="22"/>
          <w:szCs w:val="22"/>
        </w:rPr>
        <w:t xml:space="preserve"> </w:t>
      </w:r>
      <w:r>
        <w:rPr>
          <w:rFonts w:ascii="Arial" w:eastAsia="Arial" w:hAnsi="Arial" w:cs="Arial"/>
          <w:sz w:val="22"/>
          <w:szCs w:val="22"/>
        </w:rPr>
        <w:t>.</w:t>
      </w:r>
    </w:p>
    <w:p w14:paraId="72C8702F" w14:textId="77777777" w:rsidR="008F5B65" w:rsidRDefault="00551D8C">
      <w:pPr>
        <w:widowControl w:val="0"/>
        <w:pBdr>
          <w:top w:val="nil"/>
          <w:left w:val="nil"/>
          <w:bottom w:val="nil"/>
          <w:right w:val="nil"/>
          <w:between w:val="nil"/>
        </w:pBdr>
        <w:spacing w:after="120"/>
        <w:ind w:left="720" w:hanging="720"/>
        <w:jc w:val="both"/>
        <w:rPr>
          <w:rFonts w:ascii="Arial" w:eastAsia="Arial" w:hAnsi="Arial" w:cs="Arial"/>
          <w:sz w:val="22"/>
          <w:szCs w:val="22"/>
        </w:rPr>
      </w:pPr>
      <w:r>
        <w:rPr>
          <w:rFonts w:ascii="Arial" w:eastAsia="Arial" w:hAnsi="Arial" w:cs="Arial"/>
          <w:sz w:val="22"/>
          <w:szCs w:val="22"/>
        </w:rPr>
        <w:t xml:space="preserve">RUSANSKY, D.; DOWBLEY, M. V.; TOMAS, S.; FERELLA, F. (2022). Aportes para la generación de información estadística georreferenciada: el caso de la Actualización del Archivo de Domicilios en la provincia de Buenos Aires. 50JAIIO - SIE - ISSN: 2451-7534 - Pág 7-25. </w:t>
      </w:r>
    </w:p>
    <w:p w14:paraId="0E849F08" w14:textId="77777777" w:rsidR="008F5B65" w:rsidRDefault="008F5B65">
      <w:pPr>
        <w:widowControl w:val="0"/>
        <w:pBdr>
          <w:top w:val="nil"/>
          <w:left w:val="nil"/>
          <w:bottom w:val="nil"/>
          <w:right w:val="nil"/>
          <w:between w:val="nil"/>
        </w:pBdr>
        <w:spacing w:after="120"/>
        <w:jc w:val="both"/>
        <w:rPr>
          <w:rFonts w:ascii="Arial" w:eastAsia="Arial" w:hAnsi="Arial" w:cs="Arial"/>
          <w:b/>
          <w:i/>
          <w:color w:val="000000"/>
          <w:sz w:val="22"/>
          <w:szCs w:val="22"/>
        </w:rPr>
      </w:pPr>
    </w:p>
    <w:p w14:paraId="10D5B560" w14:textId="77777777" w:rsidR="008F5B65" w:rsidRDefault="008F5B65">
      <w:pPr>
        <w:widowControl w:val="0"/>
        <w:pBdr>
          <w:top w:val="nil"/>
          <w:left w:val="nil"/>
          <w:bottom w:val="nil"/>
          <w:right w:val="nil"/>
          <w:between w:val="nil"/>
        </w:pBdr>
        <w:spacing w:after="120"/>
        <w:jc w:val="both"/>
        <w:rPr>
          <w:rFonts w:ascii="Arial" w:eastAsia="Arial" w:hAnsi="Arial" w:cs="Arial"/>
          <w:sz w:val="22"/>
          <w:szCs w:val="22"/>
        </w:rPr>
      </w:pPr>
    </w:p>
    <w:p w14:paraId="719BD194" w14:textId="77777777" w:rsidR="008F5B65" w:rsidRDefault="008F5B65">
      <w:pPr>
        <w:widowControl w:val="0"/>
        <w:pBdr>
          <w:top w:val="nil"/>
          <w:left w:val="nil"/>
          <w:bottom w:val="nil"/>
          <w:right w:val="nil"/>
          <w:between w:val="nil"/>
        </w:pBdr>
        <w:spacing w:after="120"/>
        <w:jc w:val="both"/>
        <w:rPr>
          <w:rFonts w:ascii="Arial" w:eastAsia="Arial" w:hAnsi="Arial" w:cs="Arial"/>
          <w:sz w:val="22"/>
          <w:szCs w:val="22"/>
        </w:rPr>
      </w:pPr>
    </w:p>
    <w:p w14:paraId="01C41354" w14:textId="77777777" w:rsidR="008F5B65" w:rsidRDefault="008F5B65">
      <w:pPr>
        <w:widowControl w:val="0"/>
        <w:pBdr>
          <w:top w:val="nil"/>
          <w:left w:val="nil"/>
          <w:bottom w:val="nil"/>
          <w:right w:val="nil"/>
          <w:between w:val="nil"/>
        </w:pBdr>
        <w:spacing w:after="120"/>
        <w:jc w:val="both"/>
        <w:rPr>
          <w:rFonts w:ascii="Arial" w:eastAsia="Arial" w:hAnsi="Arial" w:cs="Arial"/>
          <w:sz w:val="22"/>
          <w:szCs w:val="22"/>
        </w:rPr>
      </w:pPr>
    </w:p>
    <w:sectPr w:rsidR="008F5B65">
      <w:pgSz w:w="11906" w:h="16838"/>
      <w:pgMar w:top="2835" w:right="1985" w:bottom="2835" w:left="1985"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571928"/>
    <w:multiLevelType w:val="hybridMultilevel"/>
    <w:tmpl w:val="C55ABBE6"/>
    <w:lvl w:ilvl="0" w:tplc="DE481BE6">
      <w:numFmt w:val="bullet"/>
      <w:lvlText w:val="-"/>
      <w:lvlJc w:val="left"/>
      <w:pPr>
        <w:ind w:left="720" w:hanging="360"/>
      </w:pPr>
      <w:rPr>
        <w:rFonts w:ascii="Arial" w:eastAsia="Arial"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39BA4FAD"/>
    <w:multiLevelType w:val="multilevel"/>
    <w:tmpl w:val="AEAEB44A"/>
    <w:lvl w:ilvl="0">
      <w:start w:val="1"/>
      <w:numFmt w:val="decimal"/>
      <w:pStyle w:val="Titulocapitulo"/>
      <w:lvlText w:val="%1."/>
      <w:lvlJc w:val="left"/>
      <w:pPr>
        <w:tabs>
          <w:tab w:val="num" w:pos="720"/>
        </w:tabs>
        <w:ind w:left="720" w:hanging="720"/>
      </w:pPr>
    </w:lvl>
    <w:lvl w:ilvl="1">
      <w:start w:val="1"/>
      <w:numFmt w:val="decimal"/>
      <w:pStyle w:val="Encabezado1"/>
      <w:lvlText w:val="%2."/>
      <w:lvlJc w:val="left"/>
      <w:pPr>
        <w:tabs>
          <w:tab w:val="num" w:pos="1440"/>
        </w:tabs>
        <w:ind w:left="1440" w:hanging="720"/>
      </w:pPr>
    </w:lvl>
    <w:lvl w:ilvl="2">
      <w:start w:val="1"/>
      <w:numFmt w:val="decimal"/>
      <w:pStyle w:val="Encabezado2"/>
      <w:lvlText w:val="%3."/>
      <w:lvlJc w:val="left"/>
      <w:pPr>
        <w:tabs>
          <w:tab w:val="num" w:pos="2160"/>
        </w:tabs>
        <w:ind w:left="2160" w:hanging="720"/>
      </w:pPr>
    </w:lvl>
    <w:lvl w:ilvl="3">
      <w:start w:val="1"/>
      <w:numFmt w:val="decimal"/>
      <w:pStyle w:val="Encabezado3"/>
      <w:lvlText w:val="%4."/>
      <w:lvlJc w:val="left"/>
      <w:pPr>
        <w:tabs>
          <w:tab w:val="num" w:pos="2880"/>
        </w:tabs>
        <w:ind w:left="2880" w:hanging="720"/>
      </w:pPr>
    </w:lvl>
    <w:lvl w:ilvl="4">
      <w:start w:val="1"/>
      <w:numFmt w:val="decimal"/>
      <w:pStyle w:val="Encabezado4"/>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69748115">
    <w:abstractNumId w:val="1"/>
  </w:num>
  <w:num w:numId="2" w16cid:durableId="17844240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5B65"/>
    <w:rsid w:val="000B6F38"/>
    <w:rsid w:val="00236659"/>
    <w:rsid w:val="002463C1"/>
    <w:rsid w:val="002B4DF5"/>
    <w:rsid w:val="003664FD"/>
    <w:rsid w:val="00460F06"/>
    <w:rsid w:val="004C3D7C"/>
    <w:rsid w:val="004E54D3"/>
    <w:rsid w:val="005328A1"/>
    <w:rsid w:val="00551D8C"/>
    <w:rsid w:val="0056245E"/>
    <w:rsid w:val="005661DE"/>
    <w:rsid w:val="005A498C"/>
    <w:rsid w:val="00691834"/>
    <w:rsid w:val="006A60C4"/>
    <w:rsid w:val="006D3104"/>
    <w:rsid w:val="0075654D"/>
    <w:rsid w:val="00767102"/>
    <w:rsid w:val="007857AC"/>
    <w:rsid w:val="007A5C98"/>
    <w:rsid w:val="007B3243"/>
    <w:rsid w:val="00845292"/>
    <w:rsid w:val="00856B29"/>
    <w:rsid w:val="008961E1"/>
    <w:rsid w:val="008B5B7D"/>
    <w:rsid w:val="008F5B65"/>
    <w:rsid w:val="009913AC"/>
    <w:rsid w:val="009E1C94"/>
    <w:rsid w:val="00A016FA"/>
    <w:rsid w:val="00A147EC"/>
    <w:rsid w:val="00A4409C"/>
    <w:rsid w:val="00AC44ED"/>
    <w:rsid w:val="00B20C6B"/>
    <w:rsid w:val="00B25893"/>
    <w:rsid w:val="00BA01AE"/>
    <w:rsid w:val="00CB7FAF"/>
    <w:rsid w:val="00D34132"/>
    <w:rsid w:val="00D37890"/>
    <w:rsid w:val="00D90F61"/>
    <w:rsid w:val="00D9139D"/>
    <w:rsid w:val="00D95A2A"/>
    <w:rsid w:val="00DA6E2E"/>
    <w:rsid w:val="00E21108"/>
    <w:rsid w:val="00E37A3E"/>
    <w:rsid w:val="00F062C7"/>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D6363B"/>
  <w15:docId w15:val="{33CD9AA8-F5A9-487F-8B00-CD3041DE5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A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customStyle="1" w:styleId="Normal1">
    <w:name w:val="Normal1"/>
    <w:aliases w:val="Parrafo Normal Texto"/>
    <w:pPr>
      <w:suppressAutoHyphens/>
      <w:spacing w:line="1" w:lineRule="atLeast"/>
      <w:ind w:leftChars="-1" w:left="-1" w:hangingChars="1" w:hanging="1"/>
      <w:jc w:val="both"/>
      <w:textDirection w:val="btLr"/>
      <w:textAlignment w:val="top"/>
      <w:outlineLvl w:val="0"/>
    </w:pPr>
    <w:rPr>
      <w:rFonts w:ascii="Times" w:hAnsi="Times"/>
      <w:position w:val="-1"/>
      <w:lang w:val="en-US" w:eastAsia="de-DE"/>
    </w:rPr>
  </w:style>
  <w:style w:type="paragraph" w:customStyle="1" w:styleId="Encabezado1">
    <w:name w:val="Encabezado 1"/>
    <w:basedOn w:val="Normal1"/>
    <w:next w:val="Normal1"/>
    <w:pPr>
      <w:keepNext/>
      <w:keepLines/>
      <w:numPr>
        <w:ilvl w:val="1"/>
        <w:numId w:val="1"/>
      </w:numPr>
      <w:tabs>
        <w:tab w:val="left" w:pos="624"/>
      </w:tabs>
      <w:suppressAutoHyphens w:val="0"/>
      <w:spacing w:before="240" w:after="180"/>
      <w:ind w:left="-1" w:firstLine="227"/>
      <w:outlineLvl w:val="1"/>
    </w:pPr>
    <w:rPr>
      <w:b/>
      <w:sz w:val="28"/>
      <w:szCs w:val="28"/>
      <w:lang w:val="es-ES"/>
    </w:rPr>
  </w:style>
  <w:style w:type="paragraph" w:customStyle="1" w:styleId="Encabezado2">
    <w:name w:val="Encabezado 2"/>
    <w:basedOn w:val="Encabezado1"/>
    <w:next w:val="Normal1"/>
    <w:pPr>
      <w:numPr>
        <w:ilvl w:val="2"/>
      </w:numPr>
      <w:tabs>
        <w:tab w:val="clear" w:pos="624"/>
      </w:tabs>
      <w:spacing w:before="180" w:after="120"/>
      <w:ind w:left="-1" w:firstLine="227"/>
      <w:outlineLvl w:val="2"/>
    </w:pPr>
    <w:rPr>
      <w:sz w:val="24"/>
    </w:rPr>
  </w:style>
  <w:style w:type="paragraph" w:customStyle="1" w:styleId="Encabezado3">
    <w:name w:val="Encabezado 3"/>
    <w:basedOn w:val="Encabezado2"/>
    <w:next w:val="Normal1"/>
    <w:pPr>
      <w:numPr>
        <w:ilvl w:val="3"/>
      </w:numPr>
      <w:spacing w:before="120"/>
      <w:ind w:left="-1" w:firstLine="227"/>
      <w:outlineLvl w:val="3"/>
    </w:pPr>
    <w:rPr>
      <w:b w:val="0"/>
    </w:rPr>
  </w:style>
  <w:style w:type="paragraph" w:styleId="Prrafodelista">
    <w:name w:val="List Paragraph"/>
    <w:basedOn w:val="Normal1"/>
    <w:pPr>
      <w:ind w:left="720"/>
      <w:contextualSpacing/>
    </w:pPr>
  </w:style>
  <w:style w:type="paragraph" w:customStyle="1" w:styleId="Encabezado4">
    <w:name w:val="Encabezado 4"/>
    <w:basedOn w:val="Encabezado3"/>
    <w:next w:val="Normal1"/>
    <w:pPr>
      <w:numPr>
        <w:ilvl w:val="4"/>
      </w:numPr>
      <w:tabs>
        <w:tab w:val="left" w:pos="1021"/>
      </w:tabs>
      <w:ind w:left="-1" w:firstLine="227"/>
    </w:pPr>
  </w:style>
  <w:style w:type="paragraph" w:customStyle="1" w:styleId="Titulocapitulo">
    <w:name w:val="Titulo capitulo"/>
    <w:basedOn w:val="Normal1"/>
    <w:next w:val="Normal1"/>
    <w:pPr>
      <w:keepNext/>
      <w:numPr>
        <w:numId w:val="1"/>
      </w:numPr>
      <w:spacing w:after="240"/>
      <w:ind w:left="-1" w:firstLine="227"/>
      <w:jc w:val="center"/>
    </w:pPr>
    <w:rPr>
      <w:b/>
      <w:sz w:val="32"/>
      <w:lang w:val="es-ES"/>
    </w:rPr>
  </w:style>
  <w:style w:type="character" w:styleId="Hipervnculo">
    <w:name w:val="Hyperlink"/>
    <w:rPr>
      <w:color w:val="0000FF"/>
      <w:w w:val="100"/>
      <w:position w:val="-1"/>
      <w:u w:val="single"/>
      <w:effect w:val="none"/>
      <w:vertAlign w:val="baseline"/>
      <w:cs w:val="0"/>
      <w:em w:val="none"/>
    </w:rPr>
  </w:style>
  <w:style w:type="character" w:customStyle="1" w:styleId="apple-converted-space">
    <w:name w:val="apple-converted-space"/>
    <w:basedOn w:val="Fuentedeprrafopredeter"/>
    <w:rPr>
      <w:w w:val="100"/>
      <w:position w:val="-1"/>
      <w:effect w:val="none"/>
      <w:vertAlign w:val="baseline"/>
      <w:cs w:val="0"/>
      <w:em w:val="none"/>
    </w:rPr>
  </w:style>
  <w:style w:type="character" w:styleId="Hipervnculovisitado">
    <w:name w:val="FollowedHyperlink"/>
    <w:rPr>
      <w:color w:val="800080"/>
      <w:w w:val="100"/>
      <w:position w:val="-1"/>
      <w:u w:val="single"/>
      <w:effect w:val="none"/>
      <w:vertAlign w:val="baseline"/>
      <w:cs w:val="0"/>
      <w:em w:val="non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Mencinsinresolver">
    <w:name w:val="Unresolved Mention"/>
    <w:basedOn w:val="Fuentedeprrafopredeter"/>
    <w:uiPriority w:val="99"/>
    <w:semiHidden/>
    <w:unhideWhenUsed/>
    <w:rsid w:val="00EC76DC"/>
    <w:rPr>
      <w:color w:val="605E5C"/>
      <w:shd w:val="clear" w:color="auto" w:fill="E1DFDD"/>
    </w:rPr>
  </w:style>
  <w:style w:type="paragraph" w:styleId="Encabezado">
    <w:name w:val="header"/>
    <w:basedOn w:val="Normal"/>
    <w:link w:val="EncabezadoCar"/>
    <w:uiPriority w:val="99"/>
    <w:unhideWhenUsed/>
    <w:rsid w:val="00AD0948"/>
    <w:pPr>
      <w:tabs>
        <w:tab w:val="center" w:pos="4252"/>
        <w:tab w:val="right" w:pos="8504"/>
      </w:tabs>
    </w:pPr>
  </w:style>
  <w:style w:type="character" w:customStyle="1" w:styleId="EncabezadoCar">
    <w:name w:val="Encabezado Car"/>
    <w:basedOn w:val="Fuentedeprrafopredeter"/>
    <w:link w:val="Encabezado"/>
    <w:uiPriority w:val="99"/>
    <w:rsid w:val="00AD0948"/>
  </w:style>
  <w:style w:type="paragraph" w:styleId="Piedepgina">
    <w:name w:val="footer"/>
    <w:basedOn w:val="Normal"/>
    <w:link w:val="PiedepginaCar"/>
    <w:uiPriority w:val="99"/>
    <w:unhideWhenUsed/>
    <w:rsid w:val="00AD0948"/>
    <w:pPr>
      <w:tabs>
        <w:tab w:val="center" w:pos="4252"/>
        <w:tab w:val="right" w:pos="8504"/>
      </w:tabs>
    </w:pPr>
  </w:style>
  <w:style w:type="character" w:customStyle="1" w:styleId="PiedepginaCar">
    <w:name w:val="Pie de página Car"/>
    <w:basedOn w:val="Fuentedeprrafopredeter"/>
    <w:link w:val="Piedepgina"/>
    <w:uiPriority w:val="99"/>
    <w:rsid w:val="00AD0948"/>
  </w:style>
  <w:style w:type="character" w:styleId="Refdecomentario">
    <w:name w:val="annotation reference"/>
    <w:basedOn w:val="Fuentedeprrafopredeter"/>
    <w:uiPriority w:val="99"/>
    <w:semiHidden/>
    <w:unhideWhenUsed/>
    <w:rsid w:val="00323FC7"/>
    <w:rPr>
      <w:sz w:val="16"/>
      <w:szCs w:val="16"/>
    </w:rPr>
  </w:style>
  <w:style w:type="paragraph" w:styleId="Textocomentario">
    <w:name w:val="annotation text"/>
    <w:basedOn w:val="Normal"/>
    <w:link w:val="TextocomentarioCar"/>
    <w:uiPriority w:val="99"/>
    <w:unhideWhenUsed/>
    <w:rsid w:val="00323FC7"/>
  </w:style>
  <w:style w:type="character" w:customStyle="1" w:styleId="TextocomentarioCar">
    <w:name w:val="Texto comentario Car"/>
    <w:basedOn w:val="Fuentedeprrafopredeter"/>
    <w:link w:val="Textocomentario"/>
    <w:uiPriority w:val="99"/>
    <w:rsid w:val="00323FC7"/>
  </w:style>
  <w:style w:type="paragraph" w:styleId="Asuntodelcomentario">
    <w:name w:val="annotation subject"/>
    <w:basedOn w:val="Textocomentario"/>
    <w:next w:val="Textocomentario"/>
    <w:link w:val="AsuntodelcomentarioCar"/>
    <w:uiPriority w:val="99"/>
    <w:semiHidden/>
    <w:unhideWhenUsed/>
    <w:rsid w:val="00323FC7"/>
    <w:rPr>
      <w:b/>
      <w:bCs/>
    </w:rPr>
  </w:style>
  <w:style w:type="character" w:customStyle="1" w:styleId="AsuntodelcomentarioCar">
    <w:name w:val="Asunto del comentario Car"/>
    <w:basedOn w:val="TextocomentarioCar"/>
    <w:link w:val="Asuntodelcomentario"/>
    <w:uiPriority w:val="99"/>
    <w:semiHidden/>
    <w:rsid w:val="00323FC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palanis@lapampa.gob.ar" TargetMode="External"/><Relationship Id="rId13" Type="http://schemas.openxmlformats.org/officeDocument/2006/relationships/image" Target="media/image5.jpeg"/><Relationship Id="rId18" Type="http://schemas.openxmlformats.org/officeDocument/2006/relationships/hyperlink" Target="https://dialnet.unirioja.es/servlet/libro?codigo=555496"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s://dialnet.unirioja.es/servlet/autor?codigo=511249" TargetMode="External"/><Relationship Id="rId7" Type="http://schemas.openxmlformats.org/officeDocument/2006/relationships/hyperlink" Target="mailto:twaiman@lapampa.gob.ar" TargetMode="External"/><Relationship Id="rId12" Type="http://schemas.openxmlformats.org/officeDocument/2006/relationships/image" Target="media/image4.jpeg"/><Relationship Id="rId17" Type="http://schemas.openxmlformats.org/officeDocument/2006/relationships/hyperlink" Target="http://www.sgp.org.pe"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esri.com/arcgis-blog/products/field-maps/" TargetMode="External"/><Relationship Id="rId20" Type="http://schemas.openxmlformats.org/officeDocument/2006/relationships/hyperlink" Target="https://dialnet.unirioja.es/servlet/autor?codigo=141235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blogs.iadb.org/administracion-publica/es/el-rol-de-la-cartografia-estadistica-ante-los-retos-del-crecimiento-poblacional/"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dialnet.unirioja.es/servlet/autor?codigo=2301325" TargetMode="External"/><Relationship Id="rId10" Type="http://schemas.openxmlformats.org/officeDocument/2006/relationships/image" Target="media/image2.png"/><Relationship Id="rId19" Type="http://schemas.openxmlformats.org/officeDocument/2006/relationships/hyperlink" Target="https://dialnet.unirioja.es/servlet/autor?codigo=3414989"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s://dialnet.unirioja.es/servlet/autor?codigo=257408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w7Diwn0ZByd8EbsNwbKi45JrrhA==">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042AA306-0DAB-422C-88E0-B54A8C0F3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567</TotalTime>
  <Pages>11</Pages>
  <Words>2360</Words>
  <Characters>12986</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Escuela</dc:creator>
  <cp:lastModifiedBy>Tatiana Waiman</cp:lastModifiedBy>
  <cp:revision>7</cp:revision>
  <dcterms:created xsi:type="dcterms:W3CDTF">2024-03-25T11:27:00Z</dcterms:created>
  <dcterms:modified xsi:type="dcterms:W3CDTF">2024-03-27T10:57:00Z</dcterms:modified>
</cp:coreProperties>
</file>