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E94463" w14:textId="77777777" w:rsidR="00953938" w:rsidRPr="007047A7" w:rsidRDefault="00AF6167" w:rsidP="007047A7">
      <w:pPr>
        <w:pStyle w:val="Ttulo4"/>
        <w:jc w:val="center"/>
        <w:rPr>
          <w:rFonts w:ascii="Arial" w:eastAsia="Arial" w:hAnsi="Arial" w:cs="Arial"/>
          <w:color w:val="000000"/>
          <w:sz w:val="28"/>
          <w:szCs w:val="28"/>
        </w:rPr>
      </w:pPr>
      <w:bookmarkStart w:id="0" w:name="_GoBack"/>
      <w:bookmarkEnd w:id="0"/>
      <w:r w:rsidRPr="007047A7">
        <w:rPr>
          <w:rFonts w:ascii="Arial" w:eastAsia="Arial" w:hAnsi="Arial" w:cs="Arial"/>
          <w:color w:val="000000"/>
          <w:sz w:val="28"/>
          <w:szCs w:val="28"/>
        </w:rPr>
        <w:t>TRAZABILIDAD DE FITOSANITARIOS DE USO AGROPECUARIO EN LA PROVINCIA DE CÓRDOBA – NUEVA RECETA FITOS</w:t>
      </w:r>
      <w:r w:rsidR="00287046" w:rsidRPr="007047A7">
        <w:rPr>
          <w:rFonts w:ascii="Arial" w:eastAsia="Arial" w:hAnsi="Arial" w:cs="Arial"/>
          <w:color w:val="000000"/>
          <w:sz w:val="28"/>
          <w:szCs w:val="28"/>
        </w:rPr>
        <w:t>ANITARIA DIGITAL (RFD)</w:t>
      </w:r>
    </w:p>
    <w:p w14:paraId="70ABEAED" w14:textId="604E668A" w:rsidR="00E25579" w:rsidRDefault="00E25579" w:rsidP="003823EF">
      <w:pPr>
        <w:spacing w:after="0"/>
        <w:jc w:val="both"/>
        <w:rPr>
          <w:rFonts w:ascii="Arial" w:hAnsi="Arial" w:cs="Arial"/>
          <w:b/>
          <w:u w:val="single"/>
        </w:rPr>
      </w:pPr>
    </w:p>
    <w:p w14:paraId="7CBAF46B" w14:textId="330D6C3A" w:rsidR="00BC12E6" w:rsidRPr="00DD1BFC" w:rsidRDefault="00BC12E6" w:rsidP="00DD1BFC">
      <w:pPr>
        <w:spacing w:line="240" w:lineRule="auto"/>
        <w:contextualSpacing/>
        <w:jc w:val="center"/>
        <w:rPr>
          <w:rFonts w:ascii="Arial" w:eastAsia="Arial" w:hAnsi="Arial" w:cs="Arial"/>
          <w:color w:val="000000"/>
          <w:vertAlign w:val="superscript"/>
        </w:rPr>
      </w:pPr>
      <w:r w:rsidRPr="00BC12E6">
        <w:rPr>
          <w:rFonts w:ascii="Arial" w:hAnsi="Arial" w:cs="Arial"/>
        </w:rPr>
        <w:t>Gustavo Balbi</w:t>
      </w:r>
      <w:r w:rsidRPr="00BC12E6">
        <w:rPr>
          <w:rFonts w:ascii="Arial" w:eastAsia="Arial" w:hAnsi="Arial" w:cs="Arial"/>
          <w:color w:val="000000"/>
          <w:vertAlign w:val="superscript"/>
        </w:rPr>
        <w:t xml:space="preserve"> 1</w:t>
      </w:r>
      <w:r w:rsidRPr="00BC12E6">
        <w:rPr>
          <w:rFonts w:ascii="Arial" w:hAnsi="Arial" w:cs="Arial"/>
        </w:rPr>
        <w:t xml:space="preserve">, Lucia Lamberti </w:t>
      </w:r>
      <w:r w:rsidRPr="00BC12E6">
        <w:rPr>
          <w:rFonts w:ascii="Arial" w:eastAsia="Arial" w:hAnsi="Arial" w:cs="Arial"/>
          <w:color w:val="000000"/>
          <w:vertAlign w:val="superscript"/>
        </w:rPr>
        <w:t>2</w:t>
      </w:r>
      <w:r w:rsidR="004066BE">
        <w:rPr>
          <w:rFonts w:ascii="Arial" w:hAnsi="Arial" w:cs="Arial"/>
        </w:rPr>
        <w:t xml:space="preserve">, </w:t>
      </w:r>
      <w:r w:rsidRPr="00BC12E6">
        <w:rPr>
          <w:rFonts w:ascii="Arial" w:hAnsi="Arial" w:cs="Arial"/>
        </w:rPr>
        <w:t xml:space="preserve">Guillermo Gologof </w:t>
      </w:r>
      <w:r w:rsidRPr="00BC12E6">
        <w:rPr>
          <w:rFonts w:ascii="Arial" w:eastAsia="Arial" w:hAnsi="Arial" w:cs="Arial"/>
          <w:color w:val="000000"/>
          <w:vertAlign w:val="superscript"/>
        </w:rPr>
        <w:t xml:space="preserve">2 </w:t>
      </w:r>
      <w:r w:rsidRPr="00BC12E6">
        <w:rPr>
          <w:rFonts w:ascii="Arial" w:hAnsi="Arial" w:cs="Arial"/>
        </w:rPr>
        <w:t xml:space="preserve">, Roxana Gilli </w:t>
      </w:r>
      <w:r w:rsidR="007B10A3">
        <w:rPr>
          <w:rFonts w:ascii="Arial" w:eastAsia="Arial" w:hAnsi="Arial" w:cs="Arial"/>
          <w:color w:val="000000"/>
          <w:vertAlign w:val="superscript"/>
        </w:rPr>
        <w:t>1</w:t>
      </w:r>
      <w:r w:rsidR="007B10A3">
        <w:rPr>
          <w:rFonts w:ascii="Arial" w:hAnsi="Arial" w:cs="Arial"/>
        </w:rPr>
        <w:t xml:space="preserve">, </w:t>
      </w:r>
      <w:r w:rsidRPr="00BC12E6">
        <w:rPr>
          <w:rFonts w:ascii="Arial" w:hAnsi="Arial" w:cs="Arial"/>
        </w:rPr>
        <w:t>Rosario Raspa</w:t>
      </w:r>
      <w:r w:rsidR="007B10A3">
        <w:rPr>
          <w:rFonts w:ascii="Arial" w:eastAsia="Arial" w:hAnsi="Arial" w:cs="Arial"/>
          <w:color w:val="000000"/>
          <w:vertAlign w:val="superscript"/>
        </w:rPr>
        <w:t>1</w:t>
      </w:r>
      <w:r w:rsidRPr="00BC12E6">
        <w:rPr>
          <w:rFonts w:ascii="Arial" w:hAnsi="Arial" w:cs="Arial"/>
        </w:rPr>
        <w:t xml:space="preserve">, </w:t>
      </w:r>
      <w:r w:rsidR="00DD1BFC">
        <w:rPr>
          <w:rFonts w:ascii="Arial" w:hAnsi="Arial" w:cs="Arial"/>
        </w:rPr>
        <w:t>Judith Hid</w:t>
      </w:r>
      <w:r w:rsidR="007B10A3" w:rsidRPr="00BC12E6">
        <w:rPr>
          <w:rFonts w:ascii="Arial" w:hAnsi="Arial" w:cs="Arial"/>
        </w:rPr>
        <w:t xml:space="preserve"> </w:t>
      </w:r>
      <w:r w:rsidR="007B10A3" w:rsidRPr="00BC12E6">
        <w:rPr>
          <w:rFonts w:ascii="Arial" w:eastAsia="Arial" w:hAnsi="Arial" w:cs="Arial"/>
          <w:color w:val="000000"/>
          <w:vertAlign w:val="superscript"/>
        </w:rPr>
        <w:t>1</w:t>
      </w:r>
      <w:r w:rsidR="007B10A3">
        <w:rPr>
          <w:rFonts w:ascii="Arial" w:hAnsi="Arial" w:cs="Arial"/>
        </w:rPr>
        <w:t>, Melani Pepermans</w:t>
      </w:r>
      <w:r w:rsidRPr="00BC12E6">
        <w:rPr>
          <w:rFonts w:ascii="Arial" w:hAnsi="Arial" w:cs="Arial"/>
        </w:rPr>
        <w:t xml:space="preserve"> </w:t>
      </w:r>
      <w:r w:rsidRPr="00BC12E6">
        <w:rPr>
          <w:rFonts w:ascii="Arial" w:eastAsia="Arial" w:hAnsi="Arial" w:cs="Arial"/>
          <w:color w:val="000000"/>
          <w:vertAlign w:val="superscript"/>
        </w:rPr>
        <w:t xml:space="preserve">1 </w:t>
      </w:r>
      <w:r w:rsidRPr="00BC12E6">
        <w:rPr>
          <w:rFonts w:ascii="Arial" w:hAnsi="Arial" w:cs="Arial"/>
        </w:rPr>
        <w:t xml:space="preserve">, Ricci Exequiel </w:t>
      </w:r>
      <w:r w:rsidR="007B10A3">
        <w:rPr>
          <w:rFonts w:ascii="Arial" w:eastAsia="Arial" w:hAnsi="Arial" w:cs="Arial"/>
          <w:color w:val="000000"/>
          <w:vertAlign w:val="superscript"/>
        </w:rPr>
        <w:t>1</w:t>
      </w:r>
      <w:r w:rsidRPr="00BC12E6">
        <w:rPr>
          <w:rFonts w:ascii="Arial" w:hAnsi="Arial" w:cs="Arial"/>
        </w:rPr>
        <w:t>, Camila Missere</w:t>
      </w:r>
      <w:r w:rsidR="004066BE">
        <w:rPr>
          <w:rFonts w:ascii="Arial" w:hAnsi="Arial" w:cs="Arial"/>
        </w:rPr>
        <w:t>re</w:t>
      </w:r>
      <w:r w:rsidRPr="00BC12E6">
        <w:rPr>
          <w:rFonts w:ascii="Arial" w:eastAsia="Arial" w:hAnsi="Arial" w:cs="Arial"/>
          <w:color w:val="000000"/>
          <w:vertAlign w:val="superscript"/>
        </w:rPr>
        <w:t xml:space="preserve">1 </w:t>
      </w:r>
      <w:r w:rsidR="007B10A3">
        <w:rPr>
          <w:rFonts w:ascii="Arial" w:hAnsi="Arial" w:cs="Arial"/>
        </w:rPr>
        <w:t xml:space="preserve">, Ana Negrette </w:t>
      </w:r>
      <w:r w:rsidR="007B10A3">
        <w:rPr>
          <w:rFonts w:ascii="Arial" w:eastAsia="Arial" w:hAnsi="Arial" w:cs="Arial"/>
          <w:color w:val="000000"/>
          <w:vertAlign w:val="superscript"/>
        </w:rPr>
        <w:t>1</w:t>
      </w:r>
      <w:r w:rsidR="007B10A3">
        <w:rPr>
          <w:rFonts w:ascii="Arial" w:hAnsi="Arial" w:cs="Arial"/>
        </w:rPr>
        <w:t>, Diego Farias</w:t>
      </w:r>
      <w:r w:rsidRPr="00BC12E6">
        <w:rPr>
          <w:rFonts w:ascii="Arial" w:eastAsia="Arial" w:hAnsi="Arial" w:cs="Arial"/>
          <w:color w:val="000000"/>
          <w:vertAlign w:val="superscript"/>
        </w:rPr>
        <w:t xml:space="preserve">1 </w:t>
      </w:r>
      <w:r w:rsidR="007B10A3">
        <w:rPr>
          <w:rFonts w:ascii="Arial" w:hAnsi="Arial" w:cs="Arial"/>
        </w:rPr>
        <w:t>Lorena Barale</w:t>
      </w:r>
      <w:r w:rsidRPr="00BC12E6">
        <w:rPr>
          <w:rFonts w:ascii="Arial" w:eastAsia="Arial" w:hAnsi="Arial" w:cs="Arial"/>
          <w:color w:val="000000"/>
          <w:vertAlign w:val="superscript"/>
        </w:rPr>
        <w:t>3</w:t>
      </w:r>
      <w:r w:rsidR="007B10A3">
        <w:rPr>
          <w:rFonts w:ascii="Arial" w:hAnsi="Arial" w:cs="Arial"/>
        </w:rPr>
        <w:t>, Carolina Molina</w:t>
      </w:r>
      <w:r w:rsidRPr="00BC12E6">
        <w:rPr>
          <w:rFonts w:ascii="Arial" w:eastAsia="Arial" w:hAnsi="Arial" w:cs="Arial"/>
          <w:color w:val="000000"/>
          <w:vertAlign w:val="superscript"/>
        </w:rPr>
        <w:t>3</w:t>
      </w:r>
      <w:r w:rsidRPr="00BC12E6">
        <w:rPr>
          <w:rFonts w:ascii="Arial" w:hAnsi="Arial" w:cs="Arial"/>
        </w:rPr>
        <w:t xml:space="preserve">, Irene </w:t>
      </w:r>
      <w:r w:rsidR="000B057F">
        <w:rPr>
          <w:rFonts w:ascii="Arial" w:hAnsi="Arial" w:cs="Arial"/>
        </w:rPr>
        <w:t>Mac William</w:t>
      </w:r>
      <w:r w:rsidRPr="00BC12E6">
        <w:rPr>
          <w:rFonts w:ascii="Arial" w:eastAsia="Arial" w:hAnsi="Arial" w:cs="Arial"/>
          <w:color w:val="000000"/>
          <w:vertAlign w:val="superscript"/>
        </w:rPr>
        <w:t>3</w:t>
      </w:r>
      <w:r w:rsidR="00DD1BFC">
        <w:rPr>
          <w:rFonts w:ascii="Arial" w:eastAsia="Arial" w:hAnsi="Arial" w:cs="Arial"/>
          <w:color w:val="000000"/>
          <w:vertAlign w:val="superscript"/>
        </w:rPr>
        <w:t xml:space="preserve">  </w:t>
      </w:r>
      <w:r w:rsidRPr="00BC12E6">
        <w:rPr>
          <w:rFonts w:ascii="Arial" w:eastAsia="Arial" w:hAnsi="Arial" w:cs="Arial"/>
          <w:color w:val="000000"/>
          <w:vertAlign w:val="superscript"/>
        </w:rPr>
        <w:t xml:space="preserve"> </w:t>
      </w:r>
      <w:r w:rsidRPr="00BC12E6">
        <w:rPr>
          <w:rFonts w:ascii="Arial" w:eastAsia="Arial" w:hAnsi="Arial" w:cs="Arial"/>
          <w:color w:val="000000"/>
        </w:rPr>
        <w:t>.</w:t>
      </w:r>
    </w:p>
    <w:p w14:paraId="3CA12EF1" w14:textId="305D01BB" w:rsidR="00BC12E6" w:rsidRDefault="00BC12E6" w:rsidP="00BC12E6">
      <w:pPr>
        <w:spacing w:line="240" w:lineRule="auto"/>
        <w:contextualSpacing/>
        <w:jc w:val="center"/>
        <w:rPr>
          <w:rFonts w:ascii="Arial" w:eastAsia="Arial" w:hAnsi="Arial" w:cs="Arial"/>
          <w:color w:val="000000"/>
        </w:rPr>
      </w:pPr>
      <w:r w:rsidRPr="00BC12E6">
        <w:rPr>
          <w:rFonts w:ascii="Arial" w:eastAsia="Arial" w:hAnsi="Arial" w:cs="Arial"/>
          <w:color w:val="000000"/>
          <w:vertAlign w:val="superscript"/>
        </w:rPr>
        <w:t>1</w:t>
      </w:r>
      <w:r>
        <w:rPr>
          <w:rFonts w:ascii="Arial" w:eastAsia="Arial" w:hAnsi="Arial" w:cs="Arial"/>
          <w:color w:val="000000"/>
          <w:vertAlign w:val="superscript"/>
        </w:rPr>
        <w:t xml:space="preserve"> </w:t>
      </w:r>
      <w:r>
        <w:rPr>
          <w:rFonts w:ascii="Arial" w:eastAsia="Arial" w:hAnsi="Arial" w:cs="Arial"/>
          <w:color w:val="000000"/>
        </w:rPr>
        <w:t>DGFyC (Dirección General de Fiscalización y Control del MAyG)</w:t>
      </w:r>
    </w:p>
    <w:p w14:paraId="7B182731" w14:textId="21CE6A33" w:rsidR="00BC12E6" w:rsidRDefault="000B057F" w:rsidP="00BC12E6">
      <w:pPr>
        <w:spacing w:line="240" w:lineRule="auto"/>
        <w:contextualSpacing/>
        <w:jc w:val="center"/>
        <w:rPr>
          <w:rFonts w:ascii="Arial" w:eastAsia="Arial" w:hAnsi="Arial" w:cs="Arial"/>
          <w:color w:val="000000"/>
        </w:rPr>
      </w:pPr>
      <w:r>
        <w:rPr>
          <w:rFonts w:ascii="Arial" w:eastAsia="Arial" w:hAnsi="Arial" w:cs="Arial"/>
          <w:color w:val="000000"/>
          <w:vertAlign w:val="superscript"/>
        </w:rPr>
        <w:t xml:space="preserve">2 </w:t>
      </w:r>
      <w:r>
        <w:rPr>
          <w:rFonts w:ascii="Arial" w:eastAsia="Arial" w:hAnsi="Arial" w:cs="Arial"/>
          <w:color w:val="000000"/>
        </w:rPr>
        <w:t>MAyG (Administración y Sistemas)</w:t>
      </w:r>
    </w:p>
    <w:p w14:paraId="06CCEC84" w14:textId="364782E4" w:rsidR="000B057F" w:rsidRPr="00BC12E6" w:rsidRDefault="000B057F" w:rsidP="00BC12E6">
      <w:pPr>
        <w:spacing w:line="240" w:lineRule="auto"/>
        <w:contextualSpacing/>
        <w:jc w:val="center"/>
        <w:rPr>
          <w:rFonts w:ascii="Arial" w:eastAsia="Arial" w:hAnsi="Arial" w:cs="Arial"/>
          <w:color w:val="000000"/>
        </w:rPr>
      </w:pPr>
      <w:r>
        <w:rPr>
          <w:rFonts w:ascii="Arial" w:eastAsia="Arial" w:hAnsi="Arial" w:cs="Arial"/>
          <w:color w:val="000000"/>
          <w:vertAlign w:val="superscript"/>
        </w:rPr>
        <w:t xml:space="preserve">3 </w:t>
      </w:r>
      <w:r>
        <w:rPr>
          <w:rFonts w:ascii="Arial" w:eastAsia="Arial" w:hAnsi="Arial" w:cs="Arial"/>
          <w:color w:val="000000"/>
        </w:rPr>
        <w:t>UTN (Universidad Tecnológica Nacional – Sede Córdoba)</w:t>
      </w:r>
    </w:p>
    <w:p w14:paraId="382513F0" w14:textId="4B5B5F73" w:rsidR="00BC12E6" w:rsidRDefault="00BC12E6" w:rsidP="00BC12E6">
      <w:pPr>
        <w:spacing w:line="240" w:lineRule="auto"/>
        <w:contextualSpacing/>
        <w:rPr>
          <w:rFonts w:ascii="Arial" w:eastAsia="Arial" w:hAnsi="Arial" w:cs="Arial"/>
          <w:color w:val="000000"/>
          <w:highlight w:val="yellow"/>
        </w:rPr>
      </w:pPr>
    </w:p>
    <w:p w14:paraId="5EDAF546" w14:textId="690508BA" w:rsidR="005B18F2" w:rsidRPr="008D6D4B" w:rsidRDefault="004066BE" w:rsidP="005B18F2">
      <w:pPr>
        <w:jc w:val="center"/>
        <w:rPr>
          <w:rFonts w:ascii="Arial" w:eastAsia="Times New Roman" w:hAnsi="Arial" w:cs="Arial"/>
        </w:rPr>
      </w:pPr>
      <w:r w:rsidRPr="008D6D4B">
        <w:rPr>
          <w:rFonts w:ascii="Arial" w:hAnsi="Arial" w:cs="Arial"/>
          <w:color w:val="000000"/>
        </w:rPr>
        <w:t xml:space="preserve">E-mail: </w:t>
      </w:r>
      <w:r w:rsidR="00C3111A" w:rsidRPr="008D6D4B">
        <w:rPr>
          <w:rFonts w:ascii="Arial" w:hAnsi="Arial" w:cs="Arial"/>
        </w:rPr>
        <w:t xml:space="preserve">{gusbal87 lucialamberti01, ggoloboff, gili.roxana, rosarioraspa, </w:t>
      </w:r>
      <w:r w:rsidR="007B10A3">
        <w:rPr>
          <w:rFonts w:ascii="Arial" w:hAnsi="Arial" w:cs="Arial"/>
        </w:rPr>
        <w:t xml:space="preserve">hidmariajudith, </w:t>
      </w:r>
      <w:r w:rsidR="00C3111A" w:rsidRPr="008D6D4B">
        <w:rPr>
          <w:rFonts w:ascii="Arial" w:hAnsi="Arial" w:cs="Arial"/>
        </w:rPr>
        <w:t>melani.pepermans, exequielricci420, camilamiserere, anitanegrete04, diegojfarias, lorebarale, molinacarolinaa, mairenmw</w:t>
      </w:r>
      <w:r w:rsidR="008D6D4B" w:rsidRPr="008D6D4B">
        <w:rPr>
          <w:rFonts w:ascii="Arial" w:hAnsi="Arial" w:cs="Arial"/>
          <w:color w:val="000000"/>
        </w:rPr>
        <w:t>}</w:t>
      </w:r>
      <w:r w:rsidR="00175792" w:rsidRPr="008D6D4B">
        <w:rPr>
          <w:rFonts w:ascii="Arial" w:eastAsia="Times New Roman" w:hAnsi="Arial" w:cs="Arial"/>
        </w:rPr>
        <w:t>@gmail.com</w:t>
      </w:r>
    </w:p>
    <w:p w14:paraId="1D9E2F41" w14:textId="61324467" w:rsidR="005B18F2" w:rsidRDefault="005B18F2" w:rsidP="008D6D4B">
      <w:pPr>
        <w:pStyle w:val="Prrafodelista"/>
        <w:spacing w:after="0" w:line="240" w:lineRule="auto"/>
        <w:ind w:left="714"/>
        <w:contextualSpacing w:val="0"/>
        <w:jc w:val="both"/>
        <w:rPr>
          <w:rFonts w:ascii="Arial" w:hAnsi="Arial" w:cs="Arial"/>
        </w:rPr>
      </w:pPr>
      <w:r w:rsidRPr="008D6D4B">
        <w:rPr>
          <w:rFonts w:ascii="Arial" w:hAnsi="Arial" w:cs="Arial"/>
          <w:b/>
          <w:bCs/>
        </w:rPr>
        <w:t>RESUMEN:</w:t>
      </w:r>
      <w:r>
        <w:rPr>
          <w:rFonts w:ascii="Arial" w:hAnsi="Arial" w:cs="Arial"/>
        </w:rPr>
        <w:t xml:space="preserve"> </w:t>
      </w:r>
      <w:r w:rsidRPr="00F2769B">
        <w:rPr>
          <w:rFonts w:ascii="Arial" w:hAnsi="Arial" w:cs="Arial"/>
        </w:rPr>
        <w:t>La Pcia. de Córdoba cuenta con 3,5 millones d</w:t>
      </w:r>
      <w:r>
        <w:rPr>
          <w:rFonts w:ascii="Arial" w:hAnsi="Arial" w:cs="Arial"/>
        </w:rPr>
        <w:t>e habitantes (segunda del país).</w:t>
      </w:r>
      <w:r w:rsidRPr="00F2769B">
        <w:rPr>
          <w:rFonts w:ascii="Arial" w:hAnsi="Arial" w:cs="Arial"/>
        </w:rPr>
        <w:t xml:space="preserve"> Es la 5ta provincia más extensa. (16, 5 millones de has). Casi 8 millones de Has se encuentran destinadas a la producción </w:t>
      </w:r>
      <w:r>
        <w:rPr>
          <w:rFonts w:ascii="Arial" w:hAnsi="Arial" w:cs="Arial"/>
        </w:rPr>
        <w:t>agrícola.</w:t>
      </w:r>
      <w:r w:rsidRPr="00F2769B">
        <w:rPr>
          <w:rFonts w:ascii="Arial" w:hAnsi="Arial" w:cs="Arial"/>
        </w:rPr>
        <w:t xml:space="preserve"> Córdoba aporta 1/3 de la producción de granos del país. Cuenta, además, con 427 Municipio y Comunas en todo el territorio Provincial, generando importantes áreas de interface entre </w:t>
      </w:r>
      <w:r>
        <w:rPr>
          <w:rFonts w:ascii="Arial" w:hAnsi="Arial" w:cs="Arial"/>
        </w:rPr>
        <w:t>suelo productivo</w:t>
      </w:r>
      <w:r w:rsidRPr="00F2769B">
        <w:rPr>
          <w:rFonts w:ascii="Arial" w:hAnsi="Arial" w:cs="Arial"/>
        </w:rPr>
        <w:t xml:space="preserve"> y</w:t>
      </w:r>
      <w:r>
        <w:rPr>
          <w:rFonts w:ascii="Arial" w:hAnsi="Arial" w:cs="Arial"/>
        </w:rPr>
        <w:t xml:space="preserve"> urbano</w:t>
      </w:r>
      <w:r w:rsidRPr="00F2769B">
        <w:rPr>
          <w:rFonts w:ascii="Arial" w:hAnsi="Arial" w:cs="Arial"/>
        </w:rPr>
        <w:t>.</w:t>
      </w:r>
      <w:r>
        <w:rPr>
          <w:rFonts w:ascii="Arial" w:hAnsi="Arial" w:cs="Arial"/>
        </w:rPr>
        <w:t xml:space="preserve"> </w:t>
      </w:r>
    </w:p>
    <w:p w14:paraId="64B7976F" w14:textId="77777777" w:rsidR="005B18F2" w:rsidRDefault="005B18F2" w:rsidP="008D6D4B">
      <w:pPr>
        <w:pStyle w:val="Prrafodelista"/>
        <w:spacing w:after="0" w:line="240" w:lineRule="auto"/>
        <w:ind w:left="714"/>
        <w:jc w:val="both"/>
        <w:rPr>
          <w:rFonts w:ascii="Arial" w:hAnsi="Arial" w:cs="Arial"/>
        </w:rPr>
      </w:pPr>
    </w:p>
    <w:p w14:paraId="6A52891C" w14:textId="588796F8" w:rsidR="005B18F2" w:rsidRDefault="005B18F2" w:rsidP="008D6D4B">
      <w:pPr>
        <w:pStyle w:val="Prrafodelista"/>
        <w:spacing w:after="0" w:line="240" w:lineRule="auto"/>
        <w:ind w:left="714"/>
        <w:contextualSpacing w:val="0"/>
        <w:jc w:val="both"/>
        <w:rPr>
          <w:rFonts w:ascii="Verdana" w:hAnsi="Verdana"/>
          <w:sz w:val="21"/>
          <w:szCs w:val="21"/>
        </w:rPr>
      </w:pPr>
      <w:r w:rsidRPr="00F67750">
        <w:rPr>
          <w:rFonts w:ascii="Arial" w:hAnsi="Arial" w:cs="Arial"/>
        </w:rPr>
        <w:t xml:space="preserve">La Trazabilidad de Fitosanitarios de Uso Agropecuario se posiciona, en la actualidad, como un eje transversal de la agenda agropecuaria. </w:t>
      </w:r>
      <w:r w:rsidRPr="003B224D">
        <w:rPr>
          <w:rFonts w:ascii="Arial" w:hAnsi="Arial" w:cs="Arial"/>
        </w:rPr>
        <w:t>El uso y manejo responsab</w:t>
      </w:r>
      <w:r>
        <w:rPr>
          <w:rFonts w:ascii="Arial" w:hAnsi="Arial" w:cs="Arial"/>
        </w:rPr>
        <w:t>le de Fitosanitarios, involucra a</w:t>
      </w:r>
      <w:r w:rsidRPr="003B224D">
        <w:rPr>
          <w:rFonts w:ascii="Arial" w:hAnsi="Arial" w:cs="Arial"/>
        </w:rPr>
        <w:t xml:space="preserve"> los actores de la cadena de producción de la actividad agrícola (intensiva y extensiva) determinando en un mismo tiempo, la sanidad de los cultivos y el uso racional y controlado de los principios químicos y biológicos de uso agropecuario, en relación al impacto sobre el ambiente</w:t>
      </w:r>
      <w:r>
        <w:rPr>
          <w:rFonts w:ascii="Arial" w:hAnsi="Arial" w:cs="Arial"/>
        </w:rPr>
        <w:t xml:space="preserve">. </w:t>
      </w:r>
      <w:r w:rsidRPr="00635C23">
        <w:rPr>
          <w:rFonts w:ascii="Verdana" w:hAnsi="Verdana"/>
          <w:sz w:val="21"/>
          <w:szCs w:val="21"/>
        </w:rPr>
        <w:t>El Ministerio de Agricultura y Ganadería</w:t>
      </w:r>
      <w:r>
        <w:rPr>
          <w:rFonts w:ascii="Verdana" w:hAnsi="Verdana"/>
          <w:sz w:val="21"/>
          <w:szCs w:val="21"/>
        </w:rPr>
        <w:t xml:space="preserve"> de Córdoba</w:t>
      </w:r>
      <w:r w:rsidRPr="00635C23">
        <w:rPr>
          <w:rFonts w:ascii="Verdana" w:hAnsi="Verdana"/>
          <w:sz w:val="21"/>
          <w:szCs w:val="21"/>
        </w:rPr>
        <w:t>, puso e</w:t>
      </w:r>
      <w:r>
        <w:rPr>
          <w:rFonts w:ascii="Verdana" w:hAnsi="Verdana"/>
          <w:sz w:val="21"/>
          <w:szCs w:val="21"/>
        </w:rPr>
        <w:t xml:space="preserve">n marcha (finales del 2021), el nuevo sistema de </w:t>
      </w:r>
      <w:r w:rsidRPr="00635C23">
        <w:rPr>
          <w:rFonts w:ascii="Verdana" w:hAnsi="Verdana"/>
          <w:sz w:val="21"/>
          <w:szCs w:val="21"/>
        </w:rPr>
        <w:t xml:space="preserve">Receta Fitosanitaria Digital (RFD), una herramienta </w:t>
      </w:r>
      <w:r>
        <w:rPr>
          <w:rFonts w:ascii="Verdana" w:hAnsi="Verdana"/>
          <w:sz w:val="21"/>
          <w:szCs w:val="21"/>
        </w:rPr>
        <w:t xml:space="preserve">totalmente digital </w:t>
      </w:r>
      <w:r w:rsidRPr="00635C23">
        <w:rPr>
          <w:rFonts w:ascii="Verdana" w:hAnsi="Verdana"/>
          <w:sz w:val="21"/>
          <w:szCs w:val="21"/>
        </w:rPr>
        <w:t xml:space="preserve">que agiliza y vuelve más eficiente todo el proceso vinculado </w:t>
      </w:r>
      <w:r>
        <w:rPr>
          <w:rFonts w:ascii="Verdana" w:hAnsi="Verdana"/>
          <w:sz w:val="21"/>
          <w:szCs w:val="21"/>
        </w:rPr>
        <w:t xml:space="preserve">a la trazabilidad en el uso de fitosanitarios y </w:t>
      </w:r>
      <w:r w:rsidRPr="00635C23">
        <w:rPr>
          <w:rFonts w:ascii="Verdana" w:hAnsi="Verdana"/>
          <w:sz w:val="21"/>
          <w:szCs w:val="21"/>
        </w:rPr>
        <w:t xml:space="preserve">al cumplimiento de la Ley Nº 9164 de </w:t>
      </w:r>
      <w:r w:rsidRPr="008D6D4B">
        <w:rPr>
          <w:rFonts w:ascii="Arial" w:hAnsi="Arial" w:cs="Arial"/>
        </w:rPr>
        <w:t>Productos</w:t>
      </w:r>
      <w:r w:rsidRPr="00635C23">
        <w:rPr>
          <w:rFonts w:ascii="Verdana" w:hAnsi="Verdana"/>
          <w:sz w:val="21"/>
          <w:szCs w:val="21"/>
        </w:rPr>
        <w:t xml:space="preserve"> Químicos y Biológicos de Uso Agropecuario. </w:t>
      </w:r>
    </w:p>
    <w:p w14:paraId="1C128E12" w14:textId="77777777" w:rsidR="005B18F2" w:rsidRDefault="005B18F2" w:rsidP="008D6D4B">
      <w:pPr>
        <w:pStyle w:val="Prrafodelista"/>
        <w:spacing w:after="0" w:line="240" w:lineRule="auto"/>
        <w:ind w:left="714"/>
        <w:jc w:val="both"/>
        <w:rPr>
          <w:rFonts w:ascii="Verdana" w:hAnsi="Verdana"/>
          <w:sz w:val="21"/>
          <w:szCs w:val="21"/>
        </w:rPr>
      </w:pPr>
    </w:p>
    <w:p w14:paraId="6A2AE05D" w14:textId="0CC54C73" w:rsidR="005B18F2" w:rsidRDefault="005B18F2" w:rsidP="008D6D4B">
      <w:pPr>
        <w:pStyle w:val="Prrafodelista"/>
        <w:spacing w:after="0" w:line="240" w:lineRule="auto"/>
        <w:ind w:left="714"/>
        <w:contextualSpacing w:val="0"/>
        <w:jc w:val="both"/>
        <w:rPr>
          <w:rFonts w:ascii="Verdana" w:hAnsi="Verdana"/>
          <w:sz w:val="21"/>
          <w:szCs w:val="21"/>
        </w:rPr>
      </w:pPr>
      <w:r w:rsidRPr="00635C23">
        <w:rPr>
          <w:rFonts w:ascii="Verdana" w:hAnsi="Verdana"/>
          <w:sz w:val="21"/>
          <w:szCs w:val="21"/>
        </w:rPr>
        <w:t>Est</w:t>
      </w:r>
      <w:r>
        <w:rPr>
          <w:rFonts w:ascii="Verdana" w:hAnsi="Verdana"/>
          <w:sz w:val="21"/>
          <w:szCs w:val="21"/>
        </w:rPr>
        <w:t xml:space="preserve">e sistema, que aporta múltiples beneficios a la trazabilidad de </w:t>
      </w:r>
      <w:r w:rsidRPr="004F1ACC">
        <w:rPr>
          <w:rFonts w:ascii="Arial" w:hAnsi="Arial" w:cs="Arial"/>
        </w:rPr>
        <w:t>todo</w:t>
      </w:r>
      <w:r>
        <w:rPr>
          <w:rFonts w:ascii="Verdana" w:hAnsi="Verdana"/>
          <w:sz w:val="21"/>
          <w:szCs w:val="21"/>
        </w:rPr>
        <w:t xml:space="preserve"> el circuito, conto con numerosas instancias de prueba y capacitación para los usuarios, con la colaboración del Colegio de Ingenieros Agrónomos de Córdoba y de otras Instituciones y entidades del sector. Uno de los ejes centrales es el valor otorgado a la </w:t>
      </w:r>
      <w:r w:rsidRPr="00635C23">
        <w:rPr>
          <w:rFonts w:ascii="Verdana" w:hAnsi="Verdana"/>
          <w:sz w:val="21"/>
          <w:szCs w:val="21"/>
        </w:rPr>
        <w:lastRenderedPageBreak/>
        <w:t>georreferenciación</w:t>
      </w:r>
      <w:r>
        <w:rPr>
          <w:rFonts w:ascii="Verdana" w:hAnsi="Verdana"/>
          <w:sz w:val="21"/>
          <w:szCs w:val="21"/>
        </w:rPr>
        <w:t>, la precarga de lotes, el trabajo de monitoreo en las aplicaciones</w:t>
      </w:r>
      <w:r w:rsidRPr="00635C23">
        <w:rPr>
          <w:rFonts w:ascii="Verdana" w:hAnsi="Verdana"/>
          <w:sz w:val="21"/>
          <w:szCs w:val="21"/>
        </w:rPr>
        <w:t xml:space="preserve"> y la determinación de</w:t>
      </w:r>
      <w:r>
        <w:rPr>
          <w:rFonts w:ascii="Verdana" w:hAnsi="Verdana"/>
          <w:sz w:val="21"/>
          <w:szCs w:val="21"/>
        </w:rPr>
        <w:t xml:space="preserve"> diferentes </w:t>
      </w:r>
      <w:r w:rsidRPr="00635C23">
        <w:rPr>
          <w:rFonts w:ascii="Verdana" w:hAnsi="Verdana"/>
          <w:sz w:val="21"/>
          <w:szCs w:val="21"/>
        </w:rPr>
        <w:t>puntos sensibles</w:t>
      </w:r>
      <w:r>
        <w:rPr>
          <w:rFonts w:ascii="Verdana" w:hAnsi="Verdana"/>
          <w:sz w:val="21"/>
          <w:szCs w:val="21"/>
        </w:rPr>
        <w:t xml:space="preserve">. </w:t>
      </w:r>
    </w:p>
    <w:p w14:paraId="11386B5E" w14:textId="77777777" w:rsidR="005B18F2" w:rsidRDefault="005B18F2" w:rsidP="005B18F2">
      <w:pPr>
        <w:pStyle w:val="Prrafodelista"/>
        <w:spacing w:line="240" w:lineRule="auto"/>
        <w:ind w:left="714"/>
        <w:jc w:val="both"/>
        <w:rPr>
          <w:rFonts w:ascii="Verdana" w:hAnsi="Verdana"/>
          <w:sz w:val="21"/>
          <w:szCs w:val="21"/>
        </w:rPr>
      </w:pPr>
    </w:p>
    <w:p w14:paraId="258B527E" w14:textId="0851C3B7" w:rsidR="005B18F2" w:rsidRDefault="005B18F2" w:rsidP="008D6D4B">
      <w:pPr>
        <w:pStyle w:val="Prrafodelista"/>
        <w:spacing w:after="0" w:line="240" w:lineRule="auto"/>
        <w:ind w:left="714"/>
        <w:contextualSpacing w:val="0"/>
        <w:jc w:val="both"/>
        <w:rPr>
          <w:rFonts w:ascii="Arial" w:hAnsi="Arial" w:cs="Arial"/>
        </w:rPr>
      </w:pPr>
      <w:r w:rsidRPr="003B224D">
        <w:rPr>
          <w:rFonts w:ascii="Arial" w:hAnsi="Arial" w:cs="Arial"/>
        </w:rPr>
        <w:t>Las nuevas herramientas digitales, tales como la Nueva Receta Fitosanitaria Digital de la Provincia de Córdoba, enlazadas a las IDE, establecen y aportan a un nuevo modelo de gestión y gobernanza, plural, participativo y tecnológicamente fiable sobre las acciones productivas</w:t>
      </w:r>
      <w:r>
        <w:rPr>
          <w:rFonts w:ascii="Arial" w:hAnsi="Arial" w:cs="Arial"/>
        </w:rPr>
        <w:t xml:space="preserve">, </w:t>
      </w:r>
      <w:r w:rsidRPr="003B224D">
        <w:rPr>
          <w:rFonts w:ascii="Arial" w:hAnsi="Arial" w:cs="Arial"/>
        </w:rPr>
        <w:t xml:space="preserve">sociales y ambientales </w:t>
      </w:r>
      <w:r>
        <w:rPr>
          <w:rFonts w:ascii="Arial" w:hAnsi="Arial" w:cs="Arial"/>
        </w:rPr>
        <w:t>del</w:t>
      </w:r>
      <w:r w:rsidRPr="003B224D">
        <w:rPr>
          <w:rFonts w:ascii="Arial" w:hAnsi="Arial" w:cs="Arial"/>
        </w:rPr>
        <w:t xml:space="preserve"> territorio</w:t>
      </w:r>
      <w:r>
        <w:rPr>
          <w:rFonts w:ascii="Arial" w:hAnsi="Arial" w:cs="Arial"/>
        </w:rPr>
        <w:t>.</w:t>
      </w:r>
    </w:p>
    <w:p w14:paraId="4051347F" w14:textId="77777777" w:rsidR="008D6D4B" w:rsidRPr="003B224D" w:rsidRDefault="008D6D4B" w:rsidP="008D6D4B">
      <w:pPr>
        <w:pStyle w:val="Prrafodelista"/>
        <w:spacing w:after="0" w:line="240" w:lineRule="auto"/>
        <w:ind w:left="714"/>
        <w:contextualSpacing w:val="0"/>
        <w:jc w:val="both"/>
        <w:rPr>
          <w:rFonts w:ascii="Arial" w:hAnsi="Arial" w:cs="Arial"/>
        </w:rPr>
      </w:pPr>
    </w:p>
    <w:p w14:paraId="6D4E6B0E" w14:textId="517C8FC3" w:rsidR="004146C0" w:rsidRPr="00DF1D4D" w:rsidRDefault="004146C0" w:rsidP="008D6D4B">
      <w:pPr>
        <w:pBdr>
          <w:top w:val="nil"/>
          <w:left w:val="nil"/>
          <w:bottom w:val="nil"/>
          <w:right w:val="nil"/>
          <w:between w:val="nil"/>
        </w:pBdr>
        <w:spacing w:after="0"/>
        <w:ind w:left="709" w:right="709"/>
        <w:jc w:val="both"/>
        <w:rPr>
          <w:rFonts w:ascii="Arial" w:hAnsi="Arial" w:cs="Arial"/>
        </w:rPr>
      </w:pPr>
      <w:r w:rsidRPr="004146C0">
        <w:rPr>
          <w:rFonts w:ascii="Arial" w:hAnsi="Arial" w:cs="Arial"/>
          <w:b/>
        </w:rPr>
        <w:t>Palabras claves:</w:t>
      </w:r>
      <w:r>
        <w:rPr>
          <w:rFonts w:ascii="Arial" w:hAnsi="Arial" w:cs="Arial"/>
          <w:b/>
        </w:rPr>
        <w:t xml:space="preserve"> </w:t>
      </w:r>
      <w:r w:rsidRPr="003823EF">
        <w:rPr>
          <w:rFonts w:ascii="Arial" w:eastAsia="Arial" w:hAnsi="Arial" w:cs="Arial"/>
          <w:color w:val="000000"/>
          <w:lang w:val="es-ES" w:eastAsia="es-AR"/>
        </w:rPr>
        <w:t>Fitosanitarios</w:t>
      </w:r>
      <w:r w:rsidRPr="00DF1D4D">
        <w:rPr>
          <w:rFonts w:ascii="Arial" w:hAnsi="Arial" w:cs="Arial"/>
        </w:rPr>
        <w:t xml:space="preserve">, Trazabilidad, Fiscalización, </w:t>
      </w:r>
      <w:r>
        <w:rPr>
          <w:rFonts w:ascii="Arial" w:hAnsi="Arial" w:cs="Arial"/>
        </w:rPr>
        <w:t xml:space="preserve">Ley 9164, </w:t>
      </w:r>
      <w:r w:rsidRPr="00DF1D4D">
        <w:rPr>
          <w:rFonts w:ascii="Arial" w:hAnsi="Arial" w:cs="Arial"/>
        </w:rPr>
        <w:t>Córdoba</w:t>
      </w:r>
      <w:r>
        <w:rPr>
          <w:rFonts w:ascii="Arial" w:hAnsi="Arial" w:cs="Arial"/>
        </w:rPr>
        <w:t>, desarrollo sostenible.</w:t>
      </w:r>
    </w:p>
    <w:p w14:paraId="4ECF9401" w14:textId="0F6415D6" w:rsidR="005B18F2" w:rsidRDefault="005B18F2">
      <w:pPr>
        <w:rPr>
          <w:rFonts w:ascii="Arial" w:hAnsi="Arial" w:cs="Arial"/>
          <w:b/>
          <w:u w:val="single"/>
        </w:rPr>
      </w:pPr>
    </w:p>
    <w:p w14:paraId="3FF177CF" w14:textId="14389992" w:rsidR="00226522" w:rsidRPr="00E25579" w:rsidRDefault="00E25579" w:rsidP="00E25579">
      <w:pPr>
        <w:pStyle w:val="Prrafodelista"/>
        <w:numPr>
          <w:ilvl w:val="0"/>
          <w:numId w:val="18"/>
        </w:numPr>
        <w:pBdr>
          <w:top w:val="nil"/>
          <w:left w:val="nil"/>
          <w:bottom w:val="nil"/>
          <w:right w:val="nil"/>
          <w:between w:val="nil"/>
        </w:pBdr>
        <w:tabs>
          <w:tab w:val="left" w:pos="550"/>
        </w:tabs>
        <w:spacing w:after="0" w:line="240" w:lineRule="auto"/>
        <w:ind w:left="426"/>
        <w:jc w:val="both"/>
        <w:rPr>
          <w:rFonts w:ascii="Arial" w:hAnsi="Arial" w:cs="Arial"/>
          <w:b/>
          <w:u w:val="single"/>
        </w:rPr>
      </w:pPr>
      <w:r w:rsidRPr="00E25579">
        <w:rPr>
          <w:rFonts w:ascii="Arial" w:eastAsia="Arial" w:hAnsi="Arial" w:cs="Arial"/>
          <w:b/>
          <w:color w:val="000000"/>
          <w:lang w:val="es-ES" w:eastAsia="es-AR"/>
        </w:rPr>
        <w:t>INTRODUCCIÓN</w:t>
      </w:r>
    </w:p>
    <w:p w14:paraId="561BFF49" w14:textId="77777777" w:rsidR="00E25579" w:rsidRDefault="00E25579" w:rsidP="00E25579">
      <w:pPr>
        <w:pBdr>
          <w:top w:val="nil"/>
          <w:left w:val="nil"/>
          <w:bottom w:val="nil"/>
          <w:right w:val="nil"/>
          <w:between w:val="nil"/>
        </w:pBdr>
        <w:spacing w:after="0" w:line="240" w:lineRule="auto"/>
        <w:jc w:val="both"/>
        <w:rPr>
          <w:rFonts w:ascii="Arial" w:hAnsi="Arial" w:cs="Arial"/>
        </w:rPr>
      </w:pPr>
    </w:p>
    <w:p w14:paraId="2D8E2521" w14:textId="44CC0796" w:rsidR="00226522" w:rsidRDefault="00F372C3" w:rsidP="00E25579">
      <w:pPr>
        <w:pBdr>
          <w:top w:val="nil"/>
          <w:left w:val="nil"/>
          <w:bottom w:val="nil"/>
          <w:right w:val="nil"/>
          <w:between w:val="nil"/>
        </w:pBdr>
        <w:spacing w:after="0" w:line="240" w:lineRule="auto"/>
        <w:jc w:val="both"/>
        <w:rPr>
          <w:rFonts w:ascii="Arial" w:hAnsi="Arial" w:cs="Arial"/>
        </w:rPr>
      </w:pPr>
      <w:r w:rsidRPr="00F2769B">
        <w:rPr>
          <w:rFonts w:ascii="Arial" w:hAnsi="Arial" w:cs="Arial"/>
        </w:rPr>
        <w:t>L</w:t>
      </w:r>
      <w:r w:rsidR="00226522" w:rsidRPr="00F2769B">
        <w:rPr>
          <w:rFonts w:ascii="Arial" w:hAnsi="Arial" w:cs="Arial"/>
        </w:rPr>
        <w:t xml:space="preserve">a </w:t>
      </w:r>
      <w:r w:rsidR="00E25579">
        <w:rPr>
          <w:rFonts w:ascii="Arial" w:hAnsi="Arial" w:cs="Arial"/>
        </w:rPr>
        <w:t>provincia</w:t>
      </w:r>
      <w:r w:rsidRPr="00F2769B">
        <w:rPr>
          <w:rFonts w:ascii="Arial" w:hAnsi="Arial" w:cs="Arial"/>
        </w:rPr>
        <w:t xml:space="preserve"> de Córdoba cuenta con </w:t>
      </w:r>
      <w:r w:rsidR="00226522" w:rsidRPr="00F2769B">
        <w:rPr>
          <w:rFonts w:ascii="Arial" w:hAnsi="Arial" w:cs="Arial"/>
        </w:rPr>
        <w:t xml:space="preserve">3,5 millones de habitantes (segunda del país), </w:t>
      </w:r>
      <w:r w:rsidR="00226522" w:rsidRPr="00E25579">
        <w:rPr>
          <w:rFonts w:ascii="Arial" w:eastAsia="Arial" w:hAnsi="Arial" w:cs="Arial"/>
          <w:color w:val="000000"/>
          <w:lang w:val="es-ES" w:eastAsia="es-AR"/>
        </w:rPr>
        <w:t>con</w:t>
      </w:r>
      <w:r w:rsidR="00226522" w:rsidRPr="00F2769B">
        <w:rPr>
          <w:rFonts w:ascii="Arial" w:hAnsi="Arial" w:cs="Arial"/>
        </w:rPr>
        <w:t xml:space="preserve"> el 40% de la población en la Capital.</w:t>
      </w:r>
      <w:r w:rsidRPr="00F2769B">
        <w:rPr>
          <w:rFonts w:ascii="Arial" w:hAnsi="Arial" w:cs="Arial"/>
        </w:rPr>
        <w:t xml:space="preserve"> </w:t>
      </w:r>
      <w:r w:rsidR="00226522" w:rsidRPr="00F2769B">
        <w:rPr>
          <w:rFonts w:ascii="Arial" w:hAnsi="Arial" w:cs="Arial"/>
        </w:rPr>
        <w:t>Es la 5ta provincia más extensa. (16, 5 millones de has)</w:t>
      </w:r>
      <w:r w:rsidRPr="00F2769B">
        <w:rPr>
          <w:rFonts w:ascii="Arial" w:hAnsi="Arial" w:cs="Arial"/>
        </w:rPr>
        <w:t xml:space="preserve">. </w:t>
      </w:r>
      <w:r w:rsidR="00226522" w:rsidRPr="00F2769B">
        <w:rPr>
          <w:rFonts w:ascii="Arial" w:hAnsi="Arial" w:cs="Arial"/>
        </w:rPr>
        <w:t>Casi 8 millones de Has se encuentran destinad</w:t>
      </w:r>
      <w:r w:rsidRPr="00F2769B">
        <w:rPr>
          <w:rFonts w:ascii="Arial" w:hAnsi="Arial" w:cs="Arial"/>
        </w:rPr>
        <w:t>as a la producción agrícola, la mitad aproximadamente, de su territorio provincial</w:t>
      </w:r>
      <w:r w:rsidR="00DF1D4D" w:rsidRPr="00F2769B">
        <w:rPr>
          <w:rFonts w:ascii="Arial" w:hAnsi="Arial" w:cs="Arial"/>
        </w:rPr>
        <w:t xml:space="preserve">. </w:t>
      </w:r>
      <w:r w:rsidR="00F2769B" w:rsidRPr="00F2769B">
        <w:rPr>
          <w:rFonts w:ascii="Arial" w:hAnsi="Arial" w:cs="Arial"/>
        </w:rPr>
        <w:t>Córdoba aporta 1/3 de la producción de granos del país. Cuenta,</w:t>
      </w:r>
      <w:r w:rsidR="00DF1D4D" w:rsidRPr="00F2769B">
        <w:rPr>
          <w:rFonts w:ascii="Arial" w:hAnsi="Arial" w:cs="Arial"/>
        </w:rPr>
        <w:t xml:space="preserve"> </w:t>
      </w:r>
      <w:r w:rsidR="00F2769B" w:rsidRPr="00F2769B">
        <w:rPr>
          <w:rFonts w:ascii="Arial" w:hAnsi="Arial" w:cs="Arial"/>
        </w:rPr>
        <w:t xml:space="preserve">además, </w:t>
      </w:r>
      <w:r w:rsidR="00DF1D4D" w:rsidRPr="00F2769B">
        <w:rPr>
          <w:rFonts w:ascii="Arial" w:hAnsi="Arial" w:cs="Arial"/>
        </w:rPr>
        <w:t>con una de las mayores distribuciones urbanas del país, contabilizando 427 Municipio</w:t>
      </w:r>
      <w:r w:rsidR="00E25579">
        <w:rPr>
          <w:rFonts w:ascii="Arial" w:hAnsi="Arial" w:cs="Arial"/>
        </w:rPr>
        <w:t>s</w:t>
      </w:r>
      <w:r w:rsidR="00DF1D4D" w:rsidRPr="00F2769B">
        <w:rPr>
          <w:rFonts w:ascii="Arial" w:hAnsi="Arial" w:cs="Arial"/>
        </w:rPr>
        <w:t xml:space="preserve"> y Comunas en todo el territorio Provinc</w:t>
      </w:r>
      <w:r w:rsidR="00F2769B" w:rsidRPr="00F2769B">
        <w:rPr>
          <w:rFonts w:ascii="Arial" w:hAnsi="Arial" w:cs="Arial"/>
        </w:rPr>
        <w:t>ial, generando importantes áreas de periurbanos en la interface entre áreas rurales (suelo productivo) y urbanas.</w:t>
      </w:r>
    </w:p>
    <w:p w14:paraId="491DAD6E" w14:textId="77777777" w:rsidR="00E25579" w:rsidRPr="00F2769B" w:rsidRDefault="00E25579" w:rsidP="00E25579">
      <w:pPr>
        <w:pBdr>
          <w:top w:val="nil"/>
          <w:left w:val="nil"/>
          <w:bottom w:val="nil"/>
          <w:right w:val="nil"/>
          <w:between w:val="nil"/>
        </w:pBdr>
        <w:spacing w:after="0" w:line="240" w:lineRule="auto"/>
        <w:jc w:val="both"/>
        <w:rPr>
          <w:rFonts w:ascii="Arial" w:hAnsi="Arial" w:cs="Arial"/>
        </w:rPr>
      </w:pPr>
    </w:p>
    <w:p w14:paraId="63CB988B" w14:textId="0C0D6C70" w:rsidR="008D5B59" w:rsidRPr="00E25579" w:rsidRDefault="00E25579" w:rsidP="00E25579">
      <w:pPr>
        <w:pStyle w:val="Prrafodelista"/>
        <w:numPr>
          <w:ilvl w:val="0"/>
          <w:numId w:val="18"/>
        </w:numPr>
        <w:pBdr>
          <w:top w:val="nil"/>
          <w:left w:val="nil"/>
          <w:bottom w:val="nil"/>
          <w:right w:val="nil"/>
          <w:between w:val="nil"/>
        </w:pBdr>
        <w:tabs>
          <w:tab w:val="left" w:pos="550"/>
        </w:tabs>
        <w:spacing w:after="0" w:line="240" w:lineRule="auto"/>
        <w:ind w:left="426"/>
        <w:jc w:val="both"/>
        <w:rPr>
          <w:rFonts w:ascii="Arial" w:eastAsia="Arial" w:hAnsi="Arial" w:cs="Arial"/>
          <w:b/>
          <w:color w:val="000000"/>
          <w:lang w:val="es-ES" w:eastAsia="es-AR"/>
        </w:rPr>
      </w:pPr>
      <w:r w:rsidRPr="00E25579">
        <w:rPr>
          <w:rFonts w:ascii="Arial" w:eastAsia="Arial" w:hAnsi="Arial" w:cs="Arial"/>
          <w:b/>
          <w:color w:val="000000"/>
          <w:lang w:val="es-ES" w:eastAsia="es-AR"/>
        </w:rPr>
        <w:t>ANTECEDENTES</w:t>
      </w:r>
    </w:p>
    <w:p w14:paraId="2B935CEF" w14:textId="77777777" w:rsidR="00E25579" w:rsidRDefault="00E25579" w:rsidP="00E25579">
      <w:pPr>
        <w:pBdr>
          <w:top w:val="nil"/>
          <w:left w:val="nil"/>
          <w:bottom w:val="nil"/>
          <w:right w:val="nil"/>
          <w:between w:val="nil"/>
        </w:pBdr>
        <w:spacing w:after="0" w:line="240" w:lineRule="auto"/>
        <w:jc w:val="both"/>
        <w:rPr>
          <w:rFonts w:ascii="Arial" w:hAnsi="Arial" w:cs="Arial"/>
        </w:rPr>
      </w:pPr>
    </w:p>
    <w:p w14:paraId="14A7EBCF" w14:textId="2965123A" w:rsidR="00DE57BD" w:rsidRDefault="008D5B59" w:rsidP="00E25579">
      <w:pPr>
        <w:pBdr>
          <w:top w:val="nil"/>
          <w:left w:val="nil"/>
          <w:bottom w:val="nil"/>
          <w:right w:val="nil"/>
          <w:between w:val="nil"/>
        </w:pBdr>
        <w:spacing w:after="0" w:line="240" w:lineRule="auto"/>
        <w:jc w:val="both"/>
        <w:rPr>
          <w:rFonts w:ascii="Arial" w:hAnsi="Arial" w:cs="Arial"/>
        </w:rPr>
      </w:pPr>
      <w:r w:rsidRPr="00DF1D4D">
        <w:rPr>
          <w:rFonts w:ascii="Arial" w:hAnsi="Arial" w:cs="Arial"/>
        </w:rPr>
        <w:t xml:space="preserve">La </w:t>
      </w:r>
      <w:r w:rsidR="00354891" w:rsidRPr="00DF1D4D">
        <w:rPr>
          <w:rFonts w:ascii="Arial" w:hAnsi="Arial" w:cs="Arial"/>
        </w:rPr>
        <w:t>Dirección</w:t>
      </w:r>
      <w:r w:rsidRPr="00DF1D4D">
        <w:rPr>
          <w:rFonts w:ascii="Arial" w:hAnsi="Arial" w:cs="Arial"/>
        </w:rPr>
        <w:t xml:space="preserve"> General de Fiscalización y Control (DGFyC) del Ministerio de Agricultura </w:t>
      </w:r>
      <w:r w:rsidR="00354891" w:rsidRPr="00DF1D4D">
        <w:rPr>
          <w:rFonts w:ascii="Arial" w:hAnsi="Arial" w:cs="Arial"/>
        </w:rPr>
        <w:t>y Ganadería del Gobierno de la P</w:t>
      </w:r>
      <w:r w:rsidRPr="00DF1D4D">
        <w:rPr>
          <w:rFonts w:ascii="Arial" w:hAnsi="Arial" w:cs="Arial"/>
        </w:rPr>
        <w:t xml:space="preserve">cia. </w:t>
      </w:r>
      <w:r w:rsidR="00E25579">
        <w:rPr>
          <w:rFonts w:ascii="Arial" w:hAnsi="Arial" w:cs="Arial"/>
        </w:rPr>
        <w:t>d</w:t>
      </w:r>
      <w:r w:rsidRPr="00DF1D4D">
        <w:rPr>
          <w:rFonts w:ascii="Arial" w:hAnsi="Arial" w:cs="Arial"/>
        </w:rPr>
        <w:t>e Córdoba (MAyG), es el área responsable del cumplimiento y control de las Leyes de las cuales el Ministerio es autoridad de aplicación.</w:t>
      </w:r>
      <w:r w:rsidR="00865A67">
        <w:rPr>
          <w:rFonts w:ascii="Arial" w:hAnsi="Arial" w:cs="Arial"/>
        </w:rPr>
        <w:t xml:space="preserve"> </w:t>
      </w:r>
      <w:r w:rsidR="00DE57BD" w:rsidRPr="00DF1D4D">
        <w:rPr>
          <w:rFonts w:ascii="Arial" w:hAnsi="Arial" w:cs="Arial"/>
        </w:rPr>
        <w:t>Entre las leyes a cargo se destaca la Ley 9164 (Ley de Productos Químicos o Biológicos de Uso Agropecuario</w:t>
      </w:r>
      <w:r w:rsidR="00D4742B" w:rsidRPr="00DF1D4D">
        <w:rPr>
          <w:rFonts w:ascii="Arial" w:hAnsi="Arial" w:cs="Arial"/>
        </w:rPr>
        <w:t>, con su decre</w:t>
      </w:r>
      <w:r w:rsidR="00DE57BD" w:rsidRPr="00DF1D4D">
        <w:rPr>
          <w:rFonts w:ascii="Arial" w:hAnsi="Arial" w:cs="Arial"/>
        </w:rPr>
        <w:t>to reglamentario N° 132/05, la cual establece en su Art 1°</w:t>
      </w:r>
      <w:r w:rsidR="00141EA7">
        <w:rPr>
          <w:rStyle w:val="Refdenotaalpie"/>
          <w:rFonts w:ascii="Arial" w:hAnsi="Arial" w:cs="Arial"/>
        </w:rPr>
        <w:footnoteReference w:id="1"/>
      </w:r>
      <w:r w:rsidR="00DE57BD" w:rsidRPr="00DF1D4D">
        <w:rPr>
          <w:rFonts w:ascii="Arial" w:hAnsi="Arial" w:cs="Arial"/>
        </w:rPr>
        <w:t xml:space="preserve">, el concepto de trazabilidad en la cadena de actores que componen el uso de Fitosanitarios en el sector agrícola (extensivo e intensivo) de la Pcia de Córdoba, con el fin de contribuir al desarrollo sostenible </w:t>
      </w:r>
      <w:r w:rsidR="00D4742B" w:rsidRPr="00DF1D4D">
        <w:rPr>
          <w:rFonts w:ascii="Arial" w:hAnsi="Arial" w:cs="Arial"/>
        </w:rPr>
        <w:t xml:space="preserve">y </w:t>
      </w:r>
      <w:r w:rsidR="00DE57BD" w:rsidRPr="00DF1D4D">
        <w:rPr>
          <w:rFonts w:ascii="Arial" w:hAnsi="Arial" w:cs="Arial"/>
        </w:rPr>
        <w:t>a la disminución del impacto ambiental</w:t>
      </w:r>
      <w:r w:rsidR="00D4742B" w:rsidRPr="00DF1D4D">
        <w:rPr>
          <w:rFonts w:ascii="Arial" w:hAnsi="Arial" w:cs="Arial"/>
        </w:rPr>
        <w:t>.</w:t>
      </w:r>
    </w:p>
    <w:p w14:paraId="0617B801" w14:textId="2044F434" w:rsidR="00E25579" w:rsidRDefault="00E25579" w:rsidP="00E25579">
      <w:pPr>
        <w:pBdr>
          <w:top w:val="nil"/>
          <w:left w:val="nil"/>
          <w:bottom w:val="nil"/>
          <w:right w:val="nil"/>
          <w:between w:val="nil"/>
        </w:pBdr>
        <w:spacing w:after="0" w:line="240" w:lineRule="auto"/>
        <w:jc w:val="both"/>
        <w:rPr>
          <w:rFonts w:ascii="Arial" w:hAnsi="Arial" w:cs="Arial"/>
        </w:rPr>
      </w:pPr>
    </w:p>
    <w:p w14:paraId="3B0CCA15" w14:textId="0CF8CF6E" w:rsidR="00BE088F" w:rsidRPr="00865A67" w:rsidRDefault="00141EA7" w:rsidP="00141EA7">
      <w:pPr>
        <w:pBdr>
          <w:top w:val="nil"/>
          <w:left w:val="nil"/>
          <w:bottom w:val="nil"/>
          <w:right w:val="nil"/>
          <w:between w:val="nil"/>
        </w:pBdr>
        <w:spacing w:after="0" w:line="240" w:lineRule="auto"/>
        <w:jc w:val="both"/>
        <w:rPr>
          <w:rFonts w:ascii="Arial" w:hAnsi="Arial" w:cs="Arial"/>
        </w:rPr>
      </w:pPr>
      <w:r w:rsidRPr="00141EA7">
        <w:rPr>
          <w:rFonts w:ascii="Arial" w:hAnsi="Arial" w:cs="Arial"/>
        </w:rPr>
        <w:lastRenderedPageBreak/>
        <w:t>La Pcia. de Córdoba es pionera en la fiscalización del uso de productos fitosanitarios</w:t>
      </w:r>
      <w:r>
        <w:rPr>
          <w:rFonts w:ascii="Arial" w:hAnsi="Arial" w:cs="Arial"/>
        </w:rPr>
        <w:t xml:space="preserve">, los cuales </w:t>
      </w:r>
      <w:r w:rsidR="00EC799D" w:rsidRPr="00865A67">
        <w:rPr>
          <w:rFonts w:ascii="Arial" w:hAnsi="Arial" w:cs="Arial"/>
          <w:bCs/>
        </w:rPr>
        <w:t>son insumos principales de la producción</w:t>
      </w:r>
      <w:r>
        <w:rPr>
          <w:rFonts w:ascii="Arial" w:hAnsi="Arial" w:cs="Arial"/>
          <w:bCs/>
        </w:rPr>
        <w:t xml:space="preserve"> y la correcta aplicación de la Ley 9164 junto con el Dec 132/05 </w:t>
      </w:r>
      <w:r w:rsidR="00EC799D" w:rsidRPr="00865A67">
        <w:rPr>
          <w:rFonts w:ascii="Arial" w:hAnsi="Arial" w:cs="Arial"/>
          <w:bCs/>
        </w:rPr>
        <w:t>forma parte del conjunto de principios y normas que constituyen las BPA</w:t>
      </w:r>
      <w:r w:rsidR="00354891" w:rsidRPr="00865A67">
        <w:rPr>
          <w:rFonts w:ascii="Arial" w:hAnsi="Arial" w:cs="Arial"/>
          <w:bCs/>
        </w:rPr>
        <w:t xml:space="preserve"> (Buenas Prácticas Agropecuarias</w:t>
      </w:r>
    </w:p>
    <w:p w14:paraId="74B15EEB" w14:textId="77777777" w:rsidR="00284FC6" w:rsidRPr="00DF1D4D" w:rsidRDefault="00284FC6" w:rsidP="00DF1D4D">
      <w:pPr>
        <w:jc w:val="both"/>
        <w:rPr>
          <w:rFonts w:ascii="Arial" w:hAnsi="Arial" w:cs="Arial"/>
          <w:b/>
          <w:bCs/>
          <w:u w:val="single"/>
        </w:rPr>
      </w:pPr>
    </w:p>
    <w:p w14:paraId="0CFF8F20" w14:textId="360B0F0A" w:rsidR="00354891" w:rsidRPr="008E46C1" w:rsidRDefault="008E46C1" w:rsidP="008E46C1">
      <w:pPr>
        <w:pStyle w:val="Prrafodelista"/>
        <w:numPr>
          <w:ilvl w:val="0"/>
          <w:numId w:val="18"/>
        </w:numPr>
        <w:pBdr>
          <w:top w:val="nil"/>
          <w:left w:val="nil"/>
          <w:bottom w:val="nil"/>
          <w:right w:val="nil"/>
          <w:between w:val="nil"/>
        </w:pBdr>
        <w:tabs>
          <w:tab w:val="left" w:pos="550"/>
        </w:tabs>
        <w:spacing w:after="0" w:line="240" w:lineRule="auto"/>
        <w:ind w:left="426"/>
        <w:jc w:val="both"/>
        <w:rPr>
          <w:rFonts w:ascii="Arial" w:eastAsia="Arial" w:hAnsi="Arial" w:cs="Arial"/>
          <w:b/>
          <w:color w:val="000000"/>
          <w:lang w:val="es-ES" w:eastAsia="es-AR"/>
        </w:rPr>
      </w:pPr>
      <w:r w:rsidRPr="008E46C1">
        <w:rPr>
          <w:rFonts w:ascii="Arial" w:eastAsia="Arial" w:hAnsi="Arial" w:cs="Arial"/>
          <w:b/>
          <w:color w:val="000000"/>
          <w:lang w:val="es-ES" w:eastAsia="es-AR"/>
        </w:rPr>
        <w:t>RECETA FITOSANITARIA DIGITAL (RFD) - ¿QUÉ ES?, CUAL ES SU FUNCIÓN?</w:t>
      </w:r>
    </w:p>
    <w:p w14:paraId="54C7F02E" w14:textId="77777777" w:rsidR="008E46C1" w:rsidRDefault="008E46C1" w:rsidP="008E46C1">
      <w:pPr>
        <w:spacing w:after="0"/>
        <w:jc w:val="both"/>
        <w:rPr>
          <w:rFonts w:ascii="Arial" w:hAnsi="Arial" w:cs="Arial"/>
          <w:lang w:val="es-MX"/>
        </w:rPr>
      </w:pPr>
    </w:p>
    <w:p w14:paraId="43226E48" w14:textId="32DDCC18" w:rsidR="00BE088F" w:rsidRDefault="00EC799D" w:rsidP="008E46C1">
      <w:pPr>
        <w:pBdr>
          <w:top w:val="nil"/>
          <w:left w:val="nil"/>
          <w:bottom w:val="nil"/>
          <w:right w:val="nil"/>
          <w:between w:val="nil"/>
        </w:pBdr>
        <w:spacing w:after="0" w:line="240" w:lineRule="auto"/>
        <w:jc w:val="both"/>
        <w:rPr>
          <w:rFonts w:ascii="Arial" w:hAnsi="Arial" w:cs="Arial"/>
          <w:lang w:val="es-MX"/>
        </w:rPr>
      </w:pPr>
      <w:r w:rsidRPr="00DF1D4D">
        <w:rPr>
          <w:rFonts w:ascii="Arial" w:hAnsi="Arial" w:cs="Arial"/>
          <w:lang w:val="es-MX"/>
        </w:rPr>
        <w:t>La Receta Fitosanitaria es el documento a emitir por el Asesor Fitosanitario</w:t>
      </w:r>
      <w:r w:rsidR="00354891" w:rsidRPr="00DF1D4D">
        <w:rPr>
          <w:rFonts w:ascii="Arial" w:hAnsi="Arial" w:cs="Arial"/>
          <w:lang w:val="es-MX"/>
        </w:rPr>
        <w:t xml:space="preserve"> (Ing. Agrónomo Matriculado)</w:t>
      </w:r>
      <w:r w:rsidRPr="00DF1D4D">
        <w:rPr>
          <w:rFonts w:ascii="Arial" w:hAnsi="Arial" w:cs="Arial"/>
          <w:lang w:val="es-MX"/>
        </w:rPr>
        <w:t>, toda vez que su recomendación implique la utilización de un producto químico o biológico de uso agropecuario (Ley 9164, CAP. XI). El Usuario Responsable es toda persona</w:t>
      </w:r>
      <w:r w:rsidR="008E46C1">
        <w:rPr>
          <w:rFonts w:ascii="Arial" w:hAnsi="Arial" w:cs="Arial"/>
          <w:lang w:val="es-MX"/>
        </w:rPr>
        <w:t xml:space="preserve"> física</w:t>
      </w:r>
      <w:r w:rsidRPr="00DF1D4D">
        <w:rPr>
          <w:rFonts w:ascii="Arial" w:hAnsi="Arial" w:cs="Arial"/>
          <w:lang w:val="es-MX"/>
        </w:rPr>
        <w:t xml:space="preserve"> y/o jurídica que explote un cultivo. Es todo aquel que se beneficia con el empleo de un producto </w:t>
      </w:r>
      <w:r w:rsidR="008E46C1">
        <w:rPr>
          <w:rFonts w:ascii="Arial" w:hAnsi="Arial" w:cs="Arial"/>
          <w:lang w:val="es-MX"/>
        </w:rPr>
        <w:t>q</w:t>
      </w:r>
      <w:r w:rsidR="005259AE">
        <w:rPr>
          <w:rFonts w:ascii="Arial" w:hAnsi="Arial" w:cs="Arial"/>
          <w:lang w:val="es-MX"/>
        </w:rPr>
        <w:t>uímico</w:t>
      </w:r>
      <w:r w:rsidRPr="00DF1D4D">
        <w:rPr>
          <w:rFonts w:ascii="Arial" w:hAnsi="Arial" w:cs="Arial"/>
          <w:lang w:val="es-MX"/>
        </w:rPr>
        <w:t xml:space="preserve"> o biológico de uso agropecuario.</w:t>
      </w:r>
      <w:r w:rsidR="00226522" w:rsidRPr="00DF1D4D">
        <w:rPr>
          <w:rFonts w:ascii="Arial" w:hAnsi="Arial" w:cs="Arial"/>
          <w:lang w:val="es-MX"/>
        </w:rPr>
        <w:t xml:space="preserve"> </w:t>
      </w:r>
      <w:r w:rsidRPr="00DF1D4D">
        <w:rPr>
          <w:rFonts w:ascii="Arial" w:hAnsi="Arial" w:cs="Arial"/>
          <w:lang w:val="es-MX"/>
        </w:rPr>
        <w:t xml:space="preserve">El Aplicador es el </w:t>
      </w:r>
      <w:r w:rsidRPr="008E46C1">
        <w:rPr>
          <w:rFonts w:ascii="Arial" w:hAnsi="Arial" w:cs="Arial"/>
        </w:rPr>
        <w:t>único</w:t>
      </w:r>
      <w:r w:rsidRPr="00DF1D4D">
        <w:rPr>
          <w:rFonts w:ascii="Arial" w:hAnsi="Arial" w:cs="Arial"/>
          <w:lang w:val="es-MX"/>
        </w:rPr>
        <w:t xml:space="preserve"> responsable de la técnica de aplicación de productos fitosanitarios. (Cap. VIII</w:t>
      </w:r>
      <w:r w:rsidR="00354891" w:rsidRPr="00DF1D4D">
        <w:rPr>
          <w:rFonts w:ascii="Arial" w:hAnsi="Arial" w:cs="Arial"/>
          <w:lang w:val="es-MX"/>
        </w:rPr>
        <w:t xml:space="preserve"> Ley 9164 de la Pcia. de Córdoba</w:t>
      </w:r>
      <w:r w:rsidRPr="00DF1D4D">
        <w:rPr>
          <w:rFonts w:ascii="Arial" w:hAnsi="Arial" w:cs="Arial"/>
          <w:lang w:val="es-MX"/>
        </w:rPr>
        <w:t>).</w:t>
      </w:r>
    </w:p>
    <w:p w14:paraId="03BFD53E" w14:textId="6440832B" w:rsidR="008E46C1" w:rsidRDefault="008E46C1" w:rsidP="008E46C1">
      <w:pPr>
        <w:spacing w:after="0"/>
        <w:rPr>
          <w:rFonts w:ascii="Arial" w:hAnsi="Arial" w:cs="Arial"/>
          <w:b/>
          <w:u w:val="single"/>
        </w:rPr>
      </w:pPr>
    </w:p>
    <w:p w14:paraId="19F4E8FB" w14:textId="7713198B" w:rsidR="008E46C1" w:rsidRDefault="008E46C1" w:rsidP="008E46C1">
      <w:pPr>
        <w:spacing w:after="0"/>
        <w:jc w:val="center"/>
        <w:rPr>
          <w:rFonts w:ascii="Arial" w:hAnsi="Arial" w:cs="Arial"/>
          <w:b/>
          <w:u w:val="single"/>
        </w:rPr>
      </w:pPr>
      <w:r w:rsidRPr="00DF1D4D">
        <w:rPr>
          <w:rFonts w:ascii="Arial" w:hAnsi="Arial" w:cs="Arial"/>
          <w:noProof/>
          <w:lang w:eastAsia="es-AR"/>
        </w:rPr>
        <w:drawing>
          <wp:inline distT="0" distB="0" distL="0" distR="0" wp14:anchorId="32C7DC23" wp14:editId="0C276758">
            <wp:extent cx="4741075" cy="2933700"/>
            <wp:effectExtent l="0" t="0" r="2540" b="0"/>
            <wp:docPr id="1" name="Imagen 1" descr="Imagen que contiene firmar, calle, hombre, cam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firmar, calle, hombre, camión&#10;&#10;Descripción generada automáticamente"/>
                    <pic:cNvPicPr/>
                  </pic:nvPicPr>
                  <pic:blipFill>
                    <a:blip r:embed="rId8"/>
                    <a:stretch>
                      <a:fillRect/>
                    </a:stretch>
                  </pic:blipFill>
                  <pic:spPr>
                    <a:xfrm>
                      <a:off x="0" y="0"/>
                      <a:ext cx="4800868" cy="2970699"/>
                    </a:xfrm>
                    <a:prstGeom prst="rect">
                      <a:avLst/>
                    </a:prstGeom>
                  </pic:spPr>
                </pic:pic>
              </a:graphicData>
            </a:graphic>
          </wp:inline>
        </w:drawing>
      </w:r>
    </w:p>
    <w:p w14:paraId="3991041B" w14:textId="14F3A62B" w:rsidR="00E91473" w:rsidRPr="008E46C1" w:rsidRDefault="008E46C1" w:rsidP="008E46C1">
      <w:pPr>
        <w:pBdr>
          <w:top w:val="nil"/>
          <w:left w:val="nil"/>
          <w:bottom w:val="nil"/>
          <w:right w:val="nil"/>
          <w:between w:val="nil"/>
        </w:pBdr>
        <w:spacing w:after="0" w:line="240" w:lineRule="auto"/>
        <w:jc w:val="center"/>
        <w:rPr>
          <w:rFonts w:ascii="Arial" w:eastAsia="Arial" w:hAnsi="Arial" w:cs="Arial"/>
          <w:color w:val="000000"/>
          <w:sz w:val="18"/>
          <w:szCs w:val="18"/>
          <w:lang w:val="es-ES" w:eastAsia="es-AR"/>
        </w:rPr>
      </w:pPr>
      <w:r>
        <w:rPr>
          <w:rFonts w:ascii="Arial" w:eastAsia="Arial" w:hAnsi="Arial" w:cs="Arial"/>
          <w:color w:val="000000"/>
          <w:sz w:val="18"/>
          <w:szCs w:val="18"/>
          <w:lang w:val="es-ES" w:eastAsia="es-AR"/>
        </w:rPr>
        <w:t xml:space="preserve">Figura 1. </w:t>
      </w:r>
      <w:r w:rsidR="00E91473" w:rsidRPr="008E46C1">
        <w:rPr>
          <w:rFonts w:ascii="Arial" w:eastAsia="Arial" w:hAnsi="Arial" w:cs="Arial"/>
          <w:color w:val="000000"/>
          <w:sz w:val="18"/>
          <w:szCs w:val="18"/>
          <w:lang w:val="es-ES" w:eastAsia="es-AR"/>
        </w:rPr>
        <w:t xml:space="preserve">Cadena de Trazabilidad en el Uso de Fitosanitarios </w:t>
      </w:r>
      <w:r>
        <w:rPr>
          <w:rFonts w:ascii="Arial" w:eastAsia="Arial" w:hAnsi="Arial" w:cs="Arial"/>
          <w:color w:val="000000"/>
          <w:sz w:val="18"/>
          <w:szCs w:val="18"/>
          <w:lang w:val="es-ES" w:eastAsia="es-AR"/>
        </w:rPr>
        <w:t>de u</w:t>
      </w:r>
      <w:r w:rsidR="00E91473" w:rsidRPr="008E46C1">
        <w:rPr>
          <w:rFonts w:ascii="Arial" w:eastAsia="Arial" w:hAnsi="Arial" w:cs="Arial"/>
          <w:color w:val="000000"/>
          <w:sz w:val="18"/>
          <w:szCs w:val="18"/>
          <w:lang w:val="es-ES" w:eastAsia="es-AR"/>
        </w:rPr>
        <w:t>so Agrícola en la Provincia de Córdoba</w:t>
      </w:r>
    </w:p>
    <w:p w14:paraId="5D52256E" w14:textId="77777777" w:rsidR="004146C0" w:rsidRDefault="004146C0" w:rsidP="001D1D3F">
      <w:pPr>
        <w:pBdr>
          <w:top w:val="nil"/>
          <w:left w:val="nil"/>
          <w:bottom w:val="nil"/>
          <w:right w:val="nil"/>
          <w:between w:val="nil"/>
        </w:pBdr>
        <w:spacing w:after="0" w:line="240" w:lineRule="auto"/>
        <w:jc w:val="both"/>
        <w:rPr>
          <w:rFonts w:ascii="Arial" w:hAnsi="Arial" w:cs="Arial"/>
          <w:bCs/>
        </w:rPr>
      </w:pPr>
    </w:p>
    <w:p w14:paraId="545D2613" w14:textId="77777777" w:rsidR="004146C0" w:rsidRDefault="004146C0" w:rsidP="004146C0">
      <w:pPr>
        <w:pBdr>
          <w:top w:val="nil"/>
          <w:left w:val="nil"/>
          <w:bottom w:val="nil"/>
          <w:right w:val="nil"/>
          <w:between w:val="nil"/>
        </w:pBdr>
        <w:spacing w:after="0" w:line="240" w:lineRule="auto"/>
        <w:jc w:val="both"/>
        <w:rPr>
          <w:rFonts w:ascii="Arial" w:hAnsi="Arial" w:cs="Arial"/>
        </w:rPr>
      </w:pPr>
      <w:r>
        <w:rPr>
          <w:rFonts w:ascii="Arial" w:hAnsi="Arial" w:cs="Arial"/>
          <w:bCs/>
        </w:rPr>
        <w:t>De</w:t>
      </w:r>
      <w:r w:rsidRPr="005259AE">
        <w:rPr>
          <w:rFonts w:ascii="Arial" w:hAnsi="Arial" w:cs="Arial"/>
          <w:bCs/>
        </w:rPr>
        <w:t xml:space="preserve">sde el 20 de septiembre del 2021, </w:t>
      </w:r>
      <w:r>
        <w:rPr>
          <w:rFonts w:ascii="Arial" w:hAnsi="Arial" w:cs="Arial"/>
          <w:bCs/>
        </w:rPr>
        <w:t>e</w:t>
      </w:r>
      <w:r w:rsidRPr="005259AE">
        <w:rPr>
          <w:rFonts w:ascii="Arial" w:hAnsi="Arial" w:cs="Arial"/>
          <w:bCs/>
        </w:rPr>
        <w:t>l Nuevo Sistema de RFD es totalmente digital. Esto implica c</w:t>
      </w:r>
      <w:r w:rsidRPr="005259AE">
        <w:rPr>
          <w:rFonts w:ascii="Arial" w:hAnsi="Arial" w:cs="Arial"/>
        </w:rPr>
        <w:t xml:space="preserve">onsolidar su </w:t>
      </w:r>
      <w:r w:rsidRPr="005259AE">
        <w:rPr>
          <w:rFonts w:ascii="Arial" w:hAnsi="Arial" w:cs="Arial"/>
          <w:bCs/>
        </w:rPr>
        <w:t xml:space="preserve">función como herramienta de trazabilidad entre actores (Asesores fitosanitarios, Usuarios Responsables, Aplicadores y Centro de acopio de envases vacíos), en la recomendación de uso </w:t>
      </w:r>
      <w:r w:rsidRPr="005259AE">
        <w:rPr>
          <w:rFonts w:ascii="Arial" w:hAnsi="Arial" w:cs="Arial"/>
        </w:rPr>
        <w:t>de Fitosanitarios en la P</w:t>
      </w:r>
      <w:r>
        <w:rPr>
          <w:rFonts w:ascii="Arial" w:hAnsi="Arial" w:cs="Arial"/>
        </w:rPr>
        <w:t>rovin</w:t>
      </w:r>
      <w:r w:rsidRPr="005259AE">
        <w:rPr>
          <w:rFonts w:ascii="Arial" w:hAnsi="Arial" w:cs="Arial"/>
        </w:rPr>
        <w:t>cia</w:t>
      </w:r>
      <w:r>
        <w:rPr>
          <w:rFonts w:ascii="Arial" w:hAnsi="Arial" w:cs="Arial"/>
        </w:rPr>
        <w:t xml:space="preserve"> d</w:t>
      </w:r>
      <w:r w:rsidRPr="005259AE">
        <w:rPr>
          <w:rFonts w:ascii="Arial" w:hAnsi="Arial" w:cs="Arial"/>
        </w:rPr>
        <w:t>e Córdoba. El f</w:t>
      </w:r>
      <w:r w:rsidRPr="005259AE">
        <w:rPr>
          <w:rFonts w:ascii="Arial" w:hAnsi="Arial" w:cs="Arial"/>
          <w:bCs/>
        </w:rPr>
        <w:t>ormato de implementación</w:t>
      </w:r>
      <w:r w:rsidRPr="005259AE">
        <w:rPr>
          <w:rFonts w:ascii="Arial" w:hAnsi="Arial" w:cs="Arial"/>
        </w:rPr>
        <w:t xml:space="preserve"> abarca</w:t>
      </w:r>
      <w:r w:rsidRPr="005259AE">
        <w:rPr>
          <w:rFonts w:ascii="Arial" w:hAnsi="Arial" w:cs="Arial"/>
          <w:bCs/>
        </w:rPr>
        <w:t xml:space="preserve"> desde la confección </w:t>
      </w:r>
      <w:r w:rsidRPr="005259AE">
        <w:rPr>
          <w:rFonts w:ascii="Arial" w:hAnsi="Arial" w:cs="Arial"/>
          <w:bCs/>
        </w:rPr>
        <w:lastRenderedPageBreak/>
        <w:t xml:space="preserve">por parte de un Asesor Fitosanitario habilitado, hasta el cierre por parte del Usuario Responsable </w:t>
      </w:r>
      <w:r w:rsidRPr="005259AE">
        <w:rPr>
          <w:rFonts w:ascii="Arial" w:hAnsi="Arial" w:cs="Arial"/>
        </w:rPr>
        <w:t>Solicitante y/o el Aplicador registrado.</w:t>
      </w:r>
    </w:p>
    <w:p w14:paraId="148A76A1" w14:textId="77777777" w:rsidR="004146C0" w:rsidRPr="005259AE" w:rsidRDefault="004146C0" w:rsidP="004146C0">
      <w:pPr>
        <w:pBdr>
          <w:top w:val="nil"/>
          <w:left w:val="nil"/>
          <w:bottom w:val="nil"/>
          <w:right w:val="nil"/>
          <w:between w:val="nil"/>
        </w:pBdr>
        <w:spacing w:after="0" w:line="240" w:lineRule="auto"/>
        <w:jc w:val="both"/>
        <w:rPr>
          <w:rFonts w:ascii="Arial" w:hAnsi="Arial" w:cs="Arial"/>
        </w:rPr>
      </w:pPr>
    </w:p>
    <w:p w14:paraId="1EF5BC28" w14:textId="77777777" w:rsidR="004146C0" w:rsidRDefault="004146C0" w:rsidP="004146C0">
      <w:pPr>
        <w:pBdr>
          <w:top w:val="nil"/>
          <w:left w:val="nil"/>
          <w:bottom w:val="nil"/>
          <w:right w:val="nil"/>
          <w:between w:val="nil"/>
        </w:pBdr>
        <w:spacing w:after="0" w:line="240" w:lineRule="auto"/>
        <w:jc w:val="both"/>
        <w:rPr>
          <w:rFonts w:ascii="Arial" w:hAnsi="Arial" w:cs="Arial"/>
        </w:rPr>
      </w:pPr>
      <w:r w:rsidRPr="005259AE">
        <w:rPr>
          <w:rFonts w:ascii="Arial" w:hAnsi="Arial" w:cs="Arial"/>
        </w:rPr>
        <w:t xml:space="preserve">Tiene por objetivo de gestión, sostener y consolidar a la Pcia. de Córdoba (en el marco del cumplimiento de la Ley 9164), como </w:t>
      </w:r>
      <w:r w:rsidRPr="005259AE">
        <w:rPr>
          <w:rFonts w:ascii="Arial" w:hAnsi="Arial" w:cs="Arial"/>
          <w:bCs/>
        </w:rPr>
        <w:t>territorio pionero en la trazabilidad, control y fiscalización del uso de fitosanitarios</w:t>
      </w:r>
      <w:r w:rsidRPr="005259AE">
        <w:rPr>
          <w:rFonts w:ascii="Arial" w:hAnsi="Arial" w:cs="Arial"/>
        </w:rPr>
        <w:t>, a partir de instrumentos fiables, enmarcados legalmente y sostenidos en el consenso de los actores del Sector Agropecuario en particular y de la Comunidad en general</w:t>
      </w:r>
      <w:r w:rsidRPr="00DF1D4D">
        <w:rPr>
          <w:rFonts w:ascii="Arial" w:hAnsi="Arial" w:cs="Arial"/>
        </w:rPr>
        <w:t>.</w:t>
      </w:r>
    </w:p>
    <w:p w14:paraId="57C07A57" w14:textId="77777777" w:rsidR="004146C0" w:rsidRDefault="004146C0" w:rsidP="001D1D3F">
      <w:pPr>
        <w:pBdr>
          <w:top w:val="nil"/>
          <w:left w:val="nil"/>
          <w:bottom w:val="nil"/>
          <w:right w:val="nil"/>
          <w:between w:val="nil"/>
        </w:pBdr>
        <w:spacing w:after="0" w:line="240" w:lineRule="auto"/>
        <w:jc w:val="both"/>
        <w:rPr>
          <w:rFonts w:ascii="Arial" w:hAnsi="Arial" w:cs="Arial"/>
          <w:bCs/>
        </w:rPr>
      </w:pPr>
    </w:p>
    <w:p w14:paraId="314504E9" w14:textId="52E935C4" w:rsidR="00F372C3" w:rsidRDefault="001D1D3F" w:rsidP="001D1D3F">
      <w:pPr>
        <w:pBdr>
          <w:top w:val="nil"/>
          <w:left w:val="nil"/>
          <w:bottom w:val="nil"/>
          <w:right w:val="nil"/>
          <w:between w:val="nil"/>
        </w:pBdr>
        <w:spacing w:after="0" w:line="240" w:lineRule="auto"/>
        <w:jc w:val="both"/>
        <w:rPr>
          <w:rFonts w:ascii="Arial" w:hAnsi="Arial" w:cs="Arial"/>
          <w:bCs/>
        </w:rPr>
      </w:pPr>
      <w:r w:rsidRPr="001D1D3F">
        <w:rPr>
          <w:rFonts w:ascii="Arial" w:hAnsi="Arial" w:cs="Arial"/>
          <w:bCs/>
        </w:rPr>
        <w:t xml:space="preserve">Para el Usuario Responsable (U.R.) </w:t>
      </w:r>
      <w:r w:rsidR="00DF1D4D" w:rsidRPr="001D1D3F">
        <w:rPr>
          <w:rFonts w:ascii="Arial" w:hAnsi="Arial" w:cs="Arial"/>
          <w:bCs/>
        </w:rPr>
        <w:t>el uso de la RFD</w:t>
      </w:r>
      <w:r w:rsidRPr="001D1D3F">
        <w:rPr>
          <w:rFonts w:ascii="Arial" w:hAnsi="Arial" w:cs="Arial"/>
          <w:bCs/>
        </w:rPr>
        <w:t xml:space="preserve"> implica:</w:t>
      </w:r>
    </w:p>
    <w:p w14:paraId="77BE014F" w14:textId="77777777" w:rsidR="001D1D3F" w:rsidRPr="001D1D3F" w:rsidRDefault="001D1D3F" w:rsidP="001D1D3F">
      <w:pPr>
        <w:pBdr>
          <w:top w:val="nil"/>
          <w:left w:val="nil"/>
          <w:bottom w:val="nil"/>
          <w:right w:val="nil"/>
          <w:between w:val="nil"/>
        </w:pBdr>
        <w:spacing w:after="0" w:line="240" w:lineRule="auto"/>
        <w:jc w:val="both"/>
        <w:rPr>
          <w:rFonts w:ascii="Arial" w:hAnsi="Arial" w:cs="Arial"/>
          <w:bCs/>
        </w:rPr>
      </w:pPr>
    </w:p>
    <w:p w14:paraId="3FDA1C76" w14:textId="4F453480" w:rsidR="00BE088F" w:rsidRDefault="00EC799D" w:rsidP="00865A67">
      <w:pPr>
        <w:numPr>
          <w:ilvl w:val="0"/>
          <w:numId w:val="10"/>
        </w:numPr>
        <w:spacing w:line="240" w:lineRule="auto"/>
        <w:ind w:left="714" w:hanging="357"/>
        <w:contextualSpacing/>
        <w:jc w:val="both"/>
        <w:rPr>
          <w:rFonts w:ascii="Arial" w:hAnsi="Arial" w:cs="Arial"/>
        </w:rPr>
      </w:pPr>
      <w:r w:rsidRPr="00DF1D4D">
        <w:rPr>
          <w:rFonts w:ascii="Arial" w:hAnsi="Arial" w:cs="Arial"/>
        </w:rPr>
        <w:t>Dar cumplimiento a la Ley 9164.</w:t>
      </w:r>
    </w:p>
    <w:p w14:paraId="2CFBF5A2" w14:textId="77777777" w:rsidR="001D1D3F" w:rsidRPr="00DF1D4D" w:rsidRDefault="001D1D3F" w:rsidP="001D1D3F">
      <w:pPr>
        <w:spacing w:line="240" w:lineRule="auto"/>
        <w:ind w:left="714"/>
        <w:contextualSpacing/>
        <w:jc w:val="both"/>
        <w:rPr>
          <w:rFonts w:ascii="Arial" w:hAnsi="Arial" w:cs="Arial"/>
        </w:rPr>
      </w:pPr>
    </w:p>
    <w:p w14:paraId="2D82AF17" w14:textId="590B073D" w:rsidR="00BE088F" w:rsidRDefault="00EC799D" w:rsidP="00865A67">
      <w:pPr>
        <w:numPr>
          <w:ilvl w:val="0"/>
          <w:numId w:val="10"/>
        </w:numPr>
        <w:spacing w:line="240" w:lineRule="auto"/>
        <w:ind w:left="714" w:hanging="357"/>
        <w:contextualSpacing/>
        <w:jc w:val="both"/>
        <w:rPr>
          <w:rFonts w:ascii="Arial" w:hAnsi="Arial" w:cs="Arial"/>
        </w:rPr>
      </w:pPr>
      <w:r w:rsidRPr="00DF1D4D">
        <w:rPr>
          <w:rFonts w:ascii="Arial" w:hAnsi="Arial" w:cs="Arial"/>
        </w:rPr>
        <w:t>Poseer un registro del trabajo que se viene realizando en materia de uso de fitosanitarios.</w:t>
      </w:r>
    </w:p>
    <w:p w14:paraId="1721A2A1" w14:textId="77777777" w:rsidR="001D1D3F" w:rsidRPr="00DF1D4D" w:rsidRDefault="001D1D3F" w:rsidP="001D1D3F">
      <w:pPr>
        <w:spacing w:line="240" w:lineRule="auto"/>
        <w:contextualSpacing/>
        <w:jc w:val="both"/>
        <w:rPr>
          <w:rFonts w:ascii="Arial" w:hAnsi="Arial" w:cs="Arial"/>
        </w:rPr>
      </w:pPr>
    </w:p>
    <w:p w14:paraId="0983BF21" w14:textId="1ACCCC79" w:rsidR="00F372C3" w:rsidRPr="00DF1D4D" w:rsidRDefault="001D1D3F" w:rsidP="00865A67">
      <w:pPr>
        <w:numPr>
          <w:ilvl w:val="0"/>
          <w:numId w:val="10"/>
        </w:numPr>
        <w:spacing w:line="240" w:lineRule="auto"/>
        <w:ind w:left="714" w:hanging="357"/>
        <w:contextualSpacing/>
        <w:jc w:val="both"/>
        <w:rPr>
          <w:rFonts w:ascii="Arial" w:hAnsi="Arial" w:cs="Arial"/>
        </w:rPr>
      </w:pPr>
      <w:r>
        <w:rPr>
          <w:rFonts w:ascii="Arial" w:hAnsi="Arial" w:cs="Arial"/>
        </w:rPr>
        <w:t>Contar con una h</w:t>
      </w:r>
      <w:r w:rsidR="00EC799D" w:rsidRPr="00DF1D4D">
        <w:rPr>
          <w:rFonts w:ascii="Arial" w:hAnsi="Arial" w:cs="Arial"/>
        </w:rPr>
        <w:t>erramienta que válida el Uso Responsable de Fitosanitarios.</w:t>
      </w:r>
    </w:p>
    <w:p w14:paraId="7E5EF291" w14:textId="77777777" w:rsidR="001D1D3F" w:rsidRDefault="001D1D3F" w:rsidP="00DF1D4D">
      <w:pPr>
        <w:jc w:val="both"/>
        <w:rPr>
          <w:rFonts w:ascii="Arial" w:hAnsi="Arial" w:cs="Arial"/>
        </w:rPr>
      </w:pPr>
    </w:p>
    <w:p w14:paraId="1E480A31" w14:textId="7F03EC4B" w:rsidR="00F372C3" w:rsidRPr="001D1D3F" w:rsidRDefault="001D1D3F" w:rsidP="00DF1D4D">
      <w:pPr>
        <w:jc w:val="both"/>
        <w:rPr>
          <w:rFonts w:ascii="Arial" w:hAnsi="Arial" w:cs="Arial"/>
        </w:rPr>
      </w:pPr>
      <w:r>
        <w:rPr>
          <w:rFonts w:ascii="Arial" w:hAnsi="Arial" w:cs="Arial"/>
        </w:rPr>
        <w:t>Además, ha sido necesario a</w:t>
      </w:r>
      <w:r w:rsidR="00F372C3" w:rsidRPr="00DF1D4D">
        <w:rPr>
          <w:rFonts w:ascii="Arial" w:hAnsi="Arial" w:cs="Arial"/>
        </w:rPr>
        <w:t xml:space="preserve">cordar y masificar el criterio de </w:t>
      </w:r>
      <w:r w:rsidR="00F372C3" w:rsidRPr="001D1D3F">
        <w:rPr>
          <w:rFonts w:ascii="Arial" w:hAnsi="Arial" w:cs="Arial"/>
        </w:rPr>
        <w:t>UNIDAD DE USO</w:t>
      </w:r>
      <w:r w:rsidR="00F372C3" w:rsidRPr="00DF1D4D">
        <w:rPr>
          <w:rFonts w:ascii="Arial" w:hAnsi="Arial" w:cs="Arial"/>
          <w:b/>
          <w:bCs/>
        </w:rPr>
        <w:t xml:space="preserve"> </w:t>
      </w:r>
      <w:r w:rsidR="00F372C3" w:rsidRPr="00DF1D4D">
        <w:rPr>
          <w:rFonts w:ascii="Arial" w:hAnsi="Arial" w:cs="Arial"/>
        </w:rPr>
        <w:t>de la RF</w:t>
      </w:r>
      <w:r>
        <w:rPr>
          <w:rFonts w:ascii="Arial" w:hAnsi="Arial" w:cs="Arial"/>
        </w:rPr>
        <w:t>D</w:t>
      </w:r>
      <w:r w:rsidR="00F372C3" w:rsidRPr="00DF1D4D">
        <w:rPr>
          <w:rFonts w:ascii="Arial" w:hAnsi="Arial" w:cs="Arial"/>
        </w:rPr>
        <w:t xml:space="preserve"> </w:t>
      </w:r>
      <w:r w:rsidR="00F372C3" w:rsidRPr="001D1D3F">
        <w:rPr>
          <w:rFonts w:ascii="Arial" w:hAnsi="Arial" w:cs="Arial"/>
        </w:rPr>
        <w:t>(CRITERIO</w:t>
      </w:r>
      <w:r>
        <w:rPr>
          <w:rFonts w:ascii="Arial" w:hAnsi="Arial" w:cs="Arial"/>
        </w:rPr>
        <w:t xml:space="preserve">: </w:t>
      </w:r>
      <w:r w:rsidR="00F372C3" w:rsidRPr="001D1D3F">
        <w:rPr>
          <w:rFonts w:ascii="Arial" w:hAnsi="Arial" w:cs="Arial"/>
        </w:rPr>
        <w:t>1 RF</w:t>
      </w:r>
      <w:r>
        <w:rPr>
          <w:rFonts w:ascii="Arial" w:hAnsi="Arial" w:cs="Arial"/>
        </w:rPr>
        <w:t>d</w:t>
      </w:r>
      <w:r w:rsidR="00F372C3" w:rsidRPr="001D1D3F">
        <w:rPr>
          <w:rFonts w:ascii="Arial" w:hAnsi="Arial" w:cs="Arial"/>
        </w:rPr>
        <w:t xml:space="preserve"> – 1 UNIDAD DE USO)</w:t>
      </w:r>
      <w:r>
        <w:rPr>
          <w:rFonts w:ascii="Arial" w:hAnsi="Arial" w:cs="Arial"/>
        </w:rPr>
        <w:t>, que se resume en los siguientes puntos:</w:t>
      </w:r>
    </w:p>
    <w:p w14:paraId="4CBBABED" w14:textId="548CFA7F" w:rsidR="00F372C3" w:rsidRDefault="00F372C3" w:rsidP="00865A67">
      <w:pPr>
        <w:numPr>
          <w:ilvl w:val="0"/>
          <w:numId w:val="11"/>
        </w:numPr>
        <w:spacing w:line="240" w:lineRule="auto"/>
        <w:ind w:left="714" w:hanging="357"/>
        <w:contextualSpacing/>
        <w:jc w:val="both"/>
        <w:rPr>
          <w:rFonts w:ascii="Arial" w:hAnsi="Arial" w:cs="Arial"/>
        </w:rPr>
      </w:pPr>
      <w:r w:rsidRPr="00865A67">
        <w:rPr>
          <w:rFonts w:ascii="Arial" w:hAnsi="Arial" w:cs="Arial"/>
        </w:rPr>
        <w:t>Emitida por un Asesor Fitosanitario (Ing Agr registrado)</w:t>
      </w:r>
    </w:p>
    <w:p w14:paraId="3F72C0B7" w14:textId="77777777" w:rsidR="001D1D3F" w:rsidRPr="00865A67" w:rsidRDefault="001D1D3F" w:rsidP="001D1D3F">
      <w:pPr>
        <w:spacing w:line="240" w:lineRule="auto"/>
        <w:ind w:left="714"/>
        <w:contextualSpacing/>
        <w:jc w:val="both"/>
        <w:rPr>
          <w:rFonts w:ascii="Arial" w:hAnsi="Arial" w:cs="Arial"/>
        </w:rPr>
      </w:pPr>
    </w:p>
    <w:p w14:paraId="56BF90CB" w14:textId="00A13111" w:rsidR="00BE088F" w:rsidRPr="001D1D3F" w:rsidRDefault="00EC799D" w:rsidP="00865A67">
      <w:pPr>
        <w:numPr>
          <w:ilvl w:val="0"/>
          <w:numId w:val="11"/>
        </w:numPr>
        <w:spacing w:line="240" w:lineRule="auto"/>
        <w:ind w:left="714" w:hanging="357"/>
        <w:contextualSpacing/>
        <w:jc w:val="both"/>
        <w:rPr>
          <w:rFonts w:ascii="Arial" w:hAnsi="Arial" w:cs="Arial"/>
        </w:rPr>
      </w:pPr>
      <w:r w:rsidRPr="00865A67">
        <w:rPr>
          <w:rFonts w:ascii="Arial" w:hAnsi="Arial" w:cs="Arial"/>
          <w:bCs/>
        </w:rPr>
        <w:t xml:space="preserve">1 </w:t>
      </w:r>
      <w:r w:rsidR="001D1D3F">
        <w:rPr>
          <w:rFonts w:ascii="Arial" w:hAnsi="Arial" w:cs="Arial"/>
          <w:bCs/>
        </w:rPr>
        <w:t xml:space="preserve">U.R. </w:t>
      </w:r>
      <w:r w:rsidR="00A52311">
        <w:rPr>
          <w:rFonts w:ascii="Arial" w:hAnsi="Arial" w:cs="Arial"/>
          <w:bCs/>
        </w:rPr>
        <w:t>(productor)</w:t>
      </w:r>
    </w:p>
    <w:p w14:paraId="1A75C2E7" w14:textId="77777777" w:rsidR="001D1D3F" w:rsidRPr="00865A67" w:rsidRDefault="001D1D3F" w:rsidP="001D1D3F">
      <w:pPr>
        <w:spacing w:line="240" w:lineRule="auto"/>
        <w:contextualSpacing/>
        <w:jc w:val="both"/>
        <w:rPr>
          <w:rFonts w:ascii="Arial" w:hAnsi="Arial" w:cs="Arial"/>
        </w:rPr>
      </w:pPr>
    </w:p>
    <w:p w14:paraId="0E229297" w14:textId="213EFF5C" w:rsidR="00BE088F" w:rsidRPr="001D1D3F" w:rsidRDefault="00EC799D" w:rsidP="00865A67">
      <w:pPr>
        <w:numPr>
          <w:ilvl w:val="0"/>
          <w:numId w:val="11"/>
        </w:numPr>
        <w:spacing w:line="240" w:lineRule="auto"/>
        <w:ind w:left="714" w:hanging="357"/>
        <w:contextualSpacing/>
        <w:jc w:val="both"/>
        <w:rPr>
          <w:rFonts w:ascii="Arial" w:hAnsi="Arial" w:cs="Arial"/>
          <w:lang w:val="en-US"/>
        </w:rPr>
      </w:pPr>
      <w:r w:rsidRPr="00865A67">
        <w:rPr>
          <w:rFonts w:ascii="Arial" w:hAnsi="Arial" w:cs="Arial"/>
          <w:bCs/>
        </w:rPr>
        <w:t xml:space="preserve">1 </w:t>
      </w:r>
      <w:r w:rsidR="001D1D3F" w:rsidRPr="00865A67">
        <w:rPr>
          <w:rFonts w:ascii="Arial" w:hAnsi="Arial" w:cs="Arial"/>
          <w:bCs/>
        </w:rPr>
        <w:t>cultivo</w:t>
      </w:r>
    </w:p>
    <w:p w14:paraId="49FE651D" w14:textId="77777777" w:rsidR="001D1D3F" w:rsidRPr="00865A67" w:rsidRDefault="001D1D3F" w:rsidP="001D1D3F">
      <w:pPr>
        <w:spacing w:line="240" w:lineRule="auto"/>
        <w:contextualSpacing/>
        <w:jc w:val="both"/>
        <w:rPr>
          <w:rFonts w:ascii="Arial" w:hAnsi="Arial" w:cs="Arial"/>
          <w:lang w:val="en-US"/>
        </w:rPr>
      </w:pPr>
    </w:p>
    <w:p w14:paraId="5F5E7256" w14:textId="19D64C31" w:rsidR="00BE088F" w:rsidRPr="001D1D3F" w:rsidRDefault="00EC799D" w:rsidP="00865A67">
      <w:pPr>
        <w:numPr>
          <w:ilvl w:val="0"/>
          <w:numId w:val="11"/>
        </w:numPr>
        <w:spacing w:line="240" w:lineRule="auto"/>
        <w:ind w:left="714" w:hanging="357"/>
        <w:contextualSpacing/>
        <w:jc w:val="both"/>
        <w:rPr>
          <w:rFonts w:ascii="Arial" w:hAnsi="Arial" w:cs="Arial"/>
        </w:rPr>
      </w:pPr>
      <w:r w:rsidRPr="00865A67">
        <w:rPr>
          <w:rFonts w:ascii="Arial" w:hAnsi="Arial" w:cs="Arial"/>
          <w:bCs/>
        </w:rPr>
        <w:t xml:space="preserve">1 </w:t>
      </w:r>
      <w:r w:rsidR="001D1D3F" w:rsidRPr="00865A67">
        <w:rPr>
          <w:rFonts w:ascii="Arial" w:hAnsi="Arial" w:cs="Arial"/>
          <w:bCs/>
        </w:rPr>
        <w:t>diagnóstico</w:t>
      </w:r>
      <w:r w:rsidR="00F372C3" w:rsidRPr="00865A67">
        <w:rPr>
          <w:rFonts w:ascii="Arial" w:hAnsi="Arial" w:cs="Arial"/>
          <w:bCs/>
        </w:rPr>
        <w:t xml:space="preserve"> (o conjunto de diagnósticos)</w:t>
      </w:r>
    </w:p>
    <w:p w14:paraId="262C28C8" w14:textId="77777777" w:rsidR="001D1D3F" w:rsidRPr="00865A67" w:rsidRDefault="001D1D3F" w:rsidP="001D1D3F">
      <w:pPr>
        <w:spacing w:line="240" w:lineRule="auto"/>
        <w:contextualSpacing/>
        <w:jc w:val="both"/>
        <w:rPr>
          <w:rFonts w:ascii="Arial" w:hAnsi="Arial" w:cs="Arial"/>
        </w:rPr>
      </w:pPr>
    </w:p>
    <w:p w14:paraId="45553205" w14:textId="14A6CF21" w:rsidR="00BE088F" w:rsidRPr="001D1D3F" w:rsidRDefault="00EC799D" w:rsidP="00865A67">
      <w:pPr>
        <w:numPr>
          <w:ilvl w:val="0"/>
          <w:numId w:val="11"/>
        </w:numPr>
        <w:spacing w:line="240" w:lineRule="auto"/>
        <w:ind w:left="714" w:hanging="357"/>
        <w:contextualSpacing/>
        <w:jc w:val="both"/>
        <w:rPr>
          <w:rFonts w:ascii="Arial" w:hAnsi="Arial" w:cs="Arial"/>
        </w:rPr>
      </w:pPr>
      <w:r w:rsidRPr="00865A67">
        <w:rPr>
          <w:rFonts w:ascii="Arial" w:hAnsi="Arial" w:cs="Arial"/>
          <w:bCs/>
        </w:rPr>
        <w:t xml:space="preserve">1 </w:t>
      </w:r>
      <w:r w:rsidR="001D1D3F" w:rsidRPr="00865A67">
        <w:rPr>
          <w:rFonts w:ascii="Arial" w:hAnsi="Arial" w:cs="Arial"/>
          <w:bCs/>
        </w:rPr>
        <w:t>tratamiento</w:t>
      </w:r>
      <w:r w:rsidR="00F372C3" w:rsidRPr="00865A67">
        <w:rPr>
          <w:rFonts w:ascii="Arial" w:hAnsi="Arial" w:cs="Arial"/>
          <w:bCs/>
        </w:rPr>
        <w:t xml:space="preserve"> (o conjunto de tratamientos)</w:t>
      </w:r>
    </w:p>
    <w:p w14:paraId="5E64DDC8" w14:textId="77777777" w:rsidR="001D1D3F" w:rsidRPr="00865A67" w:rsidRDefault="001D1D3F" w:rsidP="001D1D3F">
      <w:pPr>
        <w:spacing w:line="240" w:lineRule="auto"/>
        <w:contextualSpacing/>
        <w:jc w:val="both"/>
        <w:rPr>
          <w:rFonts w:ascii="Arial" w:hAnsi="Arial" w:cs="Arial"/>
        </w:rPr>
      </w:pPr>
    </w:p>
    <w:p w14:paraId="706CCF6B" w14:textId="5022BB8B" w:rsidR="00BE088F" w:rsidRPr="001D1D3F" w:rsidRDefault="00EC799D" w:rsidP="00865A67">
      <w:pPr>
        <w:numPr>
          <w:ilvl w:val="0"/>
          <w:numId w:val="11"/>
        </w:numPr>
        <w:spacing w:line="240" w:lineRule="auto"/>
        <w:ind w:left="714" w:hanging="357"/>
        <w:contextualSpacing/>
        <w:jc w:val="both"/>
        <w:rPr>
          <w:rFonts w:ascii="Arial" w:hAnsi="Arial" w:cs="Arial"/>
        </w:rPr>
      </w:pPr>
      <w:r w:rsidRPr="00865A67">
        <w:rPr>
          <w:rFonts w:ascii="Arial" w:hAnsi="Arial" w:cs="Arial"/>
          <w:bCs/>
        </w:rPr>
        <w:t>Superficie determinada</w:t>
      </w:r>
      <w:r w:rsidR="00F372C3" w:rsidRPr="00865A67">
        <w:rPr>
          <w:rFonts w:ascii="Arial" w:hAnsi="Arial" w:cs="Arial"/>
          <w:bCs/>
        </w:rPr>
        <w:t xml:space="preserve"> (lote o conjunto de lotes)</w:t>
      </w:r>
    </w:p>
    <w:p w14:paraId="5F81AC52" w14:textId="77777777" w:rsidR="001D1D3F" w:rsidRPr="00865A67" w:rsidRDefault="001D1D3F" w:rsidP="001D1D3F">
      <w:pPr>
        <w:spacing w:line="240" w:lineRule="auto"/>
        <w:contextualSpacing/>
        <w:jc w:val="both"/>
        <w:rPr>
          <w:rFonts w:ascii="Arial" w:hAnsi="Arial" w:cs="Arial"/>
        </w:rPr>
      </w:pPr>
    </w:p>
    <w:p w14:paraId="195E2167" w14:textId="77777777" w:rsidR="00BE088F" w:rsidRPr="00865A67" w:rsidRDefault="00EC799D" w:rsidP="00865A67">
      <w:pPr>
        <w:numPr>
          <w:ilvl w:val="0"/>
          <w:numId w:val="11"/>
        </w:numPr>
        <w:spacing w:line="240" w:lineRule="auto"/>
        <w:ind w:left="714" w:hanging="357"/>
        <w:contextualSpacing/>
        <w:jc w:val="both"/>
        <w:rPr>
          <w:rFonts w:ascii="Arial" w:hAnsi="Arial" w:cs="Arial"/>
        </w:rPr>
      </w:pPr>
      <w:r w:rsidRPr="00865A67">
        <w:rPr>
          <w:rFonts w:ascii="Arial" w:hAnsi="Arial" w:cs="Arial"/>
          <w:bCs/>
        </w:rPr>
        <w:t>Temporalidad acotada</w:t>
      </w:r>
      <w:r w:rsidR="00F372C3" w:rsidRPr="00865A67">
        <w:rPr>
          <w:rFonts w:ascii="Arial" w:hAnsi="Arial" w:cs="Arial"/>
          <w:bCs/>
        </w:rPr>
        <w:t xml:space="preserve"> (30 días de validez en la recomendación de uso)</w:t>
      </w:r>
    </w:p>
    <w:p w14:paraId="4B3424B0" w14:textId="77777777" w:rsidR="00865A67" w:rsidRPr="00865A67" w:rsidRDefault="00865A67" w:rsidP="00865A67">
      <w:pPr>
        <w:spacing w:line="240" w:lineRule="auto"/>
        <w:ind w:left="714"/>
        <w:contextualSpacing/>
        <w:jc w:val="both"/>
        <w:rPr>
          <w:rFonts w:ascii="Arial" w:hAnsi="Arial" w:cs="Arial"/>
        </w:rPr>
      </w:pPr>
    </w:p>
    <w:p w14:paraId="2A705D97" w14:textId="3D194B2E" w:rsidR="00226522" w:rsidRPr="008E46C1" w:rsidRDefault="008E46C1" w:rsidP="008E46C1">
      <w:pPr>
        <w:pStyle w:val="Prrafodelista"/>
        <w:numPr>
          <w:ilvl w:val="0"/>
          <w:numId w:val="18"/>
        </w:numPr>
        <w:pBdr>
          <w:top w:val="nil"/>
          <w:left w:val="nil"/>
          <w:bottom w:val="nil"/>
          <w:right w:val="nil"/>
          <w:between w:val="nil"/>
        </w:pBdr>
        <w:tabs>
          <w:tab w:val="left" w:pos="550"/>
        </w:tabs>
        <w:spacing w:after="0" w:line="240" w:lineRule="auto"/>
        <w:ind w:left="426"/>
        <w:jc w:val="both"/>
        <w:rPr>
          <w:rFonts w:ascii="Arial" w:hAnsi="Arial" w:cs="Arial"/>
          <w:b/>
        </w:rPr>
      </w:pPr>
      <w:r w:rsidRPr="008E46C1">
        <w:rPr>
          <w:rFonts w:ascii="Arial" w:hAnsi="Arial" w:cs="Arial"/>
          <w:b/>
        </w:rPr>
        <w:t xml:space="preserve">EJES DE </w:t>
      </w:r>
      <w:r w:rsidRPr="008E46C1">
        <w:rPr>
          <w:rFonts w:ascii="Arial" w:eastAsia="Arial" w:hAnsi="Arial" w:cs="Arial"/>
          <w:b/>
          <w:color w:val="000000"/>
          <w:lang w:val="es-ES" w:eastAsia="es-AR"/>
        </w:rPr>
        <w:t>GESTIÓN</w:t>
      </w:r>
    </w:p>
    <w:p w14:paraId="7046DBE1" w14:textId="77777777" w:rsidR="001D1D3F" w:rsidRDefault="001D1D3F" w:rsidP="008E46C1">
      <w:pPr>
        <w:pBdr>
          <w:top w:val="nil"/>
          <w:left w:val="nil"/>
          <w:bottom w:val="nil"/>
          <w:right w:val="nil"/>
          <w:between w:val="nil"/>
        </w:pBdr>
        <w:spacing w:after="0" w:line="240" w:lineRule="auto"/>
        <w:jc w:val="both"/>
        <w:rPr>
          <w:rFonts w:ascii="Arial" w:hAnsi="Arial" w:cs="Arial"/>
        </w:rPr>
      </w:pPr>
    </w:p>
    <w:p w14:paraId="42AD5669" w14:textId="6D38763B" w:rsidR="001D1D3F" w:rsidRDefault="00354891" w:rsidP="008E46C1">
      <w:pPr>
        <w:pBdr>
          <w:top w:val="nil"/>
          <w:left w:val="nil"/>
          <w:bottom w:val="nil"/>
          <w:right w:val="nil"/>
          <w:between w:val="nil"/>
        </w:pBdr>
        <w:spacing w:after="0" w:line="240" w:lineRule="auto"/>
        <w:jc w:val="both"/>
        <w:rPr>
          <w:rFonts w:ascii="Arial" w:hAnsi="Arial" w:cs="Arial"/>
        </w:rPr>
      </w:pPr>
      <w:r w:rsidRPr="00DF1D4D">
        <w:rPr>
          <w:rFonts w:ascii="Arial" w:hAnsi="Arial" w:cs="Arial"/>
        </w:rPr>
        <w:t>S</w:t>
      </w:r>
      <w:r w:rsidR="001D1D3F">
        <w:rPr>
          <w:rFonts w:ascii="Arial" w:hAnsi="Arial" w:cs="Arial"/>
        </w:rPr>
        <w:t>ó</w:t>
      </w:r>
      <w:r w:rsidRPr="00DF1D4D">
        <w:rPr>
          <w:rFonts w:ascii="Arial" w:hAnsi="Arial" w:cs="Arial"/>
        </w:rPr>
        <w:t>lo es posible avanzar en la</w:t>
      </w:r>
      <w:r w:rsidR="001D1D3F">
        <w:rPr>
          <w:rFonts w:ascii="Arial" w:hAnsi="Arial" w:cs="Arial"/>
        </w:rPr>
        <w:t>s</w:t>
      </w:r>
      <w:r w:rsidRPr="00DF1D4D">
        <w:rPr>
          <w:rFonts w:ascii="Arial" w:hAnsi="Arial" w:cs="Arial"/>
        </w:rPr>
        <w:t xml:space="preserve"> Buenas Prácticas Fitosanitarias, con mayor responsabilidad de los actores de la cadena de uso de Fitosanitarios, para eso </w:t>
      </w:r>
      <w:r w:rsidR="001D1D3F">
        <w:rPr>
          <w:rFonts w:ascii="Arial" w:hAnsi="Arial" w:cs="Arial"/>
        </w:rPr>
        <w:t>se trabaja</w:t>
      </w:r>
      <w:r w:rsidRPr="00DF1D4D">
        <w:rPr>
          <w:rFonts w:ascii="Arial" w:hAnsi="Arial" w:cs="Arial"/>
        </w:rPr>
        <w:t xml:space="preserve"> sobre 3 ejes complementarios de Gestión</w:t>
      </w:r>
      <w:r w:rsidR="00865A67">
        <w:rPr>
          <w:rFonts w:ascii="Arial" w:hAnsi="Arial" w:cs="Arial"/>
        </w:rPr>
        <w:t>:</w:t>
      </w:r>
    </w:p>
    <w:p w14:paraId="7EB7069E" w14:textId="77777777" w:rsidR="001D1D3F" w:rsidRDefault="001D1D3F" w:rsidP="001D1D3F">
      <w:pPr>
        <w:pBdr>
          <w:top w:val="nil"/>
          <w:left w:val="nil"/>
          <w:bottom w:val="nil"/>
          <w:right w:val="nil"/>
          <w:between w:val="nil"/>
        </w:pBdr>
        <w:spacing w:after="0" w:line="240" w:lineRule="auto"/>
        <w:jc w:val="both"/>
        <w:rPr>
          <w:rFonts w:ascii="Arial" w:hAnsi="Arial" w:cs="Arial"/>
        </w:rPr>
      </w:pPr>
    </w:p>
    <w:p w14:paraId="622B6F6E" w14:textId="2A1CB93C" w:rsidR="001D1D3F" w:rsidRDefault="00354891" w:rsidP="001D1D3F">
      <w:pPr>
        <w:pStyle w:val="Prrafodelista"/>
        <w:numPr>
          <w:ilvl w:val="0"/>
          <w:numId w:val="19"/>
        </w:numPr>
        <w:pBdr>
          <w:top w:val="nil"/>
          <w:left w:val="nil"/>
          <w:bottom w:val="nil"/>
          <w:right w:val="nil"/>
          <w:between w:val="nil"/>
        </w:pBdr>
        <w:spacing w:after="0" w:line="240" w:lineRule="auto"/>
        <w:jc w:val="both"/>
        <w:rPr>
          <w:rFonts w:ascii="Arial" w:hAnsi="Arial" w:cs="Arial"/>
        </w:rPr>
      </w:pPr>
      <w:r w:rsidRPr="001D1D3F">
        <w:rPr>
          <w:rFonts w:ascii="Arial" w:hAnsi="Arial" w:cs="Arial"/>
        </w:rPr>
        <w:t>Cumplimiento de la normativa vigente</w:t>
      </w:r>
      <w:r w:rsidR="00865A67" w:rsidRPr="001D1D3F">
        <w:rPr>
          <w:rFonts w:ascii="Arial" w:hAnsi="Arial" w:cs="Arial"/>
        </w:rPr>
        <w:t>,</w:t>
      </w:r>
    </w:p>
    <w:p w14:paraId="2AFAF9C1" w14:textId="77777777" w:rsidR="001D1D3F" w:rsidRDefault="001D1D3F" w:rsidP="001D1D3F">
      <w:pPr>
        <w:pStyle w:val="Prrafodelista"/>
        <w:pBdr>
          <w:top w:val="nil"/>
          <w:left w:val="nil"/>
          <w:bottom w:val="nil"/>
          <w:right w:val="nil"/>
          <w:between w:val="nil"/>
        </w:pBdr>
        <w:spacing w:after="0" w:line="240" w:lineRule="auto"/>
        <w:jc w:val="both"/>
        <w:rPr>
          <w:rFonts w:ascii="Arial" w:hAnsi="Arial" w:cs="Arial"/>
        </w:rPr>
      </w:pPr>
    </w:p>
    <w:p w14:paraId="632DD8DE" w14:textId="794C3B79" w:rsidR="001D1D3F" w:rsidRDefault="00354891" w:rsidP="001D1D3F">
      <w:pPr>
        <w:pStyle w:val="Prrafodelista"/>
        <w:numPr>
          <w:ilvl w:val="0"/>
          <w:numId w:val="19"/>
        </w:numPr>
        <w:pBdr>
          <w:top w:val="nil"/>
          <w:left w:val="nil"/>
          <w:bottom w:val="nil"/>
          <w:right w:val="nil"/>
          <w:between w:val="nil"/>
        </w:pBdr>
        <w:spacing w:after="0" w:line="240" w:lineRule="auto"/>
        <w:jc w:val="both"/>
        <w:rPr>
          <w:rFonts w:ascii="Arial" w:hAnsi="Arial" w:cs="Arial"/>
        </w:rPr>
      </w:pPr>
      <w:r w:rsidRPr="001D1D3F">
        <w:rPr>
          <w:rFonts w:ascii="Arial" w:hAnsi="Arial" w:cs="Arial"/>
          <w:bCs/>
        </w:rPr>
        <w:t>Nuevas</w:t>
      </w:r>
      <w:r w:rsidRPr="001D1D3F">
        <w:rPr>
          <w:rFonts w:ascii="Arial" w:hAnsi="Arial" w:cs="Arial"/>
        </w:rPr>
        <w:t xml:space="preserve"> Herramientas de Gestión (Digitalización y GIS)</w:t>
      </w:r>
    </w:p>
    <w:p w14:paraId="7C929367" w14:textId="77777777" w:rsidR="001D1D3F" w:rsidRPr="001D1D3F" w:rsidRDefault="001D1D3F" w:rsidP="001D1D3F">
      <w:pPr>
        <w:pBdr>
          <w:top w:val="nil"/>
          <w:left w:val="nil"/>
          <w:bottom w:val="nil"/>
          <w:right w:val="nil"/>
          <w:between w:val="nil"/>
        </w:pBdr>
        <w:spacing w:after="0" w:line="240" w:lineRule="auto"/>
        <w:jc w:val="both"/>
        <w:rPr>
          <w:rFonts w:ascii="Arial" w:hAnsi="Arial" w:cs="Arial"/>
        </w:rPr>
      </w:pPr>
    </w:p>
    <w:p w14:paraId="2DAE4D30" w14:textId="77777777" w:rsidR="001D1D3F" w:rsidRDefault="00EC799D" w:rsidP="001D1D3F">
      <w:pPr>
        <w:pStyle w:val="Prrafodelista"/>
        <w:numPr>
          <w:ilvl w:val="0"/>
          <w:numId w:val="19"/>
        </w:numPr>
        <w:pBdr>
          <w:top w:val="nil"/>
          <w:left w:val="nil"/>
          <w:bottom w:val="nil"/>
          <w:right w:val="nil"/>
          <w:between w:val="nil"/>
        </w:pBdr>
        <w:spacing w:after="0" w:line="240" w:lineRule="auto"/>
        <w:jc w:val="both"/>
        <w:rPr>
          <w:rFonts w:ascii="Arial" w:hAnsi="Arial" w:cs="Arial"/>
        </w:rPr>
      </w:pPr>
      <w:r w:rsidRPr="001D1D3F">
        <w:rPr>
          <w:rFonts w:ascii="Arial" w:hAnsi="Arial" w:cs="Arial"/>
        </w:rPr>
        <w:t xml:space="preserve">Consenso de Políticas </w:t>
      </w:r>
      <w:r w:rsidR="00354891" w:rsidRPr="001D1D3F">
        <w:rPr>
          <w:rFonts w:ascii="Arial" w:hAnsi="Arial" w:cs="Arial"/>
        </w:rPr>
        <w:t>públicas</w:t>
      </w:r>
      <w:r w:rsidRPr="001D1D3F">
        <w:rPr>
          <w:rFonts w:ascii="Arial" w:hAnsi="Arial" w:cs="Arial"/>
        </w:rPr>
        <w:t xml:space="preserve"> y Gestión compartida</w:t>
      </w:r>
      <w:r w:rsidR="00865A67" w:rsidRPr="001D1D3F">
        <w:rPr>
          <w:rFonts w:ascii="Arial" w:hAnsi="Arial" w:cs="Arial"/>
        </w:rPr>
        <w:t>.</w:t>
      </w:r>
    </w:p>
    <w:p w14:paraId="67762ED7" w14:textId="77777777" w:rsidR="001D1D3F" w:rsidRPr="001D1D3F" w:rsidRDefault="001D1D3F" w:rsidP="001D1D3F">
      <w:pPr>
        <w:pBdr>
          <w:top w:val="nil"/>
          <w:left w:val="nil"/>
          <w:bottom w:val="nil"/>
          <w:right w:val="nil"/>
          <w:between w:val="nil"/>
        </w:pBdr>
        <w:spacing w:after="0" w:line="240" w:lineRule="auto"/>
        <w:jc w:val="both"/>
        <w:rPr>
          <w:rFonts w:ascii="Arial" w:hAnsi="Arial" w:cs="Arial"/>
        </w:rPr>
      </w:pPr>
    </w:p>
    <w:p w14:paraId="33C321AE" w14:textId="6E146C82" w:rsidR="00226522" w:rsidRDefault="00BF700C" w:rsidP="001D1D3F">
      <w:pPr>
        <w:pBdr>
          <w:top w:val="nil"/>
          <w:left w:val="nil"/>
          <w:bottom w:val="nil"/>
          <w:right w:val="nil"/>
          <w:between w:val="nil"/>
        </w:pBdr>
        <w:spacing w:after="0" w:line="240" w:lineRule="auto"/>
        <w:jc w:val="both"/>
        <w:rPr>
          <w:rFonts w:ascii="Arial" w:hAnsi="Arial" w:cs="Arial"/>
        </w:rPr>
      </w:pPr>
      <w:r w:rsidRPr="001D1D3F">
        <w:rPr>
          <w:rFonts w:ascii="Arial" w:hAnsi="Arial" w:cs="Arial"/>
        </w:rPr>
        <w:t>La n</w:t>
      </w:r>
      <w:r w:rsidR="00226522" w:rsidRPr="001D1D3F">
        <w:rPr>
          <w:rFonts w:ascii="Arial" w:hAnsi="Arial" w:cs="Arial"/>
        </w:rPr>
        <w:t xml:space="preserve">ueva Receta Fitosanitaria On Line – totalmente Digital y con sistema soporte, </w:t>
      </w:r>
      <w:r w:rsidRPr="001D1D3F">
        <w:rPr>
          <w:rFonts w:ascii="Arial" w:hAnsi="Arial" w:cs="Arial"/>
        </w:rPr>
        <w:t xml:space="preserve">es una </w:t>
      </w:r>
      <w:r w:rsidR="00226522" w:rsidRPr="001D1D3F">
        <w:rPr>
          <w:rFonts w:ascii="Arial" w:hAnsi="Arial" w:cs="Arial"/>
        </w:rPr>
        <w:t>HERRAMIENTA DE TRAZABILID</w:t>
      </w:r>
      <w:r w:rsidRPr="001D1D3F">
        <w:rPr>
          <w:rFonts w:ascii="Arial" w:hAnsi="Arial" w:cs="Arial"/>
        </w:rPr>
        <w:t>AD EN</w:t>
      </w:r>
      <w:r w:rsidR="00865A67" w:rsidRPr="001D1D3F">
        <w:rPr>
          <w:rFonts w:ascii="Arial" w:hAnsi="Arial" w:cs="Arial"/>
        </w:rPr>
        <w:t xml:space="preserve"> EL USO DE FITOSANITARIOS, que </w:t>
      </w:r>
      <w:r w:rsidRPr="001D1D3F">
        <w:rPr>
          <w:rFonts w:ascii="Arial" w:hAnsi="Arial" w:cs="Arial"/>
        </w:rPr>
        <w:t>se enmarca en un conjunto de herramientas de gestión consensuada con eje en la gobernanza del territorio y las buenas practicas agropecuarias.</w:t>
      </w:r>
    </w:p>
    <w:p w14:paraId="2093B76E" w14:textId="5DF0C8B5" w:rsidR="002F25E5" w:rsidRDefault="002F25E5" w:rsidP="001D1D3F">
      <w:pPr>
        <w:pBdr>
          <w:top w:val="nil"/>
          <w:left w:val="nil"/>
          <w:bottom w:val="nil"/>
          <w:right w:val="nil"/>
          <w:between w:val="nil"/>
        </w:pBdr>
        <w:spacing w:after="0" w:line="240" w:lineRule="auto"/>
        <w:jc w:val="both"/>
        <w:rPr>
          <w:rFonts w:ascii="Arial" w:hAnsi="Arial" w:cs="Arial"/>
        </w:rPr>
      </w:pPr>
    </w:p>
    <w:p w14:paraId="7950A81C" w14:textId="15B0D4EE" w:rsidR="002F25E5" w:rsidRDefault="002F25E5" w:rsidP="001D1D3F">
      <w:pPr>
        <w:pBdr>
          <w:top w:val="nil"/>
          <w:left w:val="nil"/>
          <w:bottom w:val="nil"/>
          <w:right w:val="nil"/>
          <w:between w:val="nil"/>
        </w:pBdr>
        <w:spacing w:after="0" w:line="240" w:lineRule="auto"/>
        <w:jc w:val="both"/>
        <w:rPr>
          <w:rFonts w:ascii="Arial" w:hAnsi="Arial" w:cs="Arial"/>
        </w:rPr>
      </w:pPr>
      <w:r>
        <w:rPr>
          <w:rFonts w:ascii="Arial" w:hAnsi="Arial" w:cs="Arial"/>
        </w:rPr>
        <w:t>En este sentido, se viene trabajando en el ordenamiento de peirurbanos con Municipios mediante Convenios de Manejo de Uso Responsable de Fitosanitarios (73 firmados desde finales del 2019 a la fecha). Esto se suma al trabajo de otras áreas y programas del MAyG que articulan y complementan sus acciones, tales como el Programa “Integración a la Comunidad”, el Plan Provincial Agroforestal, la Red de Agricultura Familiar, las agencias Territoriales del Ministerio y el Programa de Buenas Prácticas Agropecuarias entre otros.</w:t>
      </w:r>
    </w:p>
    <w:p w14:paraId="402126D5" w14:textId="77777777" w:rsidR="001D1D3F" w:rsidRPr="001D1D3F" w:rsidRDefault="001D1D3F" w:rsidP="001D1D3F">
      <w:pPr>
        <w:pBdr>
          <w:top w:val="nil"/>
          <w:left w:val="nil"/>
          <w:bottom w:val="nil"/>
          <w:right w:val="nil"/>
          <w:between w:val="nil"/>
        </w:pBdr>
        <w:spacing w:after="0" w:line="240" w:lineRule="auto"/>
        <w:jc w:val="both"/>
        <w:rPr>
          <w:rFonts w:ascii="Arial" w:hAnsi="Arial" w:cs="Arial"/>
        </w:rPr>
      </w:pPr>
    </w:p>
    <w:p w14:paraId="5FEFD00C" w14:textId="3E380861" w:rsidR="00865A67" w:rsidRDefault="00865A67" w:rsidP="004146C0">
      <w:pPr>
        <w:spacing w:after="0"/>
        <w:jc w:val="center"/>
        <w:rPr>
          <w:rFonts w:ascii="Arial" w:hAnsi="Arial" w:cs="Arial"/>
        </w:rPr>
      </w:pPr>
      <w:r w:rsidRPr="00BF700C">
        <w:rPr>
          <w:rFonts w:ascii="Arial" w:hAnsi="Arial" w:cs="Arial"/>
          <w:noProof/>
          <w:lang w:eastAsia="es-AR"/>
        </w:rPr>
        <w:drawing>
          <wp:inline distT="0" distB="0" distL="0" distR="0" wp14:anchorId="55CD50CF" wp14:editId="7A542FED">
            <wp:extent cx="4762500" cy="3066901"/>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0710" cy="3091507"/>
                    </a:xfrm>
                    <a:prstGeom prst="rect">
                      <a:avLst/>
                    </a:prstGeom>
                  </pic:spPr>
                </pic:pic>
              </a:graphicData>
            </a:graphic>
          </wp:inline>
        </w:drawing>
      </w:r>
    </w:p>
    <w:p w14:paraId="33171867" w14:textId="7049DC83" w:rsidR="004146C0" w:rsidRPr="008E46C1" w:rsidRDefault="004146C0" w:rsidP="004146C0">
      <w:pPr>
        <w:pBdr>
          <w:top w:val="nil"/>
          <w:left w:val="nil"/>
          <w:bottom w:val="nil"/>
          <w:right w:val="nil"/>
          <w:between w:val="nil"/>
        </w:pBdr>
        <w:spacing w:after="0" w:line="240" w:lineRule="auto"/>
        <w:jc w:val="center"/>
        <w:rPr>
          <w:rFonts w:ascii="Arial" w:eastAsia="Arial" w:hAnsi="Arial" w:cs="Arial"/>
          <w:color w:val="000000"/>
          <w:sz w:val="18"/>
          <w:szCs w:val="18"/>
          <w:lang w:val="es-ES" w:eastAsia="es-AR"/>
        </w:rPr>
      </w:pPr>
      <w:r>
        <w:rPr>
          <w:rFonts w:ascii="Arial" w:eastAsia="Arial" w:hAnsi="Arial" w:cs="Arial"/>
          <w:color w:val="000000"/>
          <w:sz w:val="18"/>
          <w:szCs w:val="18"/>
          <w:lang w:val="es-ES" w:eastAsia="es-AR"/>
        </w:rPr>
        <w:t xml:space="preserve">Figura 2. </w:t>
      </w:r>
      <w:r w:rsidR="004B138E" w:rsidRPr="004B138E">
        <w:rPr>
          <w:rFonts w:ascii="Arial" w:eastAsia="Arial" w:hAnsi="Arial" w:cs="Arial"/>
          <w:color w:val="000000"/>
          <w:sz w:val="18"/>
          <w:szCs w:val="18"/>
          <w:lang w:val="es-ES" w:eastAsia="es-AR"/>
        </w:rPr>
        <w:t>La Receta Fitosanitaria Digital como parte de las Herramientas de gestión del Territorio del MAyG</w:t>
      </w:r>
    </w:p>
    <w:p w14:paraId="3C8D762D" w14:textId="3BE57A97" w:rsidR="004146C0" w:rsidRDefault="004146C0" w:rsidP="004146C0">
      <w:pPr>
        <w:pStyle w:val="Prrafodelista"/>
        <w:pBdr>
          <w:top w:val="nil"/>
          <w:left w:val="nil"/>
          <w:bottom w:val="nil"/>
          <w:right w:val="nil"/>
          <w:between w:val="nil"/>
        </w:pBdr>
        <w:tabs>
          <w:tab w:val="left" w:pos="550"/>
        </w:tabs>
        <w:spacing w:after="0" w:line="240" w:lineRule="auto"/>
        <w:ind w:left="426"/>
        <w:jc w:val="both"/>
        <w:rPr>
          <w:rFonts w:ascii="Arial" w:hAnsi="Arial" w:cs="Arial"/>
          <w:b/>
        </w:rPr>
      </w:pPr>
    </w:p>
    <w:p w14:paraId="6D9CBB4F" w14:textId="30CAB857" w:rsidR="002F25E5" w:rsidRDefault="002F25E5" w:rsidP="004146C0">
      <w:pPr>
        <w:pStyle w:val="Prrafodelista"/>
        <w:pBdr>
          <w:top w:val="nil"/>
          <w:left w:val="nil"/>
          <w:bottom w:val="nil"/>
          <w:right w:val="nil"/>
          <w:between w:val="nil"/>
        </w:pBdr>
        <w:tabs>
          <w:tab w:val="left" w:pos="550"/>
        </w:tabs>
        <w:spacing w:after="0" w:line="240" w:lineRule="auto"/>
        <w:ind w:left="426"/>
        <w:jc w:val="both"/>
        <w:rPr>
          <w:rFonts w:ascii="Arial" w:hAnsi="Arial" w:cs="Arial"/>
          <w:b/>
        </w:rPr>
      </w:pPr>
    </w:p>
    <w:p w14:paraId="6C0EB825" w14:textId="77777777" w:rsidR="002F25E5" w:rsidRDefault="002F25E5" w:rsidP="004146C0">
      <w:pPr>
        <w:pStyle w:val="Prrafodelista"/>
        <w:pBdr>
          <w:top w:val="nil"/>
          <w:left w:val="nil"/>
          <w:bottom w:val="nil"/>
          <w:right w:val="nil"/>
          <w:between w:val="nil"/>
        </w:pBdr>
        <w:tabs>
          <w:tab w:val="left" w:pos="550"/>
        </w:tabs>
        <w:spacing w:after="0" w:line="240" w:lineRule="auto"/>
        <w:ind w:left="426"/>
        <w:jc w:val="both"/>
        <w:rPr>
          <w:rFonts w:ascii="Arial" w:hAnsi="Arial" w:cs="Arial"/>
          <w:b/>
        </w:rPr>
      </w:pPr>
    </w:p>
    <w:p w14:paraId="0E0D5346" w14:textId="19A19FCC" w:rsidR="00865A67" w:rsidRDefault="004146C0" w:rsidP="004146C0">
      <w:pPr>
        <w:pStyle w:val="Prrafodelista"/>
        <w:numPr>
          <w:ilvl w:val="0"/>
          <w:numId w:val="18"/>
        </w:numPr>
        <w:pBdr>
          <w:top w:val="nil"/>
          <w:left w:val="nil"/>
          <w:bottom w:val="nil"/>
          <w:right w:val="nil"/>
          <w:between w:val="nil"/>
        </w:pBdr>
        <w:tabs>
          <w:tab w:val="left" w:pos="550"/>
        </w:tabs>
        <w:spacing w:after="0" w:line="240" w:lineRule="auto"/>
        <w:ind w:left="426"/>
        <w:jc w:val="both"/>
        <w:rPr>
          <w:rFonts w:ascii="Arial" w:hAnsi="Arial" w:cs="Arial"/>
          <w:b/>
        </w:rPr>
      </w:pPr>
      <w:r w:rsidRPr="004146C0">
        <w:rPr>
          <w:rFonts w:ascii="Arial" w:hAnsi="Arial" w:cs="Arial"/>
          <w:b/>
        </w:rPr>
        <w:lastRenderedPageBreak/>
        <w:t>DESARROLLO TEMPORAL DE LA RFD</w:t>
      </w:r>
    </w:p>
    <w:p w14:paraId="5D76162B" w14:textId="77777777" w:rsidR="004146C0" w:rsidRPr="004146C0" w:rsidRDefault="004146C0" w:rsidP="004146C0">
      <w:pPr>
        <w:pBdr>
          <w:top w:val="nil"/>
          <w:left w:val="nil"/>
          <w:bottom w:val="nil"/>
          <w:right w:val="nil"/>
          <w:between w:val="nil"/>
        </w:pBdr>
        <w:tabs>
          <w:tab w:val="left" w:pos="550"/>
        </w:tabs>
        <w:spacing w:after="0" w:line="240" w:lineRule="auto"/>
        <w:jc w:val="both"/>
        <w:rPr>
          <w:rFonts w:ascii="Arial" w:hAnsi="Arial" w:cs="Arial"/>
          <w:b/>
        </w:rPr>
      </w:pPr>
    </w:p>
    <w:p w14:paraId="30406206" w14:textId="42E41472" w:rsidR="00226522" w:rsidRDefault="00865A67" w:rsidP="004146C0">
      <w:pPr>
        <w:pBdr>
          <w:top w:val="nil"/>
          <w:left w:val="nil"/>
          <w:bottom w:val="nil"/>
          <w:right w:val="nil"/>
          <w:between w:val="nil"/>
        </w:pBdr>
        <w:spacing w:after="0" w:line="240" w:lineRule="auto"/>
        <w:jc w:val="both"/>
        <w:rPr>
          <w:rFonts w:ascii="Arial" w:hAnsi="Arial" w:cs="Arial"/>
        </w:rPr>
      </w:pPr>
      <w:r>
        <w:rPr>
          <w:rFonts w:ascii="Arial" w:hAnsi="Arial" w:cs="Arial"/>
        </w:rPr>
        <w:t xml:space="preserve">En el año </w:t>
      </w:r>
      <w:r w:rsidR="00226522" w:rsidRPr="00865A67">
        <w:rPr>
          <w:rFonts w:ascii="Arial" w:hAnsi="Arial" w:cs="Arial"/>
        </w:rPr>
        <w:t>2014 nace Receta Fitosanitaria (sistema innovador en el país)</w:t>
      </w:r>
      <w:r w:rsidR="004146C0">
        <w:rPr>
          <w:rFonts w:ascii="Arial" w:hAnsi="Arial" w:cs="Arial"/>
        </w:rPr>
        <w:t xml:space="preserve"> y a</w:t>
      </w:r>
      <w:r>
        <w:rPr>
          <w:rFonts w:ascii="Arial" w:hAnsi="Arial" w:cs="Arial"/>
        </w:rPr>
        <w:t xml:space="preserve"> partir del año </w:t>
      </w:r>
      <w:r w:rsidR="00226522" w:rsidRPr="00DF1D4D">
        <w:rPr>
          <w:rFonts w:ascii="Arial" w:hAnsi="Arial" w:cs="Arial"/>
        </w:rPr>
        <w:t>2016 se impone la Receta Fitosanitaria como único formulario válido para el uso de Fitosanitarios de uso agropecuario en Córdoba.</w:t>
      </w:r>
      <w:r>
        <w:rPr>
          <w:rFonts w:ascii="Arial" w:hAnsi="Arial" w:cs="Arial"/>
        </w:rPr>
        <w:t xml:space="preserve"> En la presente etapa iniciada durante </w:t>
      </w:r>
      <w:r w:rsidR="00226522" w:rsidRPr="00DF1D4D">
        <w:rPr>
          <w:rFonts w:ascii="Arial" w:hAnsi="Arial" w:cs="Arial"/>
        </w:rPr>
        <w:t>2020/21</w:t>
      </w:r>
      <w:r>
        <w:rPr>
          <w:rFonts w:ascii="Arial" w:hAnsi="Arial" w:cs="Arial"/>
        </w:rPr>
        <w:t>,</w:t>
      </w:r>
      <w:r w:rsidR="00226522" w:rsidRPr="00DF1D4D">
        <w:rPr>
          <w:rFonts w:ascii="Arial" w:hAnsi="Arial" w:cs="Arial"/>
        </w:rPr>
        <w:t xml:space="preserve"> se trabaja en un modelo totalmente digital, como herramienta de trazabilidad, para la gestión y control del uso de agroquímicos, tanto en extensivos como en intensivos.</w:t>
      </w:r>
    </w:p>
    <w:p w14:paraId="42F126E4" w14:textId="77777777" w:rsidR="00A52311" w:rsidRPr="00DF1D4D" w:rsidRDefault="00A52311" w:rsidP="004146C0">
      <w:pPr>
        <w:pBdr>
          <w:top w:val="nil"/>
          <w:left w:val="nil"/>
          <w:bottom w:val="nil"/>
          <w:right w:val="nil"/>
          <w:between w:val="nil"/>
        </w:pBdr>
        <w:spacing w:after="0" w:line="240" w:lineRule="auto"/>
        <w:jc w:val="both"/>
        <w:rPr>
          <w:rFonts w:ascii="Arial" w:hAnsi="Arial" w:cs="Arial"/>
        </w:rPr>
      </w:pPr>
    </w:p>
    <w:p w14:paraId="42555C40" w14:textId="77777777" w:rsidR="004146C0" w:rsidRDefault="00284FC6" w:rsidP="004146C0">
      <w:pPr>
        <w:pBdr>
          <w:top w:val="nil"/>
          <w:left w:val="nil"/>
          <w:bottom w:val="nil"/>
          <w:right w:val="nil"/>
          <w:between w:val="nil"/>
        </w:pBdr>
        <w:spacing w:after="0" w:line="240" w:lineRule="auto"/>
        <w:jc w:val="both"/>
        <w:rPr>
          <w:rFonts w:ascii="Arial" w:hAnsi="Arial" w:cs="Arial"/>
        </w:rPr>
      </w:pPr>
      <w:r w:rsidRPr="00DF1D4D">
        <w:rPr>
          <w:rFonts w:ascii="Arial" w:hAnsi="Arial" w:cs="Arial"/>
        </w:rPr>
        <w:t>Este proceso de generación de la Nueva Receta Fitosanitaria Digital (RFD), comienza a p</w:t>
      </w:r>
      <w:r w:rsidR="004146C0">
        <w:rPr>
          <w:rFonts w:ascii="Arial" w:hAnsi="Arial" w:cs="Arial"/>
        </w:rPr>
        <w:t>rinci</w:t>
      </w:r>
      <w:r w:rsidRPr="00DF1D4D">
        <w:rPr>
          <w:rFonts w:ascii="Arial" w:hAnsi="Arial" w:cs="Arial"/>
        </w:rPr>
        <w:t>pios del año 2020, concretándose el 20 de septiembre del 2021 su puesta en marcha. El mismo demand</w:t>
      </w:r>
      <w:r w:rsidR="004146C0">
        <w:rPr>
          <w:rFonts w:ascii="Arial" w:hAnsi="Arial" w:cs="Arial"/>
        </w:rPr>
        <w:t>ó</w:t>
      </w:r>
      <w:r w:rsidRPr="00DF1D4D">
        <w:rPr>
          <w:rFonts w:ascii="Arial" w:hAnsi="Arial" w:cs="Arial"/>
        </w:rPr>
        <w:t xml:space="preserve"> un trabajo articulado con la Universidad Tecnológica Nacional (Córdoba) de 1 año y medio de trabajo continuo), que fue complementado y </w:t>
      </w:r>
      <w:r w:rsidR="00DF1D4D" w:rsidRPr="00DF1D4D">
        <w:rPr>
          <w:rFonts w:ascii="Arial" w:hAnsi="Arial" w:cs="Arial"/>
        </w:rPr>
        <w:t>consensuado</w:t>
      </w:r>
      <w:r w:rsidRPr="00DF1D4D">
        <w:rPr>
          <w:rFonts w:ascii="Arial" w:hAnsi="Arial" w:cs="Arial"/>
        </w:rPr>
        <w:t xml:space="preserve"> con todos los actores de la cadena agropecuaria, en particular el Colegio de Ingenieros </w:t>
      </w:r>
      <w:r w:rsidR="00DF1D4D" w:rsidRPr="00DF1D4D">
        <w:rPr>
          <w:rFonts w:ascii="Arial" w:hAnsi="Arial" w:cs="Arial"/>
        </w:rPr>
        <w:t>Agrónomos</w:t>
      </w:r>
      <w:r w:rsidRPr="00DF1D4D">
        <w:rPr>
          <w:rFonts w:ascii="Arial" w:hAnsi="Arial" w:cs="Arial"/>
        </w:rPr>
        <w:t xml:space="preserve"> de la Pcia de Córdoba (CIAPC), Universidad </w:t>
      </w:r>
      <w:r w:rsidR="00DC3ACC" w:rsidRPr="00DF1D4D">
        <w:rPr>
          <w:rFonts w:ascii="Arial" w:hAnsi="Arial" w:cs="Arial"/>
        </w:rPr>
        <w:t xml:space="preserve">Nacional de Córdoba, Universidad Nacional de Villa </w:t>
      </w:r>
      <w:r w:rsidR="00DF1D4D" w:rsidRPr="00DF1D4D">
        <w:rPr>
          <w:rFonts w:ascii="Arial" w:hAnsi="Arial" w:cs="Arial"/>
        </w:rPr>
        <w:t>María</w:t>
      </w:r>
      <w:r w:rsidR="00DC3ACC" w:rsidRPr="00DF1D4D">
        <w:rPr>
          <w:rFonts w:ascii="Arial" w:hAnsi="Arial" w:cs="Arial"/>
        </w:rPr>
        <w:t xml:space="preserve">, Universidad Nacional de Río Cuarto, Entidades Agropecuarias (CREA, SRRC, Aproduco, </w:t>
      </w:r>
      <w:r w:rsidR="00DF1D4D" w:rsidRPr="00DF1D4D">
        <w:rPr>
          <w:rFonts w:ascii="Arial" w:hAnsi="Arial" w:cs="Arial"/>
        </w:rPr>
        <w:t>y otras entidades y representantes del sector</w:t>
      </w:r>
      <w:r w:rsidR="00DC3ACC" w:rsidRPr="00DF1D4D">
        <w:rPr>
          <w:rFonts w:ascii="Arial" w:hAnsi="Arial" w:cs="Arial"/>
        </w:rPr>
        <w:t>), INTA, equipos técnicos de Municipios y Comunas y en particular los profesionales Ing Agrónomos responsables de la generación de la recomendación de Uso</w:t>
      </w:r>
      <w:r w:rsidR="006C74D0">
        <w:rPr>
          <w:rFonts w:ascii="Arial" w:hAnsi="Arial" w:cs="Arial"/>
        </w:rPr>
        <w:t>.</w:t>
      </w:r>
    </w:p>
    <w:p w14:paraId="05C62355" w14:textId="77777777" w:rsidR="004146C0" w:rsidRDefault="004146C0" w:rsidP="004146C0">
      <w:pPr>
        <w:pBdr>
          <w:top w:val="nil"/>
          <w:left w:val="nil"/>
          <w:bottom w:val="nil"/>
          <w:right w:val="nil"/>
          <w:between w:val="nil"/>
        </w:pBdr>
        <w:spacing w:after="0" w:line="240" w:lineRule="auto"/>
        <w:jc w:val="both"/>
        <w:rPr>
          <w:rFonts w:ascii="Arial" w:hAnsi="Arial" w:cs="Arial"/>
        </w:rPr>
      </w:pPr>
    </w:p>
    <w:p w14:paraId="55972B7E" w14:textId="77777777" w:rsidR="004146C0" w:rsidRDefault="006C74D0" w:rsidP="004146C0">
      <w:pPr>
        <w:pBdr>
          <w:top w:val="nil"/>
          <w:left w:val="nil"/>
          <w:bottom w:val="nil"/>
          <w:right w:val="nil"/>
          <w:between w:val="nil"/>
        </w:pBdr>
        <w:spacing w:after="0" w:line="240" w:lineRule="auto"/>
        <w:jc w:val="both"/>
        <w:rPr>
          <w:rFonts w:ascii="Arial" w:hAnsi="Arial" w:cs="Arial"/>
        </w:rPr>
      </w:pPr>
      <w:r>
        <w:rPr>
          <w:rFonts w:ascii="Arial" w:hAnsi="Arial" w:cs="Arial"/>
        </w:rPr>
        <w:t xml:space="preserve">Cabe destacar que el sistema </w:t>
      </w:r>
      <w:r w:rsidR="004146C0">
        <w:rPr>
          <w:rFonts w:ascii="Arial" w:hAnsi="Arial" w:cs="Arial"/>
        </w:rPr>
        <w:t>actúa</w:t>
      </w:r>
      <w:r>
        <w:rPr>
          <w:rFonts w:ascii="Arial" w:hAnsi="Arial" w:cs="Arial"/>
        </w:rPr>
        <w:t xml:space="preserve"> sobre formato Gobierno</w:t>
      </w:r>
      <w:r w:rsidR="004146C0">
        <w:rPr>
          <w:rFonts w:ascii="Arial" w:hAnsi="Arial" w:cs="Arial"/>
        </w:rPr>
        <w:t xml:space="preserve"> </w:t>
      </w:r>
      <w:r>
        <w:rPr>
          <w:rFonts w:ascii="Arial" w:hAnsi="Arial" w:cs="Arial"/>
        </w:rPr>
        <w:t xml:space="preserve">y que todos los costos y gastos operativos del sistema </w:t>
      </w:r>
      <w:r w:rsidR="00880C87">
        <w:rPr>
          <w:rFonts w:ascii="Arial" w:hAnsi="Arial" w:cs="Arial"/>
        </w:rPr>
        <w:t>están a cargo del MAyG, siendo una herramienta totalmente gratuita para los actores del sector agropecuario.</w:t>
      </w:r>
    </w:p>
    <w:p w14:paraId="0EB4CC85" w14:textId="77777777" w:rsidR="004146C0" w:rsidRDefault="004146C0" w:rsidP="004146C0">
      <w:pPr>
        <w:pBdr>
          <w:top w:val="nil"/>
          <w:left w:val="nil"/>
          <w:bottom w:val="nil"/>
          <w:right w:val="nil"/>
          <w:between w:val="nil"/>
        </w:pBdr>
        <w:spacing w:after="0" w:line="240" w:lineRule="auto"/>
        <w:jc w:val="both"/>
        <w:rPr>
          <w:rFonts w:ascii="Arial" w:hAnsi="Arial" w:cs="Arial"/>
        </w:rPr>
      </w:pPr>
    </w:p>
    <w:p w14:paraId="30FD3F7F" w14:textId="2D9C4A79" w:rsidR="00F2769B" w:rsidRDefault="00F2769B" w:rsidP="004146C0">
      <w:pPr>
        <w:pBdr>
          <w:top w:val="nil"/>
          <w:left w:val="nil"/>
          <w:bottom w:val="nil"/>
          <w:right w:val="nil"/>
          <w:between w:val="nil"/>
        </w:pBdr>
        <w:spacing w:after="0" w:line="240" w:lineRule="auto"/>
        <w:jc w:val="both"/>
        <w:rPr>
          <w:rFonts w:ascii="Arial" w:hAnsi="Arial" w:cs="Arial"/>
          <w:bCs/>
        </w:rPr>
      </w:pPr>
      <w:r w:rsidRPr="0063476B">
        <w:rPr>
          <w:rFonts w:ascii="Arial" w:hAnsi="Arial" w:cs="Arial"/>
        </w:rPr>
        <w:t>En síntesis, la Receta Fitosanitaria Digital, nos muestra (en esta versión mejorada), lo que en Córdoba llamamos “</w:t>
      </w:r>
      <w:r w:rsidRPr="0063476B">
        <w:rPr>
          <w:rFonts w:ascii="Arial" w:hAnsi="Arial" w:cs="Arial"/>
          <w:b/>
        </w:rPr>
        <w:t>Gestión asociada o Gestión conjunta</w:t>
      </w:r>
      <w:r w:rsidR="004146C0" w:rsidRPr="004146C0">
        <w:rPr>
          <w:rFonts w:ascii="Arial" w:hAnsi="Arial" w:cs="Arial"/>
          <w:bCs/>
        </w:rPr>
        <w:t>, con los siguientes puntos destacados:</w:t>
      </w:r>
    </w:p>
    <w:p w14:paraId="5FE1C212" w14:textId="77777777" w:rsidR="004146C0" w:rsidRPr="004146C0" w:rsidRDefault="004146C0" w:rsidP="004146C0">
      <w:pPr>
        <w:pBdr>
          <w:top w:val="nil"/>
          <w:left w:val="nil"/>
          <w:bottom w:val="nil"/>
          <w:right w:val="nil"/>
          <w:between w:val="nil"/>
        </w:pBdr>
        <w:spacing w:after="0" w:line="240" w:lineRule="auto"/>
        <w:jc w:val="both"/>
        <w:rPr>
          <w:rFonts w:ascii="Arial" w:hAnsi="Arial" w:cs="Arial"/>
          <w:bCs/>
        </w:rPr>
      </w:pPr>
    </w:p>
    <w:p w14:paraId="7E79B144" w14:textId="18F97FF4" w:rsidR="00F2769B" w:rsidRDefault="00F2769B" w:rsidP="004146C0">
      <w:pPr>
        <w:numPr>
          <w:ilvl w:val="0"/>
          <w:numId w:val="11"/>
        </w:numPr>
        <w:spacing w:line="240" w:lineRule="auto"/>
        <w:ind w:left="714" w:hanging="357"/>
        <w:contextualSpacing/>
        <w:jc w:val="both"/>
        <w:rPr>
          <w:rFonts w:ascii="Arial" w:hAnsi="Arial" w:cs="Arial"/>
        </w:rPr>
      </w:pPr>
      <w:r w:rsidRPr="004146C0">
        <w:rPr>
          <w:rFonts w:ascii="Arial" w:hAnsi="Arial" w:cs="Arial"/>
        </w:rPr>
        <w:t xml:space="preserve">Más de 1 y medio año de trabajo con </w:t>
      </w:r>
      <w:r w:rsidRPr="0063476B">
        <w:rPr>
          <w:rFonts w:ascii="Arial" w:hAnsi="Arial" w:cs="Arial"/>
        </w:rPr>
        <w:t>Universidades, Colegio de Ing Agr, Entidades, Empresas, Municipios y Productores.</w:t>
      </w:r>
    </w:p>
    <w:p w14:paraId="36AE75CE" w14:textId="77777777" w:rsidR="004146C0" w:rsidRPr="0063476B" w:rsidRDefault="004146C0" w:rsidP="004146C0">
      <w:pPr>
        <w:spacing w:line="240" w:lineRule="auto"/>
        <w:ind w:left="714"/>
        <w:contextualSpacing/>
        <w:jc w:val="both"/>
        <w:rPr>
          <w:rFonts w:ascii="Arial" w:hAnsi="Arial" w:cs="Arial"/>
        </w:rPr>
      </w:pPr>
    </w:p>
    <w:p w14:paraId="1D927E82" w14:textId="5DEA2239" w:rsidR="00F2769B" w:rsidRDefault="00F2769B" w:rsidP="004146C0">
      <w:pPr>
        <w:numPr>
          <w:ilvl w:val="0"/>
          <w:numId w:val="11"/>
        </w:numPr>
        <w:spacing w:line="240" w:lineRule="auto"/>
        <w:ind w:left="714" w:hanging="357"/>
        <w:contextualSpacing/>
        <w:jc w:val="both"/>
        <w:rPr>
          <w:rFonts w:ascii="Arial" w:hAnsi="Arial" w:cs="Arial"/>
        </w:rPr>
      </w:pPr>
      <w:r w:rsidRPr="0063476B">
        <w:rPr>
          <w:rFonts w:ascii="Arial" w:hAnsi="Arial" w:cs="Arial"/>
        </w:rPr>
        <w:t xml:space="preserve">Un sistema digital de avanzada, simple, útil y práctico, que sirve para saber que hacer, sirve para controlar, pero también sirve para promover y premiar al productor, por eso </w:t>
      </w:r>
      <w:r w:rsidR="0063476B" w:rsidRPr="0063476B">
        <w:rPr>
          <w:rFonts w:ascii="Arial" w:hAnsi="Arial" w:cs="Arial"/>
        </w:rPr>
        <w:t>está</w:t>
      </w:r>
      <w:r w:rsidRPr="0063476B">
        <w:rPr>
          <w:rFonts w:ascii="Arial" w:hAnsi="Arial" w:cs="Arial"/>
        </w:rPr>
        <w:t xml:space="preserve"> incluida en las BPAs</w:t>
      </w:r>
      <w:r w:rsidR="0063476B">
        <w:rPr>
          <w:rFonts w:ascii="Arial" w:hAnsi="Arial" w:cs="Arial"/>
        </w:rPr>
        <w:t xml:space="preserve"> (Buenas Prácticas Agropecuarias),</w:t>
      </w:r>
      <w:r w:rsidRPr="0063476B">
        <w:rPr>
          <w:rFonts w:ascii="Arial" w:hAnsi="Arial" w:cs="Arial"/>
        </w:rPr>
        <w:t xml:space="preserve"> la Trazabilidad Fitosanitaria.</w:t>
      </w:r>
    </w:p>
    <w:p w14:paraId="7A2FBBFF" w14:textId="77777777" w:rsidR="004146C0" w:rsidRPr="0063476B" w:rsidRDefault="004146C0" w:rsidP="004146C0">
      <w:pPr>
        <w:spacing w:line="240" w:lineRule="auto"/>
        <w:contextualSpacing/>
        <w:jc w:val="both"/>
        <w:rPr>
          <w:rFonts w:ascii="Arial" w:hAnsi="Arial" w:cs="Arial"/>
        </w:rPr>
      </w:pPr>
    </w:p>
    <w:p w14:paraId="180BFDFF" w14:textId="77777777" w:rsidR="00F2769B" w:rsidRDefault="00F2769B" w:rsidP="004146C0">
      <w:pPr>
        <w:numPr>
          <w:ilvl w:val="0"/>
          <w:numId w:val="11"/>
        </w:numPr>
        <w:spacing w:line="240" w:lineRule="auto"/>
        <w:ind w:left="714" w:hanging="357"/>
        <w:contextualSpacing/>
        <w:jc w:val="both"/>
        <w:rPr>
          <w:rFonts w:ascii="Arial" w:hAnsi="Arial" w:cs="Arial"/>
        </w:rPr>
      </w:pPr>
      <w:r w:rsidRPr="0063476B">
        <w:rPr>
          <w:rFonts w:ascii="Arial" w:hAnsi="Arial" w:cs="Arial"/>
        </w:rPr>
        <w:t>Que avanza hacia una nueva modalidad de trabajo en la interface rural –urbana, con un mayor rol de los Municipios y Comunas, con mayor participación de los Ingenieros Agrónomos y de los productores, en un sistema digital que dará cuenta de mayor información de que se hace y como se hace e</w:t>
      </w:r>
      <w:r w:rsidR="00865A67">
        <w:rPr>
          <w:rFonts w:ascii="Arial" w:hAnsi="Arial" w:cs="Arial"/>
        </w:rPr>
        <w:t>n la producción de alimentos.</w:t>
      </w:r>
    </w:p>
    <w:p w14:paraId="333AAD71" w14:textId="0BBB5BC8" w:rsidR="004146C0" w:rsidRDefault="004146C0" w:rsidP="004A2988">
      <w:pPr>
        <w:spacing w:after="0"/>
        <w:jc w:val="both"/>
        <w:rPr>
          <w:rFonts w:ascii="Arial" w:hAnsi="Arial" w:cs="Arial"/>
          <w:b/>
          <w:u w:val="single"/>
        </w:rPr>
      </w:pPr>
    </w:p>
    <w:p w14:paraId="2DBCB058" w14:textId="77777777" w:rsidR="002F25E5" w:rsidRDefault="002F25E5" w:rsidP="004A2988">
      <w:pPr>
        <w:spacing w:after="0"/>
        <w:jc w:val="both"/>
        <w:rPr>
          <w:rFonts w:ascii="Arial" w:hAnsi="Arial" w:cs="Arial"/>
          <w:b/>
          <w:u w:val="single"/>
        </w:rPr>
      </w:pPr>
    </w:p>
    <w:p w14:paraId="1F1BDF07" w14:textId="46187483" w:rsidR="005259AE" w:rsidRPr="009F4AFD" w:rsidRDefault="00DF1D4D" w:rsidP="009F4AFD">
      <w:pPr>
        <w:pStyle w:val="Prrafodelista"/>
        <w:numPr>
          <w:ilvl w:val="0"/>
          <w:numId w:val="18"/>
        </w:numPr>
        <w:pBdr>
          <w:top w:val="nil"/>
          <w:left w:val="nil"/>
          <w:bottom w:val="nil"/>
          <w:right w:val="nil"/>
          <w:between w:val="nil"/>
        </w:pBdr>
        <w:tabs>
          <w:tab w:val="left" w:pos="550"/>
        </w:tabs>
        <w:spacing w:after="0" w:line="240" w:lineRule="auto"/>
        <w:ind w:left="426"/>
        <w:jc w:val="both"/>
        <w:rPr>
          <w:rFonts w:ascii="Arial" w:hAnsi="Arial" w:cs="Arial"/>
          <w:b/>
        </w:rPr>
      </w:pPr>
      <w:r w:rsidRPr="009F4AFD">
        <w:rPr>
          <w:rFonts w:ascii="Arial" w:hAnsi="Arial" w:cs="Arial"/>
          <w:b/>
        </w:rPr>
        <w:lastRenderedPageBreak/>
        <w:t>OPERATIVIDAD DEL NUEVO SISTEMA DE RFD</w:t>
      </w:r>
    </w:p>
    <w:p w14:paraId="55385057" w14:textId="77777777" w:rsidR="009F4AFD" w:rsidRDefault="009F4AFD" w:rsidP="004146C0">
      <w:pPr>
        <w:pBdr>
          <w:top w:val="nil"/>
          <w:left w:val="nil"/>
          <w:bottom w:val="nil"/>
          <w:right w:val="nil"/>
          <w:between w:val="nil"/>
        </w:pBdr>
        <w:spacing w:after="0" w:line="240" w:lineRule="auto"/>
        <w:jc w:val="both"/>
        <w:rPr>
          <w:rFonts w:ascii="Arial" w:hAnsi="Arial" w:cs="Arial"/>
        </w:rPr>
      </w:pPr>
    </w:p>
    <w:p w14:paraId="0B47DCA6" w14:textId="6C6EF324" w:rsidR="00DC49A8" w:rsidRDefault="00DC49A8" w:rsidP="004146C0">
      <w:pPr>
        <w:pBdr>
          <w:top w:val="nil"/>
          <w:left w:val="nil"/>
          <w:bottom w:val="nil"/>
          <w:right w:val="nil"/>
          <w:between w:val="nil"/>
        </w:pBdr>
        <w:spacing w:after="0" w:line="240" w:lineRule="auto"/>
        <w:jc w:val="both"/>
        <w:rPr>
          <w:rFonts w:ascii="Arial" w:hAnsi="Arial" w:cs="Arial"/>
        </w:rPr>
      </w:pPr>
      <w:r w:rsidRPr="000304DB">
        <w:rPr>
          <w:rFonts w:ascii="Arial" w:hAnsi="Arial" w:cs="Arial"/>
        </w:rPr>
        <w:t>Este nuevo sistema ha sido pensado para contribuir a la trazabilidad en el uso de fitosanitarios de la Provincia de Córdoba, para ello se trabajó en un sistema siguiendo los estándares de seguridad del Gobierno de la Provincia de Córdoba y brindando mayor usabilidad al mismo con respecto al sistema vigente.</w:t>
      </w:r>
    </w:p>
    <w:p w14:paraId="7772AE9A" w14:textId="77777777" w:rsidR="009F4AFD" w:rsidRPr="000304DB" w:rsidRDefault="009F4AFD" w:rsidP="004146C0">
      <w:pPr>
        <w:pBdr>
          <w:top w:val="nil"/>
          <w:left w:val="nil"/>
          <w:bottom w:val="nil"/>
          <w:right w:val="nil"/>
          <w:between w:val="nil"/>
        </w:pBdr>
        <w:spacing w:after="0" w:line="240" w:lineRule="auto"/>
        <w:jc w:val="both"/>
        <w:rPr>
          <w:rFonts w:ascii="Arial" w:hAnsi="Arial" w:cs="Arial"/>
        </w:rPr>
      </w:pPr>
    </w:p>
    <w:p w14:paraId="5EE87C42" w14:textId="2A2BEBA0" w:rsidR="00DC49A8" w:rsidRDefault="00DC49A8" w:rsidP="009F4AFD">
      <w:pPr>
        <w:pBdr>
          <w:top w:val="nil"/>
          <w:left w:val="nil"/>
          <w:bottom w:val="nil"/>
          <w:right w:val="nil"/>
          <w:between w:val="nil"/>
        </w:pBdr>
        <w:spacing w:after="0" w:line="240" w:lineRule="auto"/>
        <w:jc w:val="both"/>
        <w:rPr>
          <w:rFonts w:ascii="Arial" w:hAnsi="Arial" w:cs="Arial"/>
        </w:rPr>
      </w:pPr>
      <w:r w:rsidRPr="000304DB">
        <w:rPr>
          <w:rFonts w:ascii="Arial" w:hAnsi="Arial" w:cs="Arial"/>
        </w:rPr>
        <w:t>El sistema de RFD consta de</w:t>
      </w:r>
      <w:r w:rsidRPr="009F4AFD">
        <w:rPr>
          <w:rFonts w:ascii="Arial" w:hAnsi="Arial" w:cs="Arial"/>
        </w:rPr>
        <w:t xml:space="preserve"> dos segmentos complementarios que (en conjunto), accionan el sistema de trazabilidad en el uso de fitosanitarios</w:t>
      </w:r>
    </w:p>
    <w:p w14:paraId="71FB0F85" w14:textId="77777777" w:rsidR="009F4AFD" w:rsidRPr="009F4AFD" w:rsidRDefault="009F4AFD" w:rsidP="009F4AFD">
      <w:pPr>
        <w:pBdr>
          <w:top w:val="nil"/>
          <w:left w:val="nil"/>
          <w:bottom w:val="nil"/>
          <w:right w:val="nil"/>
          <w:between w:val="nil"/>
        </w:pBdr>
        <w:spacing w:after="0" w:line="240" w:lineRule="auto"/>
        <w:jc w:val="both"/>
        <w:rPr>
          <w:rFonts w:ascii="Arial" w:hAnsi="Arial" w:cs="Arial"/>
        </w:rPr>
      </w:pPr>
    </w:p>
    <w:p w14:paraId="1097CC3E" w14:textId="478F5C93" w:rsidR="009F4AFD" w:rsidRPr="009F4AFD" w:rsidRDefault="009F4AFD" w:rsidP="009F4AFD">
      <w:pPr>
        <w:jc w:val="both"/>
        <w:rPr>
          <w:rFonts w:ascii="Arial" w:hAnsi="Arial" w:cs="Arial"/>
          <w:b/>
        </w:rPr>
      </w:pPr>
      <w:r>
        <w:rPr>
          <w:rFonts w:ascii="Arial" w:hAnsi="Arial" w:cs="Arial"/>
          <w:b/>
        </w:rPr>
        <w:t xml:space="preserve">6.1 </w:t>
      </w:r>
      <w:r w:rsidRPr="009F4AFD">
        <w:rPr>
          <w:rFonts w:ascii="Arial" w:hAnsi="Arial" w:cs="Arial"/>
          <w:b/>
        </w:rPr>
        <w:t>Apertura o recomendación de uso</w:t>
      </w:r>
    </w:p>
    <w:p w14:paraId="1CC5D2BE" w14:textId="1383DA6C" w:rsidR="009F4AFD" w:rsidRPr="009F4AFD" w:rsidRDefault="00DC49A8" w:rsidP="009F4AFD">
      <w:pPr>
        <w:pBdr>
          <w:top w:val="nil"/>
          <w:left w:val="nil"/>
          <w:bottom w:val="nil"/>
          <w:right w:val="nil"/>
          <w:between w:val="nil"/>
        </w:pBdr>
        <w:spacing w:after="0" w:line="240" w:lineRule="auto"/>
        <w:jc w:val="both"/>
        <w:rPr>
          <w:rFonts w:ascii="Arial" w:hAnsi="Arial" w:cs="Arial"/>
          <w:bCs/>
        </w:rPr>
      </w:pPr>
      <w:r w:rsidRPr="009F4AFD">
        <w:rPr>
          <w:rFonts w:ascii="Arial" w:hAnsi="Arial" w:cs="Arial"/>
          <w:bCs/>
        </w:rPr>
        <w:t xml:space="preserve">La apertura, corresponde a la emisión de una recomendación por parte de un asesor fitosanitario habilitado que deberá contar con </w:t>
      </w:r>
      <w:r w:rsidR="009F4AFD" w:rsidRPr="009F4AFD">
        <w:rPr>
          <w:rFonts w:ascii="Arial" w:hAnsi="Arial" w:cs="Arial"/>
          <w:bCs/>
        </w:rPr>
        <w:t>Ciudadano Digital (</w:t>
      </w:r>
      <w:r w:rsidRPr="009F4AFD">
        <w:rPr>
          <w:rFonts w:ascii="Arial" w:hAnsi="Arial" w:cs="Arial"/>
          <w:bCs/>
        </w:rPr>
        <w:t>CiDi</w:t>
      </w:r>
      <w:r w:rsidR="009F4AFD" w:rsidRPr="009F4AFD">
        <w:rPr>
          <w:rFonts w:ascii="Arial" w:hAnsi="Arial" w:cs="Arial"/>
          <w:bCs/>
        </w:rPr>
        <w:t>) Nivel</w:t>
      </w:r>
      <w:r w:rsidRPr="009F4AFD">
        <w:rPr>
          <w:rFonts w:ascii="Arial" w:hAnsi="Arial" w:cs="Arial"/>
          <w:bCs/>
        </w:rPr>
        <w:t xml:space="preserve"> 2 para poder ingresar al sistema. La recomendación va dirigida a un usuario responsable (dueño del cultivo), en ella se consigna momento recomendado de aplicación, tipo de aplicación con su rango de distancia al centro poblado más cercano, cultivo, diagnóstico y tratamiento, productos y dosis a aplicar, condiciones ambientales recomendadas y georreferenciación de los lotes a aplicar y puntos o áreas sensibles a resguardar. Esta etapa comprende la generación de una receta fitosanitaria y es obligatoria su emisión previa a cada una de las aplicaciones a realizar en el territorio Provincial.</w:t>
      </w:r>
    </w:p>
    <w:p w14:paraId="445F2532" w14:textId="77777777" w:rsidR="009F4AFD" w:rsidRPr="009F4AFD" w:rsidRDefault="009F4AFD" w:rsidP="009F4AFD">
      <w:pPr>
        <w:pBdr>
          <w:top w:val="nil"/>
          <w:left w:val="nil"/>
          <w:bottom w:val="nil"/>
          <w:right w:val="nil"/>
          <w:between w:val="nil"/>
        </w:pBdr>
        <w:spacing w:after="0" w:line="240" w:lineRule="auto"/>
        <w:jc w:val="both"/>
        <w:rPr>
          <w:rFonts w:ascii="Arial" w:hAnsi="Arial" w:cs="Arial"/>
          <w:bCs/>
        </w:rPr>
      </w:pPr>
    </w:p>
    <w:p w14:paraId="4F9AE67F" w14:textId="07ADEFE3" w:rsidR="00DC49A8" w:rsidRPr="009F4AFD" w:rsidRDefault="00DC49A8" w:rsidP="009F4AFD">
      <w:pPr>
        <w:pBdr>
          <w:top w:val="nil"/>
          <w:left w:val="nil"/>
          <w:bottom w:val="nil"/>
          <w:right w:val="nil"/>
          <w:between w:val="nil"/>
        </w:pBdr>
        <w:spacing w:after="0" w:line="240" w:lineRule="auto"/>
        <w:jc w:val="both"/>
        <w:rPr>
          <w:rFonts w:ascii="Arial" w:hAnsi="Arial" w:cs="Arial"/>
          <w:bCs/>
        </w:rPr>
      </w:pPr>
      <w:r w:rsidRPr="009F4AFD">
        <w:rPr>
          <w:rFonts w:ascii="Arial" w:hAnsi="Arial" w:cs="Arial"/>
          <w:bCs/>
        </w:rPr>
        <w:t xml:space="preserve">Este nuevo sistema, permite además el ingreso de Usuarios Responsables y Aplicadores que podrán consultar las recetas que les fueran emitidas y realizar el cierre de </w:t>
      </w:r>
      <w:r w:rsidR="009F4AFD" w:rsidRPr="009F4AFD">
        <w:rPr>
          <w:rFonts w:ascii="Arial" w:hAnsi="Arial" w:cs="Arial"/>
          <w:bCs/>
        </w:rPr>
        <w:t>estas</w:t>
      </w:r>
      <w:r w:rsidRPr="009F4AFD">
        <w:rPr>
          <w:rFonts w:ascii="Arial" w:hAnsi="Arial" w:cs="Arial"/>
          <w:bCs/>
        </w:rPr>
        <w:t>.</w:t>
      </w:r>
    </w:p>
    <w:p w14:paraId="7D132DB7" w14:textId="77777777" w:rsidR="009F4AFD" w:rsidRPr="000304DB" w:rsidRDefault="009F4AFD" w:rsidP="009F4AFD">
      <w:pPr>
        <w:pBdr>
          <w:top w:val="nil"/>
          <w:left w:val="nil"/>
          <w:bottom w:val="nil"/>
          <w:right w:val="nil"/>
          <w:between w:val="nil"/>
        </w:pBdr>
        <w:spacing w:after="0" w:line="240" w:lineRule="auto"/>
        <w:jc w:val="both"/>
        <w:rPr>
          <w:rFonts w:ascii="Arial" w:hAnsi="Arial" w:cs="Arial"/>
        </w:rPr>
      </w:pPr>
    </w:p>
    <w:p w14:paraId="56A152DA" w14:textId="63E35E18" w:rsidR="004B138E" w:rsidRPr="009F4AFD" w:rsidRDefault="009F4AFD" w:rsidP="004B138E">
      <w:pPr>
        <w:jc w:val="both"/>
        <w:rPr>
          <w:rFonts w:ascii="Arial" w:hAnsi="Arial" w:cs="Arial"/>
          <w:b/>
        </w:rPr>
      </w:pPr>
      <w:r>
        <w:rPr>
          <w:rFonts w:ascii="Arial" w:hAnsi="Arial" w:cs="Arial"/>
          <w:b/>
        </w:rPr>
        <w:t xml:space="preserve">6.2 </w:t>
      </w:r>
      <w:r w:rsidR="004B138E">
        <w:rPr>
          <w:rFonts w:ascii="Arial" w:hAnsi="Arial" w:cs="Arial"/>
          <w:b/>
        </w:rPr>
        <w:t>C</w:t>
      </w:r>
      <w:r w:rsidR="004B138E" w:rsidRPr="009F4AFD">
        <w:rPr>
          <w:rFonts w:ascii="Arial" w:hAnsi="Arial" w:cs="Arial"/>
          <w:b/>
        </w:rPr>
        <w:t>ierre o confirmación de la aplicación</w:t>
      </w:r>
    </w:p>
    <w:p w14:paraId="1B076BC4" w14:textId="77777777" w:rsidR="004B138E" w:rsidRDefault="00DC49A8" w:rsidP="004B138E">
      <w:pPr>
        <w:pBdr>
          <w:top w:val="nil"/>
          <w:left w:val="nil"/>
          <w:bottom w:val="nil"/>
          <w:right w:val="nil"/>
          <w:between w:val="nil"/>
        </w:pBdr>
        <w:spacing w:after="0" w:line="240" w:lineRule="auto"/>
        <w:jc w:val="both"/>
        <w:rPr>
          <w:rFonts w:ascii="Arial" w:hAnsi="Arial" w:cs="Arial"/>
          <w:bCs/>
        </w:rPr>
      </w:pPr>
      <w:r w:rsidRPr="004B138E">
        <w:rPr>
          <w:rFonts w:ascii="Arial" w:hAnsi="Arial" w:cs="Arial"/>
          <w:bCs/>
        </w:rPr>
        <w:t>La segunda etapa corresponde al cierre de la receta, y si bien no es obligatorio, otorga importante información a los fines de brindar trazabilidad a los sistemas en el uso de fitosanitarios.</w:t>
      </w:r>
    </w:p>
    <w:p w14:paraId="4290F37E" w14:textId="77777777" w:rsidR="004B138E" w:rsidRDefault="004B138E" w:rsidP="004B138E">
      <w:pPr>
        <w:pBdr>
          <w:top w:val="nil"/>
          <w:left w:val="nil"/>
          <w:bottom w:val="nil"/>
          <w:right w:val="nil"/>
          <w:between w:val="nil"/>
        </w:pBdr>
        <w:spacing w:after="0" w:line="240" w:lineRule="auto"/>
        <w:jc w:val="both"/>
        <w:rPr>
          <w:rFonts w:ascii="Arial" w:hAnsi="Arial" w:cs="Arial"/>
          <w:bCs/>
        </w:rPr>
      </w:pPr>
    </w:p>
    <w:p w14:paraId="316E0F91" w14:textId="77777777" w:rsidR="004B138E" w:rsidRDefault="00DC49A8" w:rsidP="004B138E">
      <w:pPr>
        <w:pBdr>
          <w:top w:val="nil"/>
          <w:left w:val="nil"/>
          <w:bottom w:val="nil"/>
          <w:right w:val="nil"/>
          <w:between w:val="nil"/>
        </w:pBdr>
        <w:spacing w:after="0" w:line="240" w:lineRule="auto"/>
        <w:jc w:val="both"/>
        <w:rPr>
          <w:rFonts w:ascii="Arial" w:hAnsi="Arial" w:cs="Arial"/>
          <w:bCs/>
        </w:rPr>
      </w:pPr>
      <w:r w:rsidRPr="004B138E">
        <w:rPr>
          <w:rFonts w:ascii="Arial" w:hAnsi="Arial" w:cs="Arial"/>
          <w:bCs/>
        </w:rPr>
        <w:t xml:space="preserve">En esta etapa debe informarse la máquina habilitada que realizó la aplicación, fecha y hora de inicio y fin de </w:t>
      </w:r>
      <w:r w:rsidR="004B138E" w:rsidRPr="004B138E">
        <w:rPr>
          <w:rFonts w:ascii="Arial" w:hAnsi="Arial" w:cs="Arial"/>
          <w:bCs/>
        </w:rPr>
        <w:t>esta</w:t>
      </w:r>
      <w:r w:rsidRPr="004B138E">
        <w:rPr>
          <w:rFonts w:ascii="Arial" w:hAnsi="Arial" w:cs="Arial"/>
          <w:bCs/>
        </w:rPr>
        <w:t>, confirmar los productos que fueron utilizados e informar las condiciones ambientales reales en caso de diferir a las recomendadas por el Asesor.</w:t>
      </w:r>
    </w:p>
    <w:p w14:paraId="5792E23D" w14:textId="77777777" w:rsidR="004B138E" w:rsidRDefault="004B138E" w:rsidP="004B138E">
      <w:pPr>
        <w:pBdr>
          <w:top w:val="nil"/>
          <w:left w:val="nil"/>
          <w:bottom w:val="nil"/>
          <w:right w:val="nil"/>
          <w:between w:val="nil"/>
        </w:pBdr>
        <w:spacing w:after="0" w:line="240" w:lineRule="auto"/>
        <w:jc w:val="both"/>
        <w:rPr>
          <w:rFonts w:ascii="Arial" w:hAnsi="Arial" w:cs="Arial"/>
          <w:bCs/>
        </w:rPr>
      </w:pPr>
    </w:p>
    <w:p w14:paraId="3DD7E5F7" w14:textId="77777777" w:rsidR="004B138E" w:rsidRDefault="00DC49A8" w:rsidP="004B138E">
      <w:pPr>
        <w:pBdr>
          <w:top w:val="nil"/>
          <w:left w:val="nil"/>
          <w:bottom w:val="nil"/>
          <w:right w:val="nil"/>
          <w:between w:val="nil"/>
        </w:pBdr>
        <w:spacing w:after="0" w:line="240" w:lineRule="auto"/>
        <w:jc w:val="both"/>
        <w:rPr>
          <w:rFonts w:ascii="Arial" w:hAnsi="Arial" w:cs="Arial"/>
          <w:bCs/>
        </w:rPr>
      </w:pPr>
      <w:r w:rsidRPr="004B138E">
        <w:rPr>
          <w:rFonts w:ascii="Arial" w:hAnsi="Arial" w:cs="Arial"/>
          <w:bCs/>
        </w:rPr>
        <w:t xml:space="preserve">El cierre (o </w:t>
      </w:r>
      <w:r w:rsidR="00880C87" w:rsidRPr="004B138E">
        <w:rPr>
          <w:rFonts w:ascii="Arial" w:hAnsi="Arial" w:cs="Arial"/>
          <w:bCs/>
        </w:rPr>
        <w:t>conformación) de</w:t>
      </w:r>
      <w:r w:rsidRPr="004B138E">
        <w:rPr>
          <w:rFonts w:ascii="Arial" w:hAnsi="Arial" w:cs="Arial"/>
          <w:bCs/>
        </w:rPr>
        <w:t xml:space="preserve"> la receta debe ser realizado en primera instancia por el aplicador o el usuario responsable que deberán contar con CiDi 2 para tal fin, como así también existe la posibilidad que el cierre sea realizado por el asesor fitosanitario.</w:t>
      </w:r>
    </w:p>
    <w:p w14:paraId="2E8B20C4" w14:textId="77777777" w:rsidR="004B138E" w:rsidRDefault="004B138E" w:rsidP="004B138E">
      <w:pPr>
        <w:pBdr>
          <w:top w:val="nil"/>
          <w:left w:val="nil"/>
          <w:bottom w:val="nil"/>
          <w:right w:val="nil"/>
          <w:between w:val="nil"/>
        </w:pBdr>
        <w:spacing w:after="0" w:line="240" w:lineRule="auto"/>
        <w:jc w:val="both"/>
        <w:rPr>
          <w:rFonts w:ascii="Arial" w:hAnsi="Arial" w:cs="Arial"/>
          <w:bCs/>
        </w:rPr>
      </w:pPr>
    </w:p>
    <w:p w14:paraId="04896377" w14:textId="79FEAF67" w:rsidR="00DC49A8" w:rsidRDefault="000304DB" w:rsidP="004B138E">
      <w:pPr>
        <w:pBdr>
          <w:top w:val="nil"/>
          <w:left w:val="nil"/>
          <w:bottom w:val="nil"/>
          <w:right w:val="nil"/>
          <w:between w:val="nil"/>
        </w:pBdr>
        <w:spacing w:after="0" w:line="240" w:lineRule="auto"/>
        <w:jc w:val="both"/>
        <w:rPr>
          <w:rFonts w:ascii="Arial" w:hAnsi="Arial" w:cs="Arial"/>
          <w:bCs/>
        </w:rPr>
      </w:pPr>
      <w:r w:rsidRPr="004B138E">
        <w:rPr>
          <w:rFonts w:ascii="Arial" w:hAnsi="Arial" w:cs="Arial"/>
          <w:bCs/>
        </w:rPr>
        <w:lastRenderedPageBreak/>
        <w:t>E</w:t>
      </w:r>
      <w:r w:rsidR="00DC49A8" w:rsidRPr="004B138E">
        <w:rPr>
          <w:rFonts w:ascii="Arial" w:hAnsi="Arial" w:cs="Arial"/>
          <w:bCs/>
        </w:rPr>
        <w:t xml:space="preserve">l cierre no es </w:t>
      </w:r>
      <w:r w:rsidRPr="004B138E">
        <w:rPr>
          <w:rFonts w:ascii="Arial" w:hAnsi="Arial" w:cs="Arial"/>
          <w:bCs/>
        </w:rPr>
        <w:t xml:space="preserve">de carácter </w:t>
      </w:r>
      <w:r w:rsidR="00DC49A8" w:rsidRPr="004B138E">
        <w:rPr>
          <w:rFonts w:ascii="Arial" w:hAnsi="Arial" w:cs="Arial"/>
          <w:bCs/>
        </w:rPr>
        <w:t>obligatorio, pero tiene el incentivo del beneficio de la acreditación de la práctica de trazabilidad en el uso de fitosanitarios dentro del programa</w:t>
      </w:r>
      <w:r w:rsidR="004B138E">
        <w:rPr>
          <w:rFonts w:ascii="Arial" w:hAnsi="Arial" w:cs="Arial"/>
          <w:bCs/>
        </w:rPr>
        <w:t xml:space="preserve"> Buenas Prácticas Agropecuarias</w:t>
      </w:r>
      <w:r w:rsidR="00DC49A8" w:rsidRPr="004B138E">
        <w:rPr>
          <w:rFonts w:ascii="Arial" w:hAnsi="Arial" w:cs="Arial"/>
          <w:bCs/>
        </w:rPr>
        <w:t xml:space="preserve"> </w:t>
      </w:r>
      <w:r w:rsidR="004B138E">
        <w:rPr>
          <w:rFonts w:ascii="Arial" w:hAnsi="Arial" w:cs="Arial"/>
          <w:bCs/>
        </w:rPr>
        <w:t>(</w:t>
      </w:r>
      <w:r w:rsidR="00DC49A8" w:rsidRPr="004B138E">
        <w:rPr>
          <w:rFonts w:ascii="Arial" w:hAnsi="Arial" w:cs="Arial"/>
          <w:bCs/>
        </w:rPr>
        <w:t>BPA</w:t>
      </w:r>
      <w:r w:rsidR="004B138E">
        <w:rPr>
          <w:rFonts w:ascii="Arial" w:hAnsi="Arial" w:cs="Arial"/>
          <w:bCs/>
        </w:rPr>
        <w:t>)</w:t>
      </w:r>
      <w:r w:rsidR="00DC49A8" w:rsidRPr="004B138E">
        <w:rPr>
          <w:rFonts w:ascii="Arial" w:hAnsi="Arial" w:cs="Arial"/>
          <w:bCs/>
        </w:rPr>
        <w:t xml:space="preserve"> Provincial, para 2 recetas conformadas en una misma Unidad de Uso (cultivo)</w:t>
      </w:r>
      <w:r w:rsidR="004B138E">
        <w:rPr>
          <w:rStyle w:val="Refdenotaalpie"/>
          <w:rFonts w:ascii="Arial" w:hAnsi="Arial" w:cs="Arial"/>
          <w:bCs/>
        </w:rPr>
        <w:footnoteReference w:id="2"/>
      </w:r>
      <w:r w:rsidR="00DC49A8" w:rsidRPr="004B138E">
        <w:rPr>
          <w:rFonts w:ascii="Arial" w:hAnsi="Arial" w:cs="Arial"/>
          <w:bCs/>
        </w:rPr>
        <w:t>.</w:t>
      </w:r>
    </w:p>
    <w:p w14:paraId="3A9BF6C8" w14:textId="77777777" w:rsidR="002E777E" w:rsidRDefault="002E777E" w:rsidP="004B138E">
      <w:pPr>
        <w:pBdr>
          <w:top w:val="nil"/>
          <w:left w:val="nil"/>
          <w:bottom w:val="nil"/>
          <w:right w:val="nil"/>
          <w:between w:val="nil"/>
        </w:pBdr>
        <w:spacing w:after="0" w:line="240" w:lineRule="auto"/>
        <w:jc w:val="both"/>
        <w:rPr>
          <w:rFonts w:ascii="Arial" w:hAnsi="Arial" w:cs="Arial"/>
          <w:bCs/>
        </w:rPr>
      </w:pPr>
    </w:p>
    <w:p w14:paraId="48017C6F" w14:textId="77777777" w:rsidR="002E777E" w:rsidRDefault="002E777E" w:rsidP="002E777E">
      <w:pPr>
        <w:pBdr>
          <w:top w:val="nil"/>
          <w:left w:val="nil"/>
          <w:bottom w:val="nil"/>
          <w:right w:val="nil"/>
          <w:between w:val="nil"/>
        </w:pBdr>
        <w:spacing w:after="0" w:line="240" w:lineRule="auto"/>
        <w:jc w:val="both"/>
        <w:rPr>
          <w:rFonts w:ascii="Arial" w:hAnsi="Arial" w:cs="Arial"/>
        </w:rPr>
      </w:pPr>
      <w:r w:rsidRPr="001C62E2">
        <w:rPr>
          <w:rFonts w:ascii="Arial" w:hAnsi="Arial" w:cs="Arial"/>
        </w:rPr>
        <w:t>A nivel de vinculación institucional cuenta el Sistema con un perfil de Autorizado Municipio a través del mismo un representante de cualquier municipio y/o comuna de nuestra provincia podrá visualizar la información sobre las RFD donde los AF hayan referenciado a la localidad a la cual a través de un convenio se le permita el acceso. Pudiendo visualizar en tiempo real toda la información sobre las mismas.</w:t>
      </w:r>
    </w:p>
    <w:p w14:paraId="23CEBBB5" w14:textId="77777777" w:rsidR="008D6D4B" w:rsidRDefault="008D6D4B" w:rsidP="002E777E">
      <w:pPr>
        <w:pBdr>
          <w:top w:val="nil"/>
          <w:left w:val="nil"/>
          <w:bottom w:val="nil"/>
          <w:right w:val="nil"/>
          <w:between w:val="nil"/>
        </w:pBdr>
        <w:spacing w:after="0" w:line="240" w:lineRule="auto"/>
        <w:jc w:val="both"/>
        <w:rPr>
          <w:rFonts w:ascii="Arial" w:hAnsi="Arial" w:cs="Arial"/>
        </w:rPr>
      </w:pPr>
    </w:p>
    <w:p w14:paraId="7318F35B" w14:textId="77777777" w:rsidR="008D6D4B" w:rsidRDefault="008D6D4B" w:rsidP="008D6D4B">
      <w:pPr>
        <w:pBdr>
          <w:top w:val="nil"/>
          <w:left w:val="nil"/>
          <w:bottom w:val="nil"/>
          <w:right w:val="nil"/>
          <w:between w:val="nil"/>
        </w:pBdr>
        <w:spacing w:after="0" w:line="240" w:lineRule="auto"/>
        <w:jc w:val="both"/>
        <w:rPr>
          <w:rFonts w:ascii="Arial" w:hAnsi="Arial" w:cs="Arial"/>
        </w:rPr>
      </w:pPr>
      <w:r w:rsidRPr="00BF700C">
        <w:rPr>
          <w:rFonts w:ascii="Arial" w:hAnsi="Arial" w:cs="Arial"/>
          <w:b/>
          <w:noProof/>
          <w:u w:val="single"/>
          <w:lang w:eastAsia="es-AR"/>
        </w:rPr>
        <w:drawing>
          <wp:inline distT="0" distB="0" distL="0" distR="0" wp14:anchorId="7A92D085" wp14:editId="6D5680FD">
            <wp:extent cx="4927599" cy="3695700"/>
            <wp:effectExtent l="0" t="0" r="6985" b="0"/>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pic:nvPicPr>
                  <pic:blipFill>
                    <a:blip r:embed="rId10"/>
                    <a:stretch>
                      <a:fillRect/>
                    </a:stretch>
                  </pic:blipFill>
                  <pic:spPr>
                    <a:xfrm>
                      <a:off x="0" y="0"/>
                      <a:ext cx="4927599" cy="3695700"/>
                    </a:xfrm>
                    <a:prstGeom prst="rect">
                      <a:avLst/>
                    </a:prstGeom>
                  </pic:spPr>
                </pic:pic>
              </a:graphicData>
            </a:graphic>
          </wp:inline>
        </w:drawing>
      </w:r>
    </w:p>
    <w:p w14:paraId="1F3CCD0B" w14:textId="77777777" w:rsidR="008D6D4B" w:rsidRPr="008E46C1" w:rsidRDefault="008D6D4B" w:rsidP="008D6D4B">
      <w:pPr>
        <w:pBdr>
          <w:top w:val="nil"/>
          <w:left w:val="nil"/>
          <w:bottom w:val="nil"/>
          <w:right w:val="nil"/>
          <w:between w:val="nil"/>
        </w:pBdr>
        <w:spacing w:after="0" w:line="240" w:lineRule="auto"/>
        <w:jc w:val="center"/>
        <w:rPr>
          <w:rFonts w:ascii="Arial" w:eastAsia="Arial" w:hAnsi="Arial" w:cs="Arial"/>
          <w:color w:val="000000"/>
          <w:sz w:val="18"/>
          <w:szCs w:val="18"/>
          <w:lang w:val="es-ES" w:eastAsia="es-AR"/>
        </w:rPr>
      </w:pPr>
      <w:r>
        <w:rPr>
          <w:rFonts w:ascii="Arial" w:eastAsia="Arial" w:hAnsi="Arial" w:cs="Arial"/>
          <w:color w:val="000000"/>
          <w:sz w:val="18"/>
          <w:szCs w:val="18"/>
          <w:lang w:val="es-ES" w:eastAsia="es-AR"/>
        </w:rPr>
        <w:t>Figura 3. Esquema del funcionamiento operativo de la RFD</w:t>
      </w:r>
    </w:p>
    <w:p w14:paraId="470231F2" w14:textId="77777777" w:rsidR="002E777E" w:rsidRPr="004B138E" w:rsidRDefault="002E777E" w:rsidP="004B138E">
      <w:pPr>
        <w:pBdr>
          <w:top w:val="nil"/>
          <w:left w:val="nil"/>
          <w:bottom w:val="nil"/>
          <w:right w:val="nil"/>
          <w:between w:val="nil"/>
        </w:pBdr>
        <w:spacing w:after="0" w:line="240" w:lineRule="auto"/>
        <w:jc w:val="both"/>
        <w:rPr>
          <w:rFonts w:ascii="Arial" w:hAnsi="Arial" w:cs="Arial"/>
          <w:bCs/>
        </w:rPr>
      </w:pPr>
    </w:p>
    <w:p w14:paraId="289D699F" w14:textId="78624265" w:rsidR="0063476B" w:rsidRDefault="0063476B" w:rsidP="004B138E">
      <w:pPr>
        <w:pBdr>
          <w:top w:val="nil"/>
          <w:left w:val="nil"/>
          <w:bottom w:val="nil"/>
          <w:right w:val="nil"/>
          <w:between w:val="nil"/>
        </w:pBdr>
        <w:spacing w:after="0" w:line="240" w:lineRule="auto"/>
        <w:jc w:val="both"/>
        <w:rPr>
          <w:rFonts w:ascii="Arial" w:hAnsi="Arial" w:cs="Arial"/>
        </w:rPr>
      </w:pPr>
      <w:r w:rsidRPr="004A2988">
        <w:rPr>
          <w:rFonts w:ascii="Arial" w:hAnsi="Arial" w:cs="Arial"/>
        </w:rPr>
        <w:lastRenderedPageBreak/>
        <w:t>Cabe destacar que el Sistema de RFD cuenta con un Equipo Soporte de</w:t>
      </w:r>
      <w:r w:rsidR="006C74D0" w:rsidRPr="004A2988">
        <w:rPr>
          <w:rFonts w:ascii="Arial" w:hAnsi="Arial" w:cs="Arial"/>
        </w:rPr>
        <w:t xml:space="preserve"> RFD, de</w:t>
      </w:r>
      <w:r w:rsidRPr="004A2988">
        <w:rPr>
          <w:rFonts w:ascii="Arial" w:hAnsi="Arial" w:cs="Arial"/>
        </w:rPr>
        <w:t xml:space="preserve"> la Dirección de Fiscalización y Control del MAyG, </w:t>
      </w:r>
      <w:r w:rsidR="006C74D0" w:rsidRPr="004A2988">
        <w:rPr>
          <w:rFonts w:ascii="Arial" w:hAnsi="Arial" w:cs="Arial"/>
        </w:rPr>
        <w:t>con</w:t>
      </w:r>
      <w:r w:rsidRPr="004A2988">
        <w:rPr>
          <w:rFonts w:ascii="Arial" w:hAnsi="Arial" w:cs="Arial"/>
        </w:rPr>
        <w:t xml:space="preserve"> asistencia permanente a</w:t>
      </w:r>
      <w:r>
        <w:rPr>
          <w:rFonts w:ascii="Arial" w:hAnsi="Arial" w:cs="Arial"/>
        </w:rPr>
        <w:t xml:space="preserve"> los usuarios del sistema en materia de consultas asesoramiento y capacitación</w:t>
      </w:r>
      <w:r w:rsidR="004B138E">
        <w:rPr>
          <w:rFonts w:ascii="Arial" w:hAnsi="Arial" w:cs="Arial"/>
        </w:rPr>
        <w:t xml:space="preserve"> y sus actividades pueden resumirse en el siguiente listado:</w:t>
      </w:r>
    </w:p>
    <w:p w14:paraId="6C9A0FEE" w14:textId="77777777" w:rsidR="004B138E" w:rsidRDefault="004B138E" w:rsidP="004B138E">
      <w:pPr>
        <w:pBdr>
          <w:top w:val="nil"/>
          <w:left w:val="nil"/>
          <w:bottom w:val="nil"/>
          <w:right w:val="nil"/>
          <w:between w:val="nil"/>
        </w:pBdr>
        <w:spacing w:after="0" w:line="240" w:lineRule="auto"/>
        <w:jc w:val="both"/>
        <w:rPr>
          <w:rFonts w:ascii="Arial" w:hAnsi="Arial" w:cs="Arial"/>
        </w:rPr>
      </w:pPr>
    </w:p>
    <w:p w14:paraId="39E9D12E" w14:textId="3093F2AB" w:rsidR="00BE088F" w:rsidRDefault="00EC799D" w:rsidP="004B138E">
      <w:pPr>
        <w:numPr>
          <w:ilvl w:val="0"/>
          <w:numId w:val="11"/>
        </w:numPr>
        <w:spacing w:line="240" w:lineRule="auto"/>
        <w:ind w:left="714" w:hanging="357"/>
        <w:contextualSpacing/>
        <w:jc w:val="both"/>
        <w:rPr>
          <w:rFonts w:ascii="Arial" w:hAnsi="Arial" w:cs="Arial"/>
        </w:rPr>
      </w:pPr>
      <w:r w:rsidRPr="0063476B">
        <w:rPr>
          <w:rFonts w:ascii="Arial" w:hAnsi="Arial" w:cs="Arial"/>
        </w:rPr>
        <w:t>Articulación con las áreas de la Dirección.</w:t>
      </w:r>
    </w:p>
    <w:p w14:paraId="36D1629D" w14:textId="77777777" w:rsidR="004B138E" w:rsidRPr="0063476B" w:rsidRDefault="004B138E" w:rsidP="004B138E">
      <w:pPr>
        <w:pBdr>
          <w:top w:val="nil"/>
          <w:left w:val="nil"/>
          <w:bottom w:val="nil"/>
          <w:right w:val="nil"/>
          <w:between w:val="nil"/>
        </w:pBdr>
        <w:spacing w:after="0" w:line="240" w:lineRule="auto"/>
        <w:jc w:val="both"/>
        <w:rPr>
          <w:rFonts w:ascii="Arial" w:hAnsi="Arial" w:cs="Arial"/>
        </w:rPr>
      </w:pPr>
    </w:p>
    <w:p w14:paraId="5A0A9213" w14:textId="19C0E85F" w:rsidR="00BE088F" w:rsidRDefault="00EC799D" w:rsidP="004B138E">
      <w:pPr>
        <w:numPr>
          <w:ilvl w:val="0"/>
          <w:numId w:val="11"/>
        </w:numPr>
        <w:spacing w:line="240" w:lineRule="auto"/>
        <w:ind w:left="714" w:hanging="357"/>
        <w:contextualSpacing/>
        <w:jc w:val="both"/>
        <w:rPr>
          <w:rFonts w:ascii="Arial" w:hAnsi="Arial" w:cs="Arial"/>
        </w:rPr>
      </w:pPr>
      <w:r w:rsidRPr="0063476B">
        <w:rPr>
          <w:rFonts w:ascii="Arial" w:hAnsi="Arial" w:cs="Arial"/>
        </w:rPr>
        <w:t>Vinculación con A.F., U.R., Aplicador y a todo interesado o componente potencial del sistema de RFO.</w:t>
      </w:r>
    </w:p>
    <w:p w14:paraId="189F34FE" w14:textId="77777777" w:rsidR="004B138E" w:rsidRPr="0063476B" w:rsidRDefault="004B138E" w:rsidP="004B138E">
      <w:pPr>
        <w:pBdr>
          <w:top w:val="nil"/>
          <w:left w:val="nil"/>
          <w:bottom w:val="nil"/>
          <w:right w:val="nil"/>
          <w:between w:val="nil"/>
        </w:pBdr>
        <w:spacing w:after="0" w:line="240" w:lineRule="auto"/>
        <w:jc w:val="both"/>
        <w:rPr>
          <w:rFonts w:ascii="Arial" w:hAnsi="Arial" w:cs="Arial"/>
        </w:rPr>
      </w:pPr>
    </w:p>
    <w:p w14:paraId="6292BDDD" w14:textId="2EC0BBC2" w:rsidR="00BE088F" w:rsidRDefault="00EC799D" w:rsidP="004B138E">
      <w:pPr>
        <w:numPr>
          <w:ilvl w:val="0"/>
          <w:numId w:val="11"/>
        </w:numPr>
        <w:spacing w:line="240" w:lineRule="auto"/>
        <w:ind w:left="714" w:hanging="357"/>
        <w:contextualSpacing/>
        <w:jc w:val="both"/>
        <w:rPr>
          <w:rFonts w:ascii="Arial" w:hAnsi="Arial" w:cs="Arial"/>
        </w:rPr>
      </w:pPr>
      <w:r w:rsidRPr="0063476B">
        <w:rPr>
          <w:rFonts w:ascii="Arial" w:hAnsi="Arial" w:cs="Arial"/>
        </w:rPr>
        <w:t>Línea de Consulta permanente.</w:t>
      </w:r>
    </w:p>
    <w:p w14:paraId="32EFBFE5" w14:textId="77777777" w:rsidR="004B138E" w:rsidRPr="004B138E" w:rsidRDefault="004B138E" w:rsidP="004B138E">
      <w:pPr>
        <w:pBdr>
          <w:top w:val="nil"/>
          <w:left w:val="nil"/>
          <w:bottom w:val="nil"/>
          <w:right w:val="nil"/>
          <w:between w:val="nil"/>
        </w:pBdr>
        <w:spacing w:after="0" w:line="240" w:lineRule="auto"/>
        <w:jc w:val="both"/>
        <w:rPr>
          <w:rFonts w:ascii="Arial" w:hAnsi="Arial" w:cs="Arial"/>
        </w:rPr>
      </w:pPr>
    </w:p>
    <w:p w14:paraId="328AB4C2" w14:textId="32A1736F" w:rsidR="00BE088F" w:rsidRDefault="00EC799D" w:rsidP="004B138E">
      <w:pPr>
        <w:numPr>
          <w:ilvl w:val="0"/>
          <w:numId w:val="11"/>
        </w:numPr>
        <w:spacing w:line="240" w:lineRule="auto"/>
        <w:ind w:left="714" w:hanging="357"/>
        <w:contextualSpacing/>
        <w:jc w:val="both"/>
        <w:rPr>
          <w:rFonts w:ascii="Arial" w:hAnsi="Arial" w:cs="Arial"/>
        </w:rPr>
      </w:pPr>
      <w:r w:rsidRPr="0063476B">
        <w:rPr>
          <w:rFonts w:ascii="Arial" w:hAnsi="Arial" w:cs="Arial"/>
        </w:rPr>
        <w:t>Dar dinamismo al sistema de RFO.</w:t>
      </w:r>
    </w:p>
    <w:p w14:paraId="76D6287C" w14:textId="77777777" w:rsidR="004B138E" w:rsidRPr="0063476B" w:rsidRDefault="004B138E" w:rsidP="004B138E">
      <w:pPr>
        <w:pBdr>
          <w:top w:val="nil"/>
          <w:left w:val="nil"/>
          <w:bottom w:val="nil"/>
          <w:right w:val="nil"/>
          <w:between w:val="nil"/>
        </w:pBdr>
        <w:spacing w:after="0" w:line="240" w:lineRule="auto"/>
        <w:jc w:val="both"/>
        <w:rPr>
          <w:rFonts w:ascii="Arial" w:hAnsi="Arial" w:cs="Arial"/>
        </w:rPr>
      </w:pPr>
    </w:p>
    <w:p w14:paraId="0E45386B" w14:textId="10DC21F9" w:rsidR="00BE088F" w:rsidRDefault="00EC799D" w:rsidP="004B138E">
      <w:pPr>
        <w:numPr>
          <w:ilvl w:val="0"/>
          <w:numId w:val="11"/>
        </w:numPr>
        <w:spacing w:line="240" w:lineRule="auto"/>
        <w:ind w:left="714" w:hanging="357"/>
        <w:contextualSpacing/>
        <w:jc w:val="both"/>
        <w:rPr>
          <w:rFonts w:ascii="Arial" w:hAnsi="Arial" w:cs="Arial"/>
        </w:rPr>
      </w:pPr>
      <w:r w:rsidRPr="0063476B">
        <w:rPr>
          <w:rFonts w:ascii="Arial" w:hAnsi="Arial" w:cs="Arial"/>
        </w:rPr>
        <w:t>Generación de dato</w:t>
      </w:r>
      <w:r w:rsidR="00BF700C">
        <w:rPr>
          <w:rFonts w:ascii="Arial" w:hAnsi="Arial" w:cs="Arial"/>
        </w:rPr>
        <w:t>s, estadísticas, indicadores, G</w:t>
      </w:r>
      <w:r w:rsidRPr="0063476B">
        <w:rPr>
          <w:rFonts w:ascii="Arial" w:hAnsi="Arial" w:cs="Arial"/>
        </w:rPr>
        <w:t>IS que contribuyan a la planificación y a la difusión</w:t>
      </w:r>
    </w:p>
    <w:p w14:paraId="681009EC" w14:textId="77777777" w:rsidR="004B138E" w:rsidRPr="0063476B" w:rsidRDefault="004B138E" w:rsidP="004B138E">
      <w:pPr>
        <w:pBdr>
          <w:top w:val="nil"/>
          <w:left w:val="nil"/>
          <w:bottom w:val="nil"/>
          <w:right w:val="nil"/>
          <w:between w:val="nil"/>
        </w:pBdr>
        <w:spacing w:after="0" w:line="240" w:lineRule="auto"/>
        <w:jc w:val="both"/>
        <w:rPr>
          <w:rFonts w:ascii="Arial" w:hAnsi="Arial" w:cs="Arial"/>
        </w:rPr>
      </w:pPr>
    </w:p>
    <w:p w14:paraId="10920E5B" w14:textId="4A5992FA" w:rsidR="00BE088F" w:rsidRDefault="00EC799D" w:rsidP="004B138E">
      <w:pPr>
        <w:numPr>
          <w:ilvl w:val="0"/>
          <w:numId w:val="11"/>
        </w:numPr>
        <w:spacing w:line="240" w:lineRule="auto"/>
        <w:ind w:left="714" w:hanging="357"/>
        <w:contextualSpacing/>
        <w:jc w:val="both"/>
        <w:rPr>
          <w:rFonts w:ascii="Arial" w:hAnsi="Arial" w:cs="Arial"/>
        </w:rPr>
      </w:pPr>
      <w:r w:rsidRPr="0063476B">
        <w:rPr>
          <w:rFonts w:ascii="Arial" w:hAnsi="Arial" w:cs="Arial"/>
        </w:rPr>
        <w:t>Apoyo en la detección de irregularidades.</w:t>
      </w:r>
    </w:p>
    <w:p w14:paraId="69685E67" w14:textId="77777777" w:rsidR="004B138E" w:rsidRPr="0063476B" w:rsidRDefault="004B138E" w:rsidP="004B138E">
      <w:pPr>
        <w:pBdr>
          <w:top w:val="nil"/>
          <w:left w:val="nil"/>
          <w:bottom w:val="nil"/>
          <w:right w:val="nil"/>
          <w:between w:val="nil"/>
        </w:pBdr>
        <w:spacing w:after="0" w:line="240" w:lineRule="auto"/>
        <w:jc w:val="both"/>
        <w:rPr>
          <w:rFonts w:ascii="Arial" w:hAnsi="Arial" w:cs="Arial"/>
        </w:rPr>
      </w:pPr>
    </w:p>
    <w:p w14:paraId="64757E67" w14:textId="4AD0A073" w:rsidR="004B138E" w:rsidRDefault="004B138E" w:rsidP="004B138E">
      <w:pPr>
        <w:pBdr>
          <w:top w:val="nil"/>
          <w:left w:val="nil"/>
          <w:bottom w:val="nil"/>
          <w:right w:val="nil"/>
          <w:between w:val="nil"/>
        </w:pBdr>
        <w:spacing w:after="0" w:line="240" w:lineRule="auto"/>
        <w:jc w:val="both"/>
        <w:rPr>
          <w:rFonts w:ascii="Arial" w:hAnsi="Arial" w:cs="Arial"/>
        </w:rPr>
      </w:pPr>
      <w:r>
        <w:rPr>
          <w:rFonts w:ascii="Arial" w:hAnsi="Arial" w:cs="Arial"/>
        </w:rPr>
        <w:t>Durante al año 2021 se realizaron más de 35 talleres virtuales y/o presenciales, sobre los alcances funcionalidades y modo operativo del instrumento con más de 500 participantes.</w:t>
      </w:r>
    </w:p>
    <w:p w14:paraId="3ED18082" w14:textId="77777777" w:rsidR="004B138E" w:rsidRDefault="004B138E" w:rsidP="004B138E">
      <w:pPr>
        <w:pBdr>
          <w:top w:val="nil"/>
          <w:left w:val="nil"/>
          <w:bottom w:val="nil"/>
          <w:right w:val="nil"/>
          <w:between w:val="nil"/>
        </w:pBdr>
        <w:spacing w:after="0" w:line="240" w:lineRule="auto"/>
        <w:jc w:val="both"/>
        <w:rPr>
          <w:rFonts w:ascii="Arial" w:hAnsi="Arial" w:cs="Arial"/>
        </w:rPr>
      </w:pPr>
    </w:p>
    <w:p w14:paraId="4E3D7659" w14:textId="24FDB17B" w:rsidR="0063476B" w:rsidRDefault="006C74D0" w:rsidP="004B138E">
      <w:pPr>
        <w:pBdr>
          <w:top w:val="nil"/>
          <w:left w:val="nil"/>
          <w:bottom w:val="nil"/>
          <w:right w:val="nil"/>
          <w:between w:val="nil"/>
        </w:pBdr>
        <w:spacing w:after="0" w:line="240" w:lineRule="auto"/>
        <w:jc w:val="both"/>
        <w:rPr>
          <w:rFonts w:ascii="Arial" w:hAnsi="Arial" w:cs="Arial"/>
        </w:rPr>
      </w:pPr>
      <w:r>
        <w:rPr>
          <w:rFonts w:ascii="Arial" w:hAnsi="Arial" w:cs="Arial"/>
        </w:rPr>
        <w:t xml:space="preserve">Durante el año 2022, se viene realizando talleres de actualización dirigidos a los Asesores Fitosanitarios junto al CIAPC y encuentros presenciales y virtuales con equipos técnicos de Comunas y Municipios con vistas a la implementación del perfil Usuario Municipio, que permite visualizar las recetas en el ámbito territorial de influencia de </w:t>
      </w:r>
      <w:r w:rsidR="004A2988">
        <w:rPr>
          <w:rFonts w:ascii="Arial" w:hAnsi="Arial" w:cs="Arial"/>
        </w:rPr>
        <w:t>estos.</w:t>
      </w:r>
      <w:r w:rsidR="007B10A3">
        <w:rPr>
          <w:rFonts w:ascii="Arial" w:hAnsi="Arial" w:cs="Arial"/>
        </w:rPr>
        <w:t xml:space="preserve"> </w:t>
      </w:r>
    </w:p>
    <w:p w14:paraId="68E15429" w14:textId="77777777" w:rsidR="00A52311" w:rsidRDefault="00A52311" w:rsidP="004B138E">
      <w:pPr>
        <w:pBdr>
          <w:top w:val="nil"/>
          <w:left w:val="nil"/>
          <w:bottom w:val="nil"/>
          <w:right w:val="nil"/>
          <w:between w:val="nil"/>
        </w:pBdr>
        <w:spacing w:after="0" w:line="240" w:lineRule="auto"/>
        <w:jc w:val="both"/>
        <w:rPr>
          <w:rFonts w:ascii="Arial" w:hAnsi="Arial" w:cs="Arial"/>
        </w:rPr>
      </w:pPr>
    </w:p>
    <w:p w14:paraId="26F22480" w14:textId="22FA4DF5" w:rsidR="00BF700C" w:rsidRPr="004A2988" w:rsidRDefault="00BF700C" w:rsidP="004A2988">
      <w:pPr>
        <w:pBdr>
          <w:top w:val="nil"/>
          <w:left w:val="nil"/>
          <w:bottom w:val="nil"/>
          <w:right w:val="nil"/>
          <w:between w:val="nil"/>
        </w:pBdr>
        <w:spacing w:after="0" w:line="240" w:lineRule="auto"/>
        <w:jc w:val="both"/>
        <w:rPr>
          <w:rFonts w:ascii="Arial" w:hAnsi="Arial" w:cs="Arial"/>
        </w:rPr>
      </w:pPr>
    </w:p>
    <w:p w14:paraId="7E38AD8E" w14:textId="6FA7A33A" w:rsidR="001069E9" w:rsidRPr="001069E9" w:rsidRDefault="001069E9" w:rsidP="001069E9">
      <w:pPr>
        <w:pStyle w:val="Prrafodelista"/>
        <w:numPr>
          <w:ilvl w:val="0"/>
          <w:numId w:val="18"/>
        </w:numPr>
        <w:pBdr>
          <w:top w:val="nil"/>
          <w:left w:val="nil"/>
          <w:bottom w:val="nil"/>
          <w:right w:val="nil"/>
          <w:between w:val="nil"/>
        </w:pBdr>
        <w:tabs>
          <w:tab w:val="left" w:pos="284"/>
        </w:tabs>
        <w:spacing w:after="0" w:line="240" w:lineRule="auto"/>
        <w:ind w:left="426" w:hanging="426"/>
        <w:jc w:val="both"/>
        <w:rPr>
          <w:rFonts w:ascii="Arial" w:hAnsi="Arial" w:cs="Arial"/>
          <w:b/>
        </w:rPr>
      </w:pPr>
      <w:r>
        <w:rPr>
          <w:rFonts w:ascii="Arial" w:hAnsi="Arial" w:cs="Arial"/>
          <w:b/>
        </w:rPr>
        <w:t xml:space="preserve"> </w:t>
      </w:r>
      <w:r w:rsidRPr="001069E9">
        <w:rPr>
          <w:rFonts w:ascii="Arial" w:hAnsi="Arial" w:cs="Arial"/>
          <w:b/>
        </w:rPr>
        <w:t xml:space="preserve">LA RFD COMO HERRAMIENTA DE CUMPLIMIENTO NORMATIVO. </w:t>
      </w:r>
    </w:p>
    <w:p w14:paraId="5F670C08" w14:textId="77777777" w:rsidR="001069E9" w:rsidRPr="001C62E2" w:rsidRDefault="001069E9" w:rsidP="001069E9">
      <w:pPr>
        <w:pBdr>
          <w:top w:val="nil"/>
          <w:left w:val="nil"/>
          <w:bottom w:val="nil"/>
          <w:right w:val="nil"/>
          <w:between w:val="nil"/>
        </w:pBdr>
        <w:spacing w:after="0" w:line="240" w:lineRule="auto"/>
        <w:jc w:val="both"/>
        <w:rPr>
          <w:rFonts w:ascii="Arial" w:hAnsi="Arial" w:cs="Arial"/>
        </w:rPr>
      </w:pPr>
    </w:p>
    <w:p w14:paraId="0E46BB2A" w14:textId="4880F0E0" w:rsidR="001069E9" w:rsidRPr="00CB1A31" w:rsidRDefault="001069E9" w:rsidP="001069E9">
      <w:pPr>
        <w:pBdr>
          <w:top w:val="nil"/>
          <w:left w:val="nil"/>
          <w:bottom w:val="nil"/>
          <w:right w:val="nil"/>
          <w:between w:val="nil"/>
        </w:pBdr>
        <w:spacing w:after="0" w:line="240" w:lineRule="auto"/>
        <w:jc w:val="both"/>
        <w:rPr>
          <w:rFonts w:ascii="Arial" w:hAnsi="Arial" w:cs="Arial"/>
        </w:rPr>
      </w:pPr>
      <w:r w:rsidRPr="001C62E2">
        <w:rPr>
          <w:rFonts w:ascii="Arial" w:hAnsi="Arial" w:cs="Arial"/>
        </w:rPr>
        <w:t>La RFD es una herramienta establecida por la Ley Provincial 9164, que actúa sobre entorno Gobierno y valida identidad por sistema CiDi2. Esto permite instrumentar un sistema de trazabilidad digital en la recomendación y uso de fitosanitarios requeridos para la producción de alimentos.</w:t>
      </w:r>
      <w:r w:rsidR="00CB1A31">
        <w:rPr>
          <w:rFonts w:ascii="Arial" w:hAnsi="Arial" w:cs="Arial"/>
        </w:rPr>
        <w:t xml:space="preserve"> En tal sentido, se </w:t>
      </w:r>
      <w:r w:rsidR="002F25E5">
        <w:rPr>
          <w:rFonts w:ascii="Arial" w:hAnsi="Arial" w:cs="Arial"/>
        </w:rPr>
        <w:t>ponderan</w:t>
      </w:r>
      <w:r w:rsidR="00CB1A31">
        <w:rPr>
          <w:rFonts w:ascii="Arial" w:hAnsi="Arial" w:cs="Arial"/>
        </w:rPr>
        <w:t xml:space="preserve"> los aspectos principales donde</w:t>
      </w:r>
      <w:r w:rsidR="002D5062">
        <w:rPr>
          <w:rFonts w:ascii="Arial" w:hAnsi="Arial" w:cs="Arial"/>
        </w:rPr>
        <w:t>,</w:t>
      </w:r>
      <w:r w:rsidR="00CB1A31">
        <w:rPr>
          <w:rFonts w:ascii="Arial" w:hAnsi="Arial" w:cs="Arial"/>
        </w:rPr>
        <w:t xml:space="preserve"> </w:t>
      </w:r>
      <w:r w:rsidR="00CB1A31" w:rsidRPr="00CB1A31">
        <w:rPr>
          <w:rFonts w:ascii="Arial" w:hAnsi="Arial" w:cs="Arial"/>
        </w:rPr>
        <w:t>por Resolución N° 238 publicada en el Boletín Oficial con fecha martes 23 de noviembre del 2021</w:t>
      </w:r>
      <w:r w:rsidR="00CB1A31">
        <w:rPr>
          <w:rFonts w:ascii="Arial" w:hAnsi="Arial" w:cs="Arial"/>
        </w:rPr>
        <w:t xml:space="preserve">, </w:t>
      </w:r>
      <w:r w:rsidRPr="00CB1A31">
        <w:rPr>
          <w:rFonts w:ascii="Arial" w:hAnsi="Arial" w:cs="Arial"/>
        </w:rPr>
        <w:t>el Ministerio de Agricultura y Ganadería</w:t>
      </w:r>
      <w:r w:rsidR="00CB1A31">
        <w:rPr>
          <w:rFonts w:ascii="Arial" w:hAnsi="Arial" w:cs="Arial"/>
        </w:rPr>
        <w:t xml:space="preserve"> pone en vigencia la Nueva Receta Fitosanitaria Digital (RFD)</w:t>
      </w:r>
      <w:r w:rsidR="00CB1A31" w:rsidRPr="00CB1A31">
        <w:rPr>
          <w:rFonts w:ascii="Arial" w:hAnsi="Arial" w:cs="Arial"/>
        </w:rPr>
        <w:t xml:space="preserve">, </w:t>
      </w:r>
      <w:r w:rsidR="00CB1A31">
        <w:rPr>
          <w:rFonts w:ascii="Arial" w:hAnsi="Arial" w:cs="Arial"/>
        </w:rPr>
        <w:t xml:space="preserve">y </w:t>
      </w:r>
      <w:r w:rsidR="00CB1A31" w:rsidRPr="00CB1A31">
        <w:rPr>
          <w:rFonts w:ascii="Arial" w:hAnsi="Arial" w:cs="Arial"/>
        </w:rPr>
        <w:t>establece que:</w:t>
      </w:r>
    </w:p>
    <w:p w14:paraId="19A0AB45" w14:textId="77777777" w:rsidR="00CB1A31" w:rsidRPr="00CB1A31" w:rsidRDefault="00CB1A31" w:rsidP="001069E9">
      <w:pPr>
        <w:pBdr>
          <w:top w:val="nil"/>
          <w:left w:val="nil"/>
          <w:bottom w:val="nil"/>
          <w:right w:val="nil"/>
          <w:between w:val="nil"/>
        </w:pBdr>
        <w:spacing w:after="0" w:line="240" w:lineRule="auto"/>
        <w:jc w:val="both"/>
        <w:rPr>
          <w:rFonts w:ascii="Arial" w:hAnsi="Arial" w:cs="Arial"/>
        </w:rPr>
      </w:pPr>
    </w:p>
    <w:p w14:paraId="6D573B75" w14:textId="79B5F819" w:rsidR="00CB1A31" w:rsidRDefault="00CB1A31" w:rsidP="00CB1A31">
      <w:pPr>
        <w:pStyle w:val="Prrafodelista"/>
        <w:numPr>
          <w:ilvl w:val="0"/>
          <w:numId w:val="23"/>
        </w:numPr>
        <w:pBdr>
          <w:top w:val="nil"/>
          <w:left w:val="nil"/>
          <w:bottom w:val="nil"/>
          <w:right w:val="nil"/>
          <w:between w:val="nil"/>
        </w:pBdr>
        <w:spacing w:after="0" w:line="240" w:lineRule="auto"/>
        <w:ind w:left="426"/>
        <w:jc w:val="both"/>
        <w:rPr>
          <w:rFonts w:ascii="Arial" w:hAnsi="Arial" w:cs="Arial"/>
        </w:rPr>
      </w:pPr>
      <w:r>
        <w:rPr>
          <w:rFonts w:ascii="Arial" w:hAnsi="Arial" w:cs="Arial"/>
        </w:rPr>
        <w:t>E</w:t>
      </w:r>
      <w:r w:rsidRPr="00CB1A31">
        <w:rPr>
          <w:rFonts w:ascii="Arial" w:hAnsi="Arial" w:cs="Arial"/>
        </w:rPr>
        <w:t xml:space="preserve">l objetivo gubernamental es lograr un proceso de transformación 1 LEGISLACIÓN Y NORMATIVAS a BOLETIN OFICIAL DE LA PROVINCIA DE CORDOBA 10 AÑO CVIII - TOMO DCLXXXIII - Nº 241 CORDOBA, (R.A.) </w:t>
      </w:r>
      <w:r w:rsidRPr="00CB1A31">
        <w:rPr>
          <w:rFonts w:ascii="Arial" w:hAnsi="Arial" w:cs="Arial"/>
        </w:rPr>
        <w:lastRenderedPageBreak/>
        <w:t>MARTES 23 DE NOVIEMBRE DE 2021 BOLETIN OFICIAL DE LA PROVINCIA DE CÓRDOBA “Año del Bicentenario de la Constitución de Córdoba” digital de las políticas públicas, en particular de las herramientas de gestión del Ministerio de Agricultura y Ganadería para con el sector agropecuario de la provincia de Córdoba.</w:t>
      </w:r>
    </w:p>
    <w:p w14:paraId="28E75193" w14:textId="77777777" w:rsidR="00CB1A31" w:rsidRPr="00CB1A31" w:rsidRDefault="00CB1A31" w:rsidP="00CB1A31">
      <w:pPr>
        <w:pStyle w:val="Prrafodelista"/>
        <w:pBdr>
          <w:top w:val="nil"/>
          <w:left w:val="nil"/>
          <w:bottom w:val="nil"/>
          <w:right w:val="nil"/>
          <w:between w:val="nil"/>
        </w:pBdr>
        <w:spacing w:after="0" w:line="240" w:lineRule="auto"/>
        <w:ind w:left="426"/>
        <w:jc w:val="both"/>
        <w:rPr>
          <w:rFonts w:ascii="Arial" w:hAnsi="Arial" w:cs="Arial"/>
        </w:rPr>
      </w:pPr>
    </w:p>
    <w:p w14:paraId="7362523F" w14:textId="7AEEC82F" w:rsidR="00CB1A31" w:rsidRDefault="00CB1A31" w:rsidP="00CB1A31">
      <w:pPr>
        <w:pStyle w:val="Prrafodelista"/>
        <w:numPr>
          <w:ilvl w:val="0"/>
          <w:numId w:val="23"/>
        </w:numPr>
        <w:pBdr>
          <w:top w:val="nil"/>
          <w:left w:val="nil"/>
          <w:bottom w:val="nil"/>
          <w:right w:val="nil"/>
          <w:between w:val="nil"/>
        </w:pBdr>
        <w:spacing w:after="0" w:line="240" w:lineRule="auto"/>
        <w:ind w:left="426"/>
        <w:jc w:val="both"/>
        <w:rPr>
          <w:rFonts w:ascii="Arial" w:hAnsi="Arial" w:cs="Arial"/>
        </w:rPr>
      </w:pPr>
      <w:r w:rsidRPr="00CB1A31">
        <w:rPr>
          <w:rFonts w:ascii="Arial" w:hAnsi="Arial" w:cs="Arial"/>
        </w:rPr>
        <w:t xml:space="preserve">Que, en cumplimiento de dicho objetivo, este Ministerio, a través de la Dirección General de Fiscalización y Control juntamente con la Universidad Tecnológica Nacional (UTN), desarrolló un nuevo software denominado “Receta Fitosanitaria Digital” (RFD), cuya gestión continuará complementada con la incorporación de nuevas herramientas tecnológicas.  </w:t>
      </w:r>
    </w:p>
    <w:p w14:paraId="04565A02" w14:textId="77777777" w:rsidR="00CB1A31" w:rsidRPr="00CB1A31" w:rsidRDefault="00CB1A31" w:rsidP="00CB1A31">
      <w:pPr>
        <w:pStyle w:val="Prrafodelista"/>
        <w:rPr>
          <w:rFonts w:ascii="Arial" w:hAnsi="Arial" w:cs="Arial"/>
        </w:rPr>
      </w:pPr>
    </w:p>
    <w:p w14:paraId="234F57F7" w14:textId="439B79A3" w:rsidR="00CB1A31" w:rsidRDefault="00CB1A31" w:rsidP="00CB1A31">
      <w:pPr>
        <w:pStyle w:val="Prrafodelista"/>
        <w:numPr>
          <w:ilvl w:val="0"/>
          <w:numId w:val="23"/>
        </w:numPr>
        <w:pBdr>
          <w:top w:val="nil"/>
          <w:left w:val="nil"/>
          <w:bottom w:val="nil"/>
          <w:right w:val="nil"/>
          <w:between w:val="nil"/>
        </w:pBdr>
        <w:spacing w:after="0" w:line="240" w:lineRule="auto"/>
        <w:ind w:left="426"/>
        <w:jc w:val="both"/>
        <w:rPr>
          <w:rFonts w:ascii="Arial" w:hAnsi="Arial" w:cs="Arial"/>
        </w:rPr>
      </w:pPr>
      <w:r w:rsidRPr="00CB1A31">
        <w:rPr>
          <w:rFonts w:ascii="Arial" w:hAnsi="Arial" w:cs="Arial"/>
        </w:rPr>
        <w:t xml:space="preserve">Que la Receta Fitosanitaria Digital (RFD) fue consensuada con el Colegio profesional de Ingenieros Agrónomos (CIAPC), con el Instituto Nacional de Tecnología Agropecuaria (INTA), con las Universidades afines y con las entidades más representativas del sector agropecuario. </w:t>
      </w:r>
    </w:p>
    <w:p w14:paraId="264E0275" w14:textId="77777777" w:rsidR="00CB1A31" w:rsidRPr="00CB1A31" w:rsidRDefault="00CB1A31" w:rsidP="00CB1A31">
      <w:pPr>
        <w:pStyle w:val="Prrafodelista"/>
        <w:rPr>
          <w:rFonts w:ascii="Arial" w:hAnsi="Arial" w:cs="Arial"/>
        </w:rPr>
      </w:pPr>
    </w:p>
    <w:p w14:paraId="72CE63D1" w14:textId="5DDA6055" w:rsidR="007C1AF9" w:rsidRPr="006F18F3" w:rsidRDefault="00CB1A31" w:rsidP="008D6D4B">
      <w:pPr>
        <w:pStyle w:val="Prrafodelista"/>
        <w:numPr>
          <w:ilvl w:val="0"/>
          <w:numId w:val="23"/>
        </w:numPr>
        <w:pBdr>
          <w:top w:val="nil"/>
          <w:left w:val="nil"/>
          <w:bottom w:val="nil"/>
          <w:right w:val="nil"/>
          <w:between w:val="nil"/>
        </w:pBdr>
        <w:spacing w:after="0" w:line="240" w:lineRule="auto"/>
        <w:ind w:left="426"/>
        <w:jc w:val="both"/>
        <w:rPr>
          <w:rFonts w:ascii="Arial" w:eastAsia="Arial" w:hAnsi="Arial" w:cs="Arial"/>
          <w:color w:val="000000"/>
          <w:lang w:eastAsia="es-AR"/>
        </w:rPr>
      </w:pPr>
      <w:r w:rsidRPr="00CB1A31">
        <w:rPr>
          <w:rFonts w:ascii="Arial" w:hAnsi="Arial" w:cs="Arial"/>
        </w:rPr>
        <w:t>Que asimismo la Receta Fitosanitaria Digital (RFD) representa un instrumento tecnológico de avanzada respecto de la Receta Fitosanitaria On-line vigente hasta la fecha, que permite registrar las aplicaciones de manera ágil y eficiente y fundamentalmente, asegurar la trazabilidad de las efectuadas en todo el territorio de la provincia de Córdoba, desde la recomendación de uso de los productos químicos o biológicos de uso agropecuario hasta la disposición de los envases vacíos, cumpliendo con las exigencias previstas en las Leyes N° 9164 y Nº 27.279 y en la Resolución Conjunta Nº 1/2020, del Ministerio de Agricultura y Ganadería y Secretaría de Ambiente de la provincia de Córdoba.</w:t>
      </w:r>
    </w:p>
    <w:p w14:paraId="66A0205A" w14:textId="77777777" w:rsidR="006F18F3" w:rsidRPr="006F18F3" w:rsidRDefault="006F18F3" w:rsidP="006F18F3">
      <w:pPr>
        <w:pBdr>
          <w:top w:val="nil"/>
          <w:left w:val="nil"/>
          <w:bottom w:val="nil"/>
          <w:right w:val="nil"/>
          <w:between w:val="nil"/>
        </w:pBdr>
        <w:spacing w:after="0" w:line="240" w:lineRule="auto"/>
        <w:jc w:val="both"/>
        <w:rPr>
          <w:rFonts w:ascii="Arial" w:eastAsia="Arial" w:hAnsi="Arial" w:cs="Arial"/>
          <w:color w:val="000000"/>
          <w:lang w:eastAsia="es-AR"/>
        </w:rPr>
      </w:pPr>
    </w:p>
    <w:p w14:paraId="72B9F5D0" w14:textId="0EDCD57B" w:rsidR="00CB1A31" w:rsidRPr="006F18F3" w:rsidRDefault="00CB1A31" w:rsidP="00CB1A31">
      <w:pPr>
        <w:pBdr>
          <w:top w:val="nil"/>
          <w:left w:val="nil"/>
          <w:bottom w:val="nil"/>
          <w:right w:val="nil"/>
          <w:between w:val="nil"/>
        </w:pBdr>
        <w:spacing w:after="0" w:line="240" w:lineRule="auto"/>
        <w:ind w:left="426"/>
        <w:jc w:val="both"/>
        <w:rPr>
          <w:rFonts w:ascii="Arial" w:eastAsia="Arial" w:hAnsi="Arial" w:cs="Arial"/>
          <w:bCs/>
          <w:color w:val="000000"/>
          <w:lang w:eastAsia="es-AR"/>
        </w:rPr>
      </w:pPr>
      <w:r w:rsidRPr="006F18F3">
        <w:rPr>
          <w:rFonts w:ascii="Arial" w:eastAsia="Arial" w:hAnsi="Arial" w:cs="Arial"/>
          <w:bCs/>
          <w:color w:val="000000"/>
          <w:lang w:eastAsia="es-AR"/>
        </w:rPr>
        <w:t>Y resuelve en tal sentido que:</w:t>
      </w:r>
    </w:p>
    <w:p w14:paraId="063F5E04" w14:textId="77777777" w:rsidR="00CB1A31" w:rsidRPr="007C1AF9" w:rsidRDefault="00CB1A31" w:rsidP="007C1AF9">
      <w:pPr>
        <w:pStyle w:val="Prrafodelista"/>
        <w:numPr>
          <w:ilvl w:val="0"/>
          <w:numId w:val="23"/>
        </w:numPr>
        <w:pBdr>
          <w:top w:val="nil"/>
          <w:left w:val="nil"/>
          <w:bottom w:val="nil"/>
          <w:right w:val="nil"/>
          <w:between w:val="nil"/>
        </w:pBdr>
        <w:spacing w:after="0" w:line="240" w:lineRule="auto"/>
        <w:ind w:left="426"/>
        <w:jc w:val="both"/>
        <w:rPr>
          <w:rFonts w:ascii="Arial" w:hAnsi="Arial" w:cs="Arial"/>
        </w:rPr>
      </w:pPr>
      <w:r w:rsidRPr="007C1AF9">
        <w:rPr>
          <w:rFonts w:ascii="Arial" w:hAnsi="Arial" w:cs="Arial"/>
        </w:rPr>
        <w:t xml:space="preserve">Artículo 1° APROBAR el nuevo software denominado Receta Fitosanitaria Digital (RFD) como la única modalidad digital para la emisión y cierre de las Recetas Fitosanitarias en el marco de las aplicaciones de Productos Químicos o Biológicos de Uso Agropecuarios en todo el territorio de la provincia de Córdoba, prescripto por la Ley Nº 9164 y su Decreto Reglamentario Nº 132/05, a efectos de asegurar la trazabilidad de las aplicaciones y lograr la mayor eficiencia en las recomendaciones de uso y en las tareas de fiscalización. </w:t>
      </w:r>
    </w:p>
    <w:p w14:paraId="39EFAC15" w14:textId="77777777" w:rsidR="00CB1A31" w:rsidRPr="00CB1A31" w:rsidRDefault="00CB1A31" w:rsidP="007C1AF9">
      <w:pPr>
        <w:pBdr>
          <w:top w:val="nil"/>
          <w:left w:val="nil"/>
          <w:bottom w:val="nil"/>
          <w:right w:val="nil"/>
          <w:between w:val="nil"/>
        </w:pBdr>
        <w:spacing w:after="0" w:line="240" w:lineRule="auto"/>
        <w:ind w:left="426"/>
        <w:jc w:val="both"/>
        <w:rPr>
          <w:rFonts w:ascii="Arial" w:hAnsi="Arial" w:cs="Arial"/>
        </w:rPr>
      </w:pPr>
    </w:p>
    <w:p w14:paraId="581DFA77" w14:textId="77777777" w:rsidR="00CB1A31" w:rsidRPr="007C1AF9" w:rsidRDefault="00CB1A31" w:rsidP="007C1AF9">
      <w:pPr>
        <w:pStyle w:val="Prrafodelista"/>
        <w:numPr>
          <w:ilvl w:val="0"/>
          <w:numId w:val="23"/>
        </w:numPr>
        <w:pBdr>
          <w:top w:val="nil"/>
          <w:left w:val="nil"/>
          <w:bottom w:val="nil"/>
          <w:right w:val="nil"/>
          <w:between w:val="nil"/>
        </w:pBdr>
        <w:spacing w:after="0" w:line="240" w:lineRule="auto"/>
        <w:ind w:left="426"/>
        <w:jc w:val="both"/>
        <w:rPr>
          <w:rFonts w:ascii="Arial" w:hAnsi="Arial" w:cs="Arial"/>
        </w:rPr>
      </w:pPr>
      <w:r w:rsidRPr="007C1AF9">
        <w:rPr>
          <w:rFonts w:ascii="Arial" w:hAnsi="Arial" w:cs="Arial"/>
        </w:rPr>
        <w:t xml:space="preserve">Artículo 2° DETERMINAR la implementación obligatoria del nuevo software denominado “Receta Fitosanitaria Digital” (RFD) a partir del día 1º de Diciembre de 2021. </w:t>
      </w:r>
    </w:p>
    <w:p w14:paraId="5CBD0504" w14:textId="77777777" w:rsidR="00CB1A31" w:rsidRPr="00CB1A31" w:rsidRDefault="00CB1A31" w:rsidP="007C1AF9">
      <w:pPr>
        <w:pBdr>
          <w:top w:val="nil"/>
          <w:left w:val="nil"/>
          <w:bottom w:val="nil"/>
          <w:right w:val="nil"/>
          <w:between w:val="nil"/>
        </w:pBdr>
        <w:spacing w:after="0" w:line="240" w:lineRule="auto"/>
        <w:ind w:left="426"/>
        <w:jc w:val="both"/>
        <w:rPr>
          <w:rFonts w:ascii="Arial" w:hAnsi="Arial" w:cs="Arial"/>
        </w:rPr>
      </w:pPr>
    </w:p>
    <w:p w14:paraId="128B00ED" w14:textId="111E9168" w:rsidR="00CB1A31" w:rsidRPr="007C1AF9" w:rsidRDefault="00CB1A31" w:rsidP="007C1AF9">
      <w:pPr>
        <w:pStyle w:val="Prrafodelista"/>
        <w:numPr>
          <w:ilvl w:val="0"/>
          <w:numId w:val="23"/>
        </w:numPr>
        <w:pBdr>
          <w:top w:val="nil"/>
          <w:left w:val="nil"/>
          <w:bottom w:val="nil"/>
          <w:right w:val="nil"/>
          <w:between w:val="nil"/>
        </w:pBdr>
        <w:spacing w:after="0" w:line="240" w:lineRule="auto"/>
        <w:ind w:left="426"/>
        <w:jc w:val="both"/>
        <w:rPr>
          <w:rFonts w:ascii="Arial" w:hAnsi="Arial" w:cs="Arial"/>
        </w:rPr>
      </w:pPr>
      <w:r w:rsidRPr="007C1AF9">
        <w:rPr>
          <w:rFonts w:ascii="Arial" w:hAnsi="Arial" w:cs="Arial"/>
        </w:rPr>
        <w:t xml:space="preserve">Artículo 3° ESTABLECER que el ingreso a la modalidad digital se realizará a través del nuevo software denominado “Receta Fitosanitaria Digital” (RFD) </w:t>
      </w:r>
      <w:r w:rsidRPr="007C1AF9">
        <w:rPr>
          <w:rFonts w:ascii="Arial" w:hAnsi="Arial" w:cs="Arial"/>
        </w:rPr>
        <w:lastRenderedPageBreak/>
        <w:t xml:space="preserve">publicado en el sitio web https://recetafitosanitariadigital.cba.gov.ar, al cual se accede desde la plataforma Ciudadano Digital (CiDi). </w:t>
      </w:r>
    </w:p>
    <w:p w14:paraId="511F1DA5" w14:textId="77777777" w:rsidR="00CB1A31" w:rsidRPr="00CB1A31" w:rsidRDefault="00CB1A31" w:rsidP="007C1AF9">
      <w:pPr>
        <w:pBdr>
          <w:top w:val="nil"/>
          <w:left w:val="nil"/>
          <w:bottom w:val="nil"/>
          <w:right w:val="nil"/>
          <w:between w:val="nil"/>
        </w:pBdr>
        <w:spacing w:after="0" w:line="240" w:lineRule="auto"/>
        <w:ind w:left="426"/>
        <w:jc w:val="both"/>
        <w:rPr>
          <w:rFonts w:ascii="Arial" w:hAnsi="Arial" w:cs="Arial"/>
        </w:rPr>
      </w:pPr>
    </w:p>
    <w:p w14:paraId="096E1D29" w14:textId="77777777" w:rsidR="00CB1A31" w:rsidRPr="007C1AF9" w:rsidRDefault="00CB1A31" w:rsidP="007C1AF9">
      <w:pPr>
        <w:pStyle w:val="Prrafodelista"/>
        <w:numPr>
          <w:ilvl w:val="0"/>
          <w:numId w:val="23"/>
        </w:numPr>
        <w:pBdr>
          <w:top w:val="nil"/>
          <w:left w:val="nil"/>
          <w:bottom w:val="nil"/>
          <w:right w:val="nil"/>
          <w:between w:val="nil"/>
        </w:pBdr>
        <w:spacing w:after="0" w:line="240" w:lineRule="auto"/>
        <w:ind w:left="426"/>
        <w:jc w:val="both"/>
        <w:rPr>
          <w:rFonts w:ascii="Arial" w:hAnsi="Arial" w:cs="Arial"/>
        </w:rPr>
      </w:pPr>
      <w:r w:rsidRPr="007C1AF9">
        <w:rPr>
          <w:rFonts w:ascii="Arial" w:hAnsi="Arial" w:cs="Arial"/>
        </w:rPr>
        <w:t xml:space="preserve">Artículo 4° DISPONER que la Dirección General de Fiscalización y Control y la Dirección de Jurisdicción de Sistemas dependientes de este Ministerio, tendrán a su cargo en materia de sus respectivas competencias, 1 LEGISLACIÓN Y NORMATIVAS a BOLETIN OFICIAL DE LA PROVINCIA DE CORDOBA 11 AÑO CVIII - TOMO DCLXXXIII - Nº 241 CORDOBA, (R.A.) MARTES 23 DE NOVIEMBRE DE 2021 BOLETIN OFICIAL DE LA PROVINCIA DE CÓRDOBA “Año del Bicentenario de la Constitución de Córdoba” el monitoreo, gestión y control de la información incorporada al sistema de Receta Fitosanitaria Digital (RFD) aprobada por el presente instrumento legal, como también el asesoramiento a los usuarios en cuanto a su contenido técnico. </w:t>
      </w:r>
    </w:p>
    <w:p w14:paraId="10B3A447" w14:textId="77777777" w:rsidR="00CB1A31" w:rsidRPr="00CB1A31" w:rsidRDefault="00CB1A31" w:rsidP="007C1AF9">
      <w:pPr>
        <w:pBdr>
          <w:top w:val="nil"/>
          <w:left w:val="nil"/>
          <w:bottom w:val="nil"/>
          <w:right w:val="nil"/>
          <w:between w:val="nil"/>
        </w:pBdr>
        <w:spacing w:after="0" w:line="240" w:lineRule="auto"/>
        <w:ind w:left="426"/>
        <w:jc w:val="both"/>
        <w:rPr>
          <w:rFonts w:ascii="Arial" w:hAnsi="Arial" w:cs="Arial"/>
        </w:rPr>
      </w:pPr>
    </w:p>
    <w:p w14:paraId="75404AF0" w14:textId="6E696B31" w:rsidR="007C1AF9" w:rsidRPr="007C1AF9" w:rsidRDefault="00CB1A31" w:rsidP="007C1AF9">
      <w:pPr>
        <w:pStyle w:val="Prrafodelista"/>
        <w:numPr>
          <w:ilvl w:val="0"/>
          <w:numId w:val="23"/>
        </w:numPr>
        <w:pBdr>
          <w:top w:val="nil"/>
          <w:left w:val="nil"/>
          <w:bottom w:val="nil"/>
          <w:right w:val="nil"/>
          <w:between w:val="nil"/>
        </w:pBdr>
        <w:spacing w:after="0" w:line="240" w:lineRule="auto"/>
        <w:ind w:left="426"/>
        <w:jc w:val="both"/>
        <w:rPr>
          <w:rFonts w:ascii="Arial" w:eastAsia="Arial" w:hAnsi="Arial" w:cs="Arial"/>
          <w:color w:val="000000"/>
          <w:lang w:eastAsia="es-AR"/>
        </w:rPr>
      </w:pPr>
      <w:r w:rsidRPr="007C1AF9">
        <w:rPr>
          <w:rFonts w:ascii="Arial" w:hAnsi="Arial" w:cs="Arial"/>
        </w:rPr>
        <w:t xml:space="preserve">Artículo 5° ESTABLECER que los Asesores Fitosanitarios, Aplicadores, Usuarios Responsables, Municipios y Comunas, accederán al nuevo sistema validando su identidad a través del Ciudadano Digital (CiDi) Nivel de Seguridad 1 o 2, según corresponda desde la dirección </w:t>
      </w:r>
      <w:hyperlink r:id="rId11" w:history="1">
        <w:r w:rsidR="007C1AF9" w:rsidRPr="003158B4">
          <w:rPr>
            <w:rStyle w:val="Hipervnculo"/>
            <w:rFonts w:ascii="Arial" w:hAnsi="Arial" w:cs="Arial"/>
          </w:rPr>
          <w:t>https://cidi.cba.gov.ar</w:t>
        </w:r>
      </w:hyperlink>
      <w:r w:rsidRPr="007C1AF9">
        <w:rPr>
          <w:rFonts w:ascii="Arial" w:hAnsi="Arial" w:cs="Arial"/>
        </w:rPr>
        <w:t xml:space="preserve">. </w:t>
      </w:r>
    </w:p>
    <w:p w14:paraId="5D421BA7" w14:textId="77777777" w:rsidR="007C1AF9" w:rsidRPr="007C1AF9" w:rsidRDefault="007C1AF9" w:rsidP="007C1AF9">
      <w:pPr>
        <w:pStyle w:val="Prrafodelista"/>
        <w:rPr>
          <w:rFonts w:ascii="Arial" w:hAnsi="Arial" w:cs="Arial"/>
        </w:rPr>
      </w:pPr>
    </w:p>
    <w:p w14:paraId="10538065" w14:textId="215C83FD" w:rsidR="007C1AF9" w:rsidRPr="007C1AF9" w:rsidRDefault="00CB1A31" w:rsidP="007C1AF9">
      <w:pPr>
        <w:pStyle w:val="Prrafodelista"/>
        <w:numPr>
          <w:ilvl w:val="0"/>
          <w:numId w:val="23"/>
        </w:numPr>
        <w:pBdr>
          <w:top w:val="nil"/>
          <w:left w:val="nil"/>
          <w:bottom w:val="nil"/>
          <w:right w:val="nil"/>
          <w:between w:val="nil"/>
        </w:pBdr>
        <w:spacing w:after="0" w:line="240" w:lineRule="auto"/>
        <w:ind w:left="426"/>
        <w:jc w:val="both"/>
        <w:rPr>
          <w:rFonts w:ascii="Arial" w:eastAsia="Arial" w:hAnsi="Arial" w:cs="Arial"/>
          <w:color w:val="000000"/>
          <w:lang w:eastAsia="es-AR"/>
        </w:rPr>
      </w:pPr>
      <w:r w:rsidRPr="007C1AF9">
        <w:rPr>
          <w:rFonts w:ascii="Arial" w:hAnsi="Arial" w:cs="Arial"/>
        </w:rPr>
        <w:t xml:space="preserve">Artículo 6° DISPONER que la Dirección General de Fiscalización y Control, ponga a disposición de los sujetos intervinientes en las distintas etapas de la Receta Fitosanitaria Digital (RFD) un soporte técnico encargado de la recepción de consultas, reclamos y/o sugerencias respecto del nuevo software a través de la línea telefónica T.E. 0351- 3068228 que cuenta con WhatsApp y el correo electrónico </w:t>
      </w:r>
      <w:hyperlink r:id="rId12" w:history="1">
        <w:r w:rsidR="007C1AF9" w:rsidRPr="003158B4">
          <w:rPr>
            <w:rStyle w:val="Hipervnculo"/>
            <w:rFonts w:ascii="Arial" w:hAnsi="Arial" w:cs="Arial"/>
          </w:rPr>
          <w:t>alrfdigital@cba.gov.ar</w:t>
        </w:r>
      </w:hyperlink>
      <w:r w:rsidRPr="007C1AF9">
        <w:rPr>
          <w:rFonts w:ascii="Arial" w:hAnsi="Arial" w:cs="Arial"/>
        </w:rPr>
        <w:t xml:space="preserve"> </w:t>
      </w:r>
    </w:p>
    <w:p w14:paraId="62E52542" w14:textId="77777777" w:rsidR="007C1AF9" w:rsidRPr="007C1AF9" w:rsidRDefault="007C1AF9" w:rsidP="007C1AF9">
      <w:pPr>
        <w:pStyle w:val="Prrafodelista"/>
        <w:rPr>
          <w:rFonts w:ascii="Arial" w:hAnsi="Arial" w:cs="Arial"/>
        </w:rPr>
      </w:pPr>
    </w:p>
    <w:p w14:paraId="15988B6D" w14:textId="506D689F" w:rsidR="00CB1A31" w:rsidRPr="007C1AF9" w:rsidRDefault="00CB1A31" w:rsidP="007C1AF9">
      <w:pPr>
        <w:pStyle w:val="Prrafodelista"/>
        <w:numPr>
          <w:ilvl w:val="0"/>
          <w:numId w:val="23"/>
        </w:numPr>
        <w:pBdr>
          <w:top w:val="nil"/>
          <w:left w:val="nil"/>
          <w:bottom w:val="nil"/>
          <w:right w:val="nil"/>
          <w:between w:val="nil"/>
        </w:pBdr>
        <w:spacing w:after="0" w:line="240" w:lineRule="auto"/>
        <w:ind w:left="426"/>
        <w:jc w:val="both"/>
        <w:rPr>
          <w:rFonts w:ascii="Arial" w:eastAsia="Arial" w:hAnsi="Arial" w:cs="Arial"/>
          <w:color w:val="000000"/>
          <w:lang w:eastAsia="es-AR"/>
        </w:rPr>
      </w:pPr>
      <w:r w:rsidRPr="007C1AF9">
        <w:rPr>
          <w:rFonts w:ascii="Arial" w:hAnsi="Arial" w:cs="Arial"/>
        </w:rPr>
        <w:t>Artículo 7° FACULTAR a la Dirección General de Fiscalización y Control a dictar las normas complementarias que se requieran a fin de dar cumplimiento a lo dispuesto en la presente resolución.</w:t>
      </w:r>
    </w:p>
    <w:p w14:paraId="40BC5653" w14:textId="77777777" w:rsidR="007C1AF9" w:rsidRDefault="007C1AF9" w:rsidP="00CB1A31">
      <w:pPr>
        <w:jc w:val="both"/>
        <w:rPr>
          <w:rFonts w:ascii="Arial" w:eastAsia="Arial" w:hAnsi="Arial" w:cs="Arial"/>
          <w:color w:val="000000"/>
          <w:lang w:val="es-ES" w:eastAsia="es-AR"/>
        </w:rPr>
      </w:pPr>
    </w:p>
    <w:p w14:paraId="7C262C62" w14:textId="55581228" w:rsidR="00DF1D4D" w:rsidRPr="00DF1D4D" w:rsidRDefault="00E91473" w:rsidP="001069E9">
      <w:pPr>
        <w:pStyle w:val="Prrafodelista"/>
        <w:numPr>
          <w:ilvl w:val="0"/>
          <w:numId w:val="18"/>
        </w:numPr>
        <w:pBdr>
          <w:top w:val="nil"/>
          <w:left w:val="nil"/>
          <w:bottom w:val="nil"/>
          <w:right w:val="nil"/>
          <w:between w:val="nil"/>
        </w:pBdr>
        <w:tabs>
          <w:tab w:val="left" w:pos="550"/>
        </w:tabs>
        <w:spacing w:after="0" w:line="240" w:lineRule="auto"/>
        <w:ind w:left="426"/>
        <w:jc w:val="both"/>
        <w:rPr>
          <w:rFonts w:ascii="Arial" w:hAnsi="Arial" w:cs="Arial"/>
          <w:b/>
          <w:u w:val="single"/>
        </w:rPr>
      </w:pPr>
      <w:r w:rsidRPr="004A2988">
        <w:rPr>
          <w:rFonts w:ascii="Arial" w:hAnsi="Arial" w:cs="Arial"/>
          <w:b/>
        </w:rPr>
        <w:t>APLICACIONES del SISTEMA</w:t>
      </w:r>
    </w:p>
    <w:p w14:paraId="31A7915E" w14:textId="77777777" w:rsidR="006A2668" w:rsidRDefault="006A2668" w:rsidP="004A2988">
      <w:pPr>
        <w:pBdr>
          <w:top w:val="nil"/>
          <w:left w:val="nil"/>
          <w:bottom w:val="nil"/>
          <w:right w:val="nil"/>
          <w:between w:val="nil"/>
        </w:pBdr>
        <w:spacing w:after="0" w:line="240" w:lineRule="auto"/>
        <w:jc w:val="both"/>
        <w:rPr>
          <w:rFonts w:ascii="Arial" w:hAnsi="Arial" w:cs="Arial"/>
        </w:rPr>
      </w:pPr>
    </w:p>
    <w:p w14:paraId="5F819BA7" w14:textId="5DFCC1FB" w:rsidR="00DF1D4D" w:rsidRDefault="00DF1D4D" w:rsidP="004A2988">
      <w:pPr>
        <w:pBdr>
          <w:top w:val="nil"/>
          <w:left w:val="nil"/>
          <w:bottom w:val="nil"/>
          <w:right w:val="nil"/>
          <w:between w:val="nil"/>
        </w:pBdr>
        <w:spacing w:after="0" w:line="240" w:lineRule="auto"/>
        <w:jc w:val="both"/>
        <w:rPr>
          <w:rFonts w:ascii="Arial" w:hAnsi="Arial" w:cs="Arial"/>
        </w:rPr>
      </w:pPr>
      <w:r w:rsidRPr="00DF1D4D">
        <w:rPr>
          <w:rFonts w:ascii="Arial" w:hAnsi="Arial" w:cs="Arial"/>
        </w:rPr>
        <w:t>La RFD como herramienta de gestión digital legal y fiable, contiene una base de datos con diferentes aspectos agronómicos que permitirán estimar y analizar espacialmente el estado actual de la actividad agropecuaria, en la Provincia de Córdoba.</w:t>
      </w:r>
      <w:r w:rsidR="001C62E2">
        <w:rPr>
          <w:rFonts w:ascii="Arial" w:hAnsi="Arial" w:cs="Arial"/>
        </w:rPr>
        <w:t xml:space="preserve"> </w:t>
      </w:r>
      <w:r w:rsidRPr="00DF1D4D">
        <w:rPr>
          <w:rFonts w:ascii="Arial" w:hAnsi="Arial" w:cs="Arial"/>
        </w:rPr>
        <w:t>A partir de los requisitos para realizar la RFD y conociendo la superficie total ocupada por la actividad agrícola brindada por la plataforma IDECOR, podemos obtener diversa información:</w:t>
      </w:r>
    </w:p>
    <w:p w14:paraId="6E0FED98" w14:textId="77777777" w:rsidR="007C1AF9" w:rsidRPr="00DF1D4D" w:rsidRDefault="007C1AF9" w:rsidP="004A2988">
      <w:pPr>
        <w:pBdr>
          <w:top w:val="nil"/>
          <w:left w:val="nil"/>
          <w:bottom w:val="nil"/>
          <w:right w:val="nil"/>
          <w:between w:val="nil"/>
        </w:pBdr>
        <w:spacing w:after="0" w:line="240" w:lineRule="auto"/>
        <w:jc w:val="both"/>
        <w:rPr>
          <w:rFonts w:ascii="Arial" w:hAnsi="Arial" w:cs="Arial"/>
        </w:rPr>
      </w:pPr>
    </w:p>
    <w:p w14:paraId="0A3D2D6A" w14:textId="6A785F5C" w:rsidR="00DF1D4D" w:rsidRPr="00DF1D4D" w:rsidRDefault="00DF1D4D" w:rsidP="001C62E2">
      <w:pPr>
        <w:numPr>
          <w:ilvl w:val="0"/>
          <w:numId w:val="11"/>
        </w:numPr>
        <w:tabs>
          <w:tab w:val="clear" w:pos="720"/>
          <w:tab w:val="num" w:pos="567"/>
        </w:tabs>
        <w:spacing w:line="240" w:lineRule="auto"/>
        <w:ind w:left="426" w:hanging="284"/>
        <w:contextualSpacing/>
        <w:jc w:val="both"/>
        <w:rPr>
          <w:rFonts w:ascii="Arial" w:hAnsi="Arial" w:cs="Arial"/>
        </w:rPr>
      </w:pPr>
      <w:r w:rsidRPr="00DF1D4D">
        <w:rPr>
          <w:rFonts w:ascii="Arial" w:hAnsi="Arial" w:cs="Arial"/>
        </w:rPr>
        <w:t xml:space="preserve">A partir de la geo localización de los lotes por partes de los Asesores Fitosanitarios, es posible calcular y visualizar la superficie Total que aplica productos fitosanitarios haciendo uso de RFD. Del 20 de </w:t>
      </w:r>
      <w:r w:rsidR="002D5062" w:rsidRPr="00DF1D4D">
        <w:rPr>
          <w:rFonts w:ascii="Arial" w:hAnsi="Arial" w:cs="Arial"/>
        </w:rPr>
        <w:t>septiembre</w:t>
      </w:r>
      <w:r w:rsidRPr="00DF1D4D">
        <w:rPr>
          <w:rFonts w:ascii="Arial" w:hAnsi="Arial" w:cs="Arial"/>
        </w:rPr>
        <w:t xml:space="preserve"> del 2021 </w:t>
      </w:r>
      <w:r w:rsidRPr="00DF1D4D">
        <w:rPr>
          <w:rFonts w:ascii="Arial" w:hAnsi="Arial" w:cs="Arial"/>
        </w:rPr>
        <w:lastRenderedPageBreak/>
        <w:t xml:space="preserve">al 21 de </w:t>
      </w:r>
      <w:r w:rsidR="002D5062" w:rsidRPr="00DF1D4D">
        <w:rPr>
          <w:rFonts w:ascii="Arial" w:hAnsi="Arial" w:cs="Arial"/>
        </w:rPr>
        <w:t>marzo</w:t>
      </w:r>
      <w:r w:rsidRPr="00DF1D4D">
        <w:rPr>
          <w:rFonts w:ascii="Arial" w:hAnsi="Arial" w:cs="Arial"/>
        </w:rPr>
        <w:t xml:space="preserve"> del 2022 la superficie ocupada fue de 1.3 millones de hectáreas</w:t>
      </w:r>
      <w:r>
        <w:rPr>
          <w:rFonts w:ascii="Arial" w:hAnsi="Arial" w:cs="Arial"/>
        </w:rPr>
        <w:t xml:space="preserve"> (en 1 mis</w:t>
      </w:r>
      <w:r w:rsidR="007C1AF9">
        <w:rPr>
          <w:rFonts w:ascii="Arial" w:hAnsi="Arial" w:cs="Arial"/>
        </w:rPr>
        <w:t>mo plano), correspondientes 24.5</w:t>
      </w:r>
      <w:r>
        <w:rPr>
          <w:rFonts w:ascii="Arial" w:hAnsi="Arial" w:cs="Arial"/>
        </w:rPr>
        <w:t>00 recetas entre generadas y conformadas</w:t>
      </w:r>
      <w:r w:rsidRPr="00DF1D4D">
        <w:rPr>
          <w:rFonts w:ascii="Arial" w:hAnsi="Arial" w:cs="Arial"/>
        </w:rPr>
        <w:t xml:space="preserve">, representadas en la </w:t>
      </w:r>
      <w:r w:rsidR="006A2668">
        <w:rPr>
          <w:rFonts w:ascii="Arial" w:hAnsi="Arial" w:cs="Arial"/>
        </w:rPr>
        <w:t>figura 5</w:t>
      </w:r>
      <w:r w:rsidRPr="00DF1D4D">
        <w:rPr>
          <w:rFonts w:ascii="Arial" w:hAnsi="Arial" w:cs="Arial"/>
        </w:rPr>
        <w:t>.</w:t>
      </w:r>
    </w:p>
    <w:p w14:paraId="6803E384" w14:textId="77777777" w:rsidR="00DF1D4D" w:rsidRPr="006A2668" w:rsidRDefault="00DF1D4D" w:rsidP="006A2668">
      <w:pPr>
        <w:spacing w:after="0"/>
        <w:jc w:val="both"/>
        <w:rPr>
          <w:rFonts w:ascii="Arial" w:hAnsi="Arial" w:cs="Arial"/>
        </w:rPr>
      </w:pPr>
    </w:p>
    <w:p w14:paraId="783C3F01" w14:textId="0625CA7D" w:rsidR="00DF1D4D" w:rsidRDefault="00DF1D4D" w:rsidP="006A2668">
      <w:pPr>
        <w:pStyle w:val="Prrafodelista"/>
        <w:spacing w:after="0"/>
        <w:ind w:left="0"/>
        <w:jc w:val="center"/>
        <w:rPr>
          <w:rFonts w:ascii="Arial" w:hAnsi="Arial" w:cs="Arial"/>
        </w:rPr>
      </w:pPr>
      <w:r w:rsidRPr="00DF1D4D">
        <w:rPr>
          <w:rFonts w:ascii="Arial" w:hAnsi="Arial" w:cs="Arial"/>
          <w:noProof/>
          <w:lang w:eastAsia="es-AR"/>
        </w:rPr>
        <w:drawing>
          <wp:inline distT="0" distB="0" distL="0" distR="0" wp14:anchorId="557AEFDF" wp14:editId="71A7ECB7">
            <wp:extent cx="4620895" cy="4538155"/>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1942" cy="4598109"/>
                    </a:xfrm>
                    <a:prstGeom prst="rect">
                      <a:avLst/>
                    </a:prstGeom>
                  </pic:spPr>
                </pic:pic>
              </a:graphicData>
            </a:graphic>
          </wp:inline>
        </w:drawing>
      </w:r>
    </w:p>
    <w:p w14:paraId="72D5BE4D" w14:textId="77777777" w:rsidR="007C1AF9" w:rsidRPr="00DF1D4D" w:rsidRDefault="007C1AF9" w:rsidP="006A2668">
      <w:pPr>
        <w:pStyle w:val="Prrafodelista"/>
        <w:spacing w:after="0"/>
        <w:ind w:left="0"/>
        <w:jc w:val="center"/>
        <w:rPr>
          <w:rFonts w:ascii="Arial" w:hAnsi="Arial" w:cs="Arial"/>
        </w:rPr>
      </w:pPr>
    </w:p>
    <w:p w14:paraId="387058B1" w14:textId="77777777" w:rsidR="006A2668" w:rsidRDefault="00DF1D4D" w:rsidP="006A2668">
      <w:pPr>
        <w:pBdr>
          <w:top w:val="nil"/>
          <w:left w:val="nil"/>
          <w:bottom w:val="nil"/>
          <w:right w:val="nil"/>
          <w:between w:val="nil"/>
        </w:pBdr>
        <w:spacing w:after="0" w:line="240" w:lineRule="auto"/>
        <w:jc w:val="center"/>
        <w:rPr>
          <w:rFonts w:ascii="Arial" w:eastAsia="Arial" w:hAnsi="Arial" w:cs="Arial"/>
          <w:color w:val="000000"/>
          <w:sz w:val="18"/>
          <w:szCs w:val="18"/>
          <w:lang w:val="es-ES" w:eastAsia="es-AR"/>
        </w:rPr>
      </w:pPr>
      <w:r w:rsidRPr="006A2668">
        <w:rPr>
          <w:rFonts w:ascii="Arial" w:eastAsia="Arial" w:hAnsi="Arial" w:cs="Arial"/>
          <w:color w:val="000000"/>
          <w:sz w:val="18"/>
          <w:szCs w:val="18"/>
          <w:lang w:val="es-ES" w:eastAsia="es-AR"/>
        </w:rPr>
        <w:t xml:space="preserve">Figura </w:t>
      </w:r>
      <w:r w:rsidR="006A2668">
        <w:rPr>
          <w:rFonts w:ascii="Arial" w:eastAsia="Arial" w:hAnsi="Arial" w:cs="Arial"/>
          <w:color w:val="000000"/>
          <w:sz w:val="18"/>
          <w:szCs w:val="18"/>
          <w:lang w:val="es-ES" w:eastAsia="es-AR"/>
        </w:rPr>
        <w:t>5</w:t>
      </w:r>
      <w:r w:rsidRPr="006A2668">
        <w:rPr>
          <w:rFonts w:ascii="Arial" w:eastAsia="Arial" w:hAnsi="Arial" w:cs="Arial"/>
          <w:color w:val="000000"/>
          <w:sz w:val="18"/>
          <w:szCs w:val="18"/>
          <w:lang w:val="es-ES" w:eastAsia="es-AR"/>
        </w:rPr>
        <w:t xml:space="preserve">: </w:t>
      </w:r>
      <w:r w:rsidR="006A2668">
        <w:rPr>
          <w:rFonts w:ascii="Arial" w:eastAsia="Arial" w:hAnsi="Arial" w:cs="Arial"/>
          <w:color w:val="000000"/>
          <w:sz w:val="18"/>
          <w:szCs w:val="18"/>
          <w:lang w:val="es-ES" w:eastAsia="es-AR"/>
        </w:rPr>
        <w:t xml:space="preserve">Distribución del </w:t>
      </w:r>
      <w:r w:rsidRPr="006A2668">
        <w:rPr>
          <w:rFonts w:ascii="Arial" w:eastAsia="Arial" w:hAnsi="Arial" w:cs="Arial"/>
          <w:color w:val="000000"/>
          <w:sz w:val="18"/>
          <w:szCs w:val="18"/>
          <w:lang w:val="es-ES" w:eastAsia="es-AR"/>
        </w:rPr>
        <w:t>Total de RFD de la provincia de Córdoba</w:t>
      </w:r>
    </w:p>
    <w:p w14:paraId="420DD780" w14:textId="3E70631E" w:rsidR="00DF1D4D" w:rsidRDefault="00DF1D4D" w:rsidP="006A2668">
      <w:pPr>
        <w:pBdr>
          <w:top w:val="nil"/>
          <w:left w:val="nil"/>
          <w:bottom w:val="nil"/>
          <w:right w:val="nil"/>
          <w:between w:val="nil"/>
        </w:pBdr>
        <w:spacing w:after="0" w:line="240" w:lineRule="auto"/>
        <w:jc w:val="center"/>
        <w:rPr>
          <w:rFonts w:ascii="Arial" w:eastAsia="Arial" w:hAnsi="Arial" w:cs="Arial"/>
          <w:color w:val="000000"/>
          <w:sz w:val="18"/>
          <w:szCs w:val="18"/>
          <w:lang w:val="es-ES" w:eastAsia="es-AR"/>
        </w:rPr>
      </w:pPr>
      <w:r w:rsidRPr="006A2668">
        <w:rPr>
          <w:rFonts w:ascii="Arial" w:eastAsia="Arial" w:hAnsi="Arial" w:cs="Arial"/>
          <w:color w:val="000000"/>
          <w:sz w:val="18"/>
          <w:szCs w:val="18"/>
          <w:lang w:val="es-ES" w:eastAsia="es-AR"/>
        </w:rPr>
        <w:t xml:space="preserve">entre el 20 de </w:t>
      </w:r>
      <w:r w:rsidR="006A2668" w:rsidRPr="006A2668">
        <w:rPr>
          <w:rFonts w:ascii="Arial" w:eastAsia="Arial" w:hAnsi="Arial" w:cs="Arial"/>
          <w:color w:val="000000"/>
          <w:sz w:val="18"/>
          <w:szCs w:val="18"/>
          <w:lang w:val="es-ES" w:eastAsia="es-AR"/>
        </w:rPr>
        <w:t>septiembre</w:t>
      </w:r>
      <w:r w:rsidRPr="006A2668">
        <w:rPr>
          <w:rFonts w:ascii="Arial" w:eastAsia="Arial" w:hAnsi="Arial" w:cs="Arial"/>
          <w:color w:val="000000"/>
          <w:sz w:val="18"/>
          <w:szCs w:val="18"/>
          <w:lang w:val="es-ES" w:eastAsia="es-AR"/>
        </w:rPr>
        <w:t xml:space="preserve"> del 2021 y el 21 de </w:t>
      </w:r>
      <w:r w:rsidR="006A2668">
        <w:rPr>
          <w:rFonts w:ascii="Arial" w:eastAsia="Arial" w:hAnsi="Arial" w:cs="Arial"/>
          <w:color w:val="000000"/>
          <w:sz w:val="18"/>
          <w:szCs w:val="18"/>
          <w:lang w:val="es-ES" w:eastAsia="es-AR"/>
        </w:rPr>
        <w:t>m</w:t>
      </w:r>
      <w:r w:rsidRPr="006A2668">
        <w:rPr>
          <w:rFonts w:ascii="Arial" w:eastAsia="Arial" w:hAnsi="Arial" w:cs="Arial"/>
          <w:color w:val="000000"/>
          <w:sz w:val="18"/>
          <w:szCs w:val="18"/>
          <w:lang w:val="es-ES" w:eastAsia="es-AR"/>
        </w:rPr>
        <w:t>arzo del 2022</w:t>
      </w:r>
    </w:p>
    <w:p w14:paraId="789748FE" w14:textId="5ED822F8" w:rsidR="007C1AF9" w:rsidRDefault="007C1AF9" w:rsidP="006A2668">
      <w:pPr>
        <w:pBdr>
          <w:top w:val="nil"/>
          <w:left w:val="nil"/>
          <w:bottom w:val="nil"/>
          <w:right w:val="nil"/>
          <w:between w:val="nil"/>
        </w:pBdr>
        <w:spacing w:after="0" w:line="240" w:lineRule="auto"/>
        <w:jc w:val="center"/>
        <w:rPr>
          <w:rFonts w:ascii="Arial" w:eastAsia="Arial" w:hAnsi="Arial" w:cs="Arial"/>
          <w:color w:val="000000"/>
          <w:sz w:val="18"/>
          <w:szCs w:val="18"/>
          <w:lang w:val="es-ES" w:eastAsia="es-AR"/>
        </w:rPr>
      </w:pPr>
    </w:p>
    <w:p w14:paraId="24C2771C" w14:textId="77777777" w:rsidR="007C1AF9" w:rsidRPr="006A2668" w:rsidRDefault="007C1AF9" w:rsidP="006A2668">
      <w:pPr>
        <w:pBdr>
          <w:top w:val="nil"/>
          <w:left w:val="nil"/>
          <w:bottom w:val="nil"/>
          <w:right w:val="nil"/>
          <w:between w:val="nil"/>
        </w:pBdr>
        <w:spacing w:after="0" w:line="240" w:lineRule="auto"/>
        <w:jc w:val="center"/>
        <w:rPr>
          <w:rFonts w:ascii="Arial" w:eastAsia="Arial" w:hAnsi="Arial" w:cs="Arial"/>
          <w:color w:val="000000"/>
          <w:sz w:val="18"/>
          <w:szCs w:val="18"/>
          <w:lang w:val="es-ES" w:eastAsia="es-AR"/>
        </w:rPr>
      </w:pPr>
    </w:p>
    <w:p w14:paraId="281116FA" w14:textId="6CF2FBCC" w:rsidR="00DF1D4D" w:rsidRDefault="00DF1D4D" w:rsidP="006A2668">
      <w:pPr>
        <w:numPr>
          <w:ilvl w:val="0"/>
          <w:numId w:val="11"/>
        </w:numPr>
        <w:spacing w:line="240" w:lineRule="auto"/>
        <w:ind w:left="714" w:hanging="357"/>
        <w:contextualSpacing/>
        <w:jc w:val="both"/>
        <w:rPr>
          <w:rFonts w:ascii="Arial" w:hAnsi="Arial" w:cs="Arial"/>
        </w:rPr>
      </w:pPr>
      <w:r w:rsidRPr="00DF1D4D">
        <w:rPr>
          <w:rFonts w:ascii="Arial" w:hAnsi="Arial" w:cs="Arial"/>
        </w:rPr>
        <w:t xml:space="preserve">Al permitir el sistema de RFD colocar cultivo a tratar y tipos de diagnóstico (malezas, insectos, hongos, </w:t>
      </w:r>
      <w:r w:rsidR="002D5062" w:rsidRPr="00DF1D4D">
        <w:rPr>
          <w:rFonts w:ascii="Arial" w:hAnsi="Arial" w:cs="Arial"/>
        </w:rPr>
        <w:t>etc.</w:t>
      </w:r>
      <w:r w:rsidRPr="00DF1D4D">
        <w:rPr>
          <w:rFonts w:ascii="Arial" w:hAnsi="Arial" w:cs="Arial"/>
        </w:rPr>
        <w:t xml:space="preserve">), se puede estimar, las superficies ocupadas por cada uno de estos atributos y en diferentes periodos de tiempo. De esta forma </w:t>
      </w:r>
      <w:r w:rsidR="006A2668">
        <w:rPr>
          <w:rFonts w:ascii="Arial" w:hAnsi="Arial" w:cs="Arial"/>
        </w:rPr>
        <w:t>es posible</w:t>
      </w:r>
      <w:r w:rsidRPr="00DF1D4D">
        <w:rPr>
          <w:rFonts w:ascii="Arial" w:hAnsi="Arial" w:cs="Arial"/>
        </w:rPr>
        <w:t xml:space="preserve"> visualizar en un mapa las recetas que contienen soja o maíz, etc, en el periodo de septiembre del 2021 a marzo del 2022</w:t>
      </w:r>
      <w:r w:rsidR="006A2668">
        <w:rPr>
          <w:rFonts w:ascii="Arial" w:hAnsi="Arial" w:cs="Arial"/>
        </w:rPr>
        <w:t xml:space="preserve"> (figuras 6</w:t>
      </w:r>
      <w:r w:rsidR="009263D7">
        <w:rPr>
          <w:rFonts w:ascii="Arial" w:hAnsi="Arial" w:cs="Arial"/>
        </w:rPr>
        <w:t>,</w:t>
      </w:r>
      <w:r w:rsidR="006A2668">
        <w:rPr>
          <w:rFonts w:ascii="Arial" w:hAnsi="Arial" w:cs="Arial"/>
        </w:rPr>
        <w:t xml:space="preserve"> 7</w:t>
      </w:r>
      <w:r w:rsidR="009263D7">
        <w:rPr>
          <w:rFonts w:ascii="Arial" w:hAnsi="Arial" w:cs="Arial"/>
        </w:rPr>
        <w:t>, 8 y 9</w:t>
      </w:r>
      <w:r w:rsidR="006A2668">
        <w:rPr>
          <w:rFonts w:ascii="Arial" w:hAnsi="Arial" w:cs="Arial"/>
        </w:rPr>
        <w:t>)</w:t>
      </w:r>
    </w:p>
    <w:p w14:paraId="6DB84B47" w14:textId="4F198E6B" w:rsidR="007C1AF9" w:rsidRPr="00294402" w:rsidRDefault="00294402" w:rsidP="00294402">
      <w:pPr>
        <w:pStyle w:val="Prrafodelista"/>
        <w:numPr>
          <w:ilvl w:val="0"/>
          <w:numId w:val="24"/>
        </w:numPr>
        <w:spacing w:line="240" w:lineRule="auto"/>
        <w:jc w:val="both"/>
        <w:rPr>
          <w:rFonts w:ascii="Arial" w:hAnsi="Arial" w:cs="Arial"/>
        </w:rPr>
      </w:pPr>
      <w:r>
        <w:rPr>
          <w:rFonts w:ascii="Arial" w:hAnsi="Arial" w:cs="Arial"/>
        </w:rPr>
        <w:lastRenderedPageBreak/>
        <w:t>En los siguientes ejemplos podemos visualizar la distribución espacial de distintos cultivos, mediante la recomendación de uso de la RFD.</w:t>
      </w:r>
    </w:p>
    <w:p w14:paraId="1BBD2876" w14:textId="77777777" w:rsidR="007C1AF9" w:rsidRPr="00DF1D4D" w:rsidRDefault="007C1AF9" w:rsidP="006A2668">
      <w:pPr>
        <w:spacing w:line="240" w:lineRule="auto"/>
        <w:ind w:left="714"/>
        <w:contextualSpacing/>
        <w:jc w:val="both"/>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1"/>
        <w:gridCol w:w="3856"/>
      </w:tblGrid>
      <w:tr w:rsidR="009263D7" w:rsidRPr="00DF1D4D" w14:paraId="16A432D9" w14:textId="77777777" w:rsidTr="009263D7">
        <w:trPr>
          <w:jc w:val="center"/>
        </w:trPr>
        <w:tc>
          <w:tcPr>
            <w:tcW w:w="4619" w:type="dxa"/>
          </w:tcPr>
          <w:p w14:paraId="32AB479E" w14:textId="77777777" w:rsidR="00DF1D4D" w:rsidRPr="00DF1D4D" w:rsidRDefault="00DF1D4D" w:rsidP="009263D7">
            <w:pPr>
              <w:jc w:val="center"/>
              <w:rPr>
                <w:rFonts w:ascii="Arial" w:hAnsi="Arial" w:cs="Arial"/>
              </w:rPr>
            </w:pPr>
            <w:r w:rsidRPr="00DF1D4D">
              <w:rPr>
                <w:rFonts w:ascii="Arial" w:hAnsi="Arial" w:cs="Arial"/>
                <w:noProof/>
                <w:lang w:eastAsia="es-AR"/>
              </w:rPr>
              <w:drawing>
                <wp:inline distT="0" distB="0" distL="0" distR="0" wp14:anchorId="0C4BBE01" wp14:editId="162763C3">
                  <wp:extent cx="1803620" cy="275272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919" r="4074"/>
                          <a:stretch/>
                        </pic:blipFill>
                        <pic:spPr bwMode="auto">
                          <a:xfrm>
                            <a:off x="0" y="0"/>
                            <a:ext cx="1840072" cy="2808360"/>
                          </a:xfrm>
                          <a:prstGeom prst="rect">
                            <a:avLst/>
                          </a:prstGeom>
                          <a:ln>
                            <a:noFill/>
                          </a:ln>
                          <a:extLst>
                            <a:ext uri="{53640926-AAD7-44D8-BBD7-CCE9431645EC}">
                              <a14:shadowObscured xmlns:a14="http://schemas.microsoft.com/office/drawing/2010/main"/>
                            </a:ext>
                          </a:extLst>
                        </pic:spPr>
                      </pic:pic>
                    </a:graphicData>
                  </a:graphic>
                </wp:inline>
              </w:drawing>
            </w:r>
          </w:p>
        </w:tc>
        <w:tc>
          <w:tcPr>
            <w:tcW w:w="4219" w:type="dxa"/>
          </w:tcPr>
          <w:p w14:paraId="6FE74738" w14:textId="77777777" w:rsidR="00DF1D4D" w:rsidRPr="00DF1D4D" w:rsidRDefault="00DF1D4D" w:rsidP="009263D7">
            <w:pPr>
              <w:jc w:val="center"/>
              <w:rPr>
                <w:rFonts w:ascii="Arial" w:hAnsi="Arial" w:cs="Arial"/>
              </w:rPr>
            </w:pPr>
            <w:r w:rsidRPr="00DF1D4D">
              <w:rPr>
                <w:rFonts w:ascii="Arial" w:hAnsi="Arial" w:cs="Arial"/>
                <w:noProof/>
                <w:lang w:eastAsia="es-AR"/>
              </w:rPr>
              <w:drawing>
                <wp:inline distT="0" distB="0" distL="0" distR="0" wp14:anchorId="2EB1AB6A" wp14:editId="1C6BB4DC">
                  <wp:extent cx="1969288" cy="27336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20" r="5229"/>
                          <a:stretch/>
                        </pic:blipFill>
                        <pic:spPr bwMode="auto">
                          <a:xfrm>
                            <a:off x="0" y="0"/>
                            <a:ext cx="1993691" cy="2767550"/>
                          </a:xfrm>
                          <a:prstGeom prst="rect">
                            <a:avLst/>
                          </a:prstGeom>
                          <a:ln>
                            <a:noFill/>
                          </a:ln>
                          <a:extLst>
                            <a:ext uri="{53640926-AAD7-44D8-BBD7-CCE9431645EC}">
                              <a14:shadowObscured xmlns:a14="http://schemas.microsoft.com/office/drawing/2010/main"/>
                            </a:ext>
                          </a:extLst>
                        </pic:spPr>
                      </pic:pic>
                    </a:graphicData>
                  </a:graphic>
                </wp:inline>
              </w:drawing>
            </w:r>
          </w:p>
        </w:tc>
      </w:tr>
      <w:tr w:rsidR="009263D7" w:rsidRPr="00DF1D4D" w14:paraId="4C4FBC25" w14:textId="77777777" w:rsidTr="009263D7">
        <w:trPr>
          <w:jc w:val="center"/>
        </w:trPr>
        <w:tc>
          <w:tcPr>
            <w:tcW w:w="4619" w:type="dxa"/>
          </w:tcPr>
          <w:p w14:paraId="34D944C5" w14:textId="77777777" w:rsidR="009263D7" w:rsidRDefault="006A2668" w:rsidP="006A2668">
            <w:pPr>
              <w:jc w:val="center"/>
              <w:rPr>
                <w:rFonts w:ascii="Arial" w:eastAsia="Arial" w:hAnsi="Arial" w:cs="Arial"/>
                <w:color w:val="000000"/>
                <w:sz w:val="18"/>
                <w:szCs w:val="18"/>
                <w:lang w:val="es-ES" w:eastAsia="es-AR"/>
              </w:rPr>
            </w:pPr>
            <w:r w:rsidRPr="006A2668">
              <w:rPr>
                <w:rFonts w:ascii="Arial" w:eastAsia="Arial" w:hAnsi="Arial" w:cs="Arial"/>
                <w:color w:val="000000"/>
                <w:sz w:val="18"/>
                <w:szCs w:val="18"/>
                <w:lang w:val="es-ES" w:eastAsia="es-AR"/>
              </w:rPr>
              <w:t xml:space="preserve">Figura </w:t>
            </w:r>
            <w:r>
              <w:rPr>
                <w:rFonts w:ascii="Arial" w:eastAsia="Arial" w:hAnsi="Arial" w:cs="Arial"/>
                <w:color w:val="000000"/>
                <w:sz w:val="18"/>
                <w:szCs w:val="18"/>
                <w:lang w:val="es-ES" w:eastAsia="es-AR"/>
              </w:rPr>
              <w:t>6</w:t>
            </w:r>
            <w:r w:rsidRPr="006A2668">
              <w:rPr>
                <w:rFonts w:ascii="Arial" w:eastAsia="Arial" w:hAnsi="Arial" w:cs="Arial"/>
                <w:color w:val="000000"/>
                <w:sz w:val="18"/>
                <w:szCs w:val="18"/>
                <w:lang w:val="es-ES" w:eastAsia="es-AR"/>
              </w:rPr>
              <w:t xml:space="preserve">: </w:t>
            </w:r>
            <w:r w:rsidR="009263D7">
              <w:rPr>
                <w:rFonts w:ascii="Arial" w:eastAsia="Arial" w:hAnsi="Arial" w:cs="Arial"/>
                <w:color w:val="000000"/>
                <w:sz w:val="18"/>
                <w:szCs w:val="18"/>
                <w:lang w:val="es-ES" w:eastAsia="es-AR"/>
              </w:rPr>
              <w:t xml:space="preserve">Distribución de </w:t>
            </w:r>
            <w:r>
              <w:rPr>
                <w:rFonts w:ascii="Arial" w:eastAsia="Arial" w:hAnsi="Arial" w:cs="Arial"/>
                <w:color w:val="000000"/>
                <w:sz w:val="18"/>
                <w:szCs w:val="18"/>
                <w:lang w:val="es-ES" w:eastAsia="es-AR"/>
              </w:rPr>
              <w:t>RFD</w:t>
            </w:r>
          </w:p>
          <w:p w14:paraId="343F59EB" w14:textId="0EC19E0E" w:rsidR="00DF1D4D" w:rsidRPr="00DF1D4D" w:rsidRDefault="006A2668" w:rsidP="006A2668">
            <w:pPr>
              <w:jc w:val="center"/>
              <w:rPr>
                <w:rFonts w:ascii="Arial" w:hAnsi="Arial" w:cs="Arial"/>
                <w:noProof/>
              </w:rPr>
            </w:pPr>
            <w:r>
              <w:rPr>
                <w:rFonts w:ascii="Arial" w:eastAsia="Arial" w:hAnsi="Arial" w:cs="Arial"/>
                <w:color w:val="000000"/>
                <w:sz w:val="18"/>
                <w:szCs w:val="18"/>
                <w:lang w:val="es-ES" w:eastAsia="es-AR"/>
              </w:rPr>
              <w:t>correspondientes a Soja</w:t>
            </w:r>
          </w:p>
        </w:tc>
        <w:tc>
          <w:tcPr>
            <w:tcW w:w="4219" w:type="dxa"/>
          </w:tcPr>
          <w:p w14:paraId="7D6950DA" w14:textId="1C0BD9B0" w:rsidR="00DF1D4D" w:rsidRPr="00DF1D4D" w:rsidRDefault="009263D7" w:rsidP="009263D7">
            <w:pPr>
              <w:jc w:val="center"/>
              <w:rPr>
                <w:rFonts w:ascii="Arial" w:hAnsi="Arial" w:cs="Arial"/>
                <w:noProof/>
              </w:rPr>
            </w:pPr>
            <w:r w:rsidRPr="006A2668">
              <w:rPr>
                <w:rFonts w:ascii="Arial" w:eastAsia="Arial" w:hAnsi="Arial" w:cs="Arial"/>
                <w:color w:val="000000"/>
                <w:sz w:val="18"/>
                <w:szCs w:val="18"/>
                <w:lang w:val="es-ES" w:eastAsia="es-AR"/>
              </w:rPr>
              <w:t xml:space="preserve">Figura </w:t>
            </w:r>
            <w:r>
              <w:rPr>
                <w:rFonts w:ascii="Arial" w:eastAsia="Arial" w:hAnsi="Arial" w:cs="Arial"/>
                <w:color w:val="000000"/>
                <w:sz w:val="18"/>
                <w:szCs w:val="18"/>
                <w:lang w:val="es-ES" w:eastAsia="es-AR"/>
              </w:rPr>
              <w:t>7</w:t>
            </w:r>
            <w:r w:rsidRPr="006A2668">
              <w:rPr>
                <w:rFonts w:ascii="Arial" w:eastAsia="Arial" w:hAnsi="Arial" w:cs="Arial"/>
                <w:color w:val="000000"/>
                <w:sz w:val="18"/>
                <w:szCs w:val="18"/>
                <w:lang w:val="es-ES" w:eastAsia="es-AR"/>
              </w:rPr>
              <w:t xml:space="preserve">: </w:t>
            </w:r>
            <w:r>
              <w:rPr>
                <w:rFonts w:ascii="Arial" w:eastAsia="Arial" w:hAnsi="Arial" w:cs="Arial"/>
                <w:color w:val="000000"/>
                <w:sz w:val="18"/>
                <w:szCs w:val="18"/>
                <w:lang w:val="es-ES" w:eastAsia="es-AR"/>
              </w:rPr>
              <w:t>Distribución de RFD correspondientes a Maíz</w:t>
            </w:r>
          </w:p>
        </w:tc>
      </w:tr>
      <w:tr w:rsidR="009263D7" w:rsidRPr="00DF1D4D" w14:paraId="6A772082" w14:textId="77777777" w:rsidTr="009263D7">
        <w:trPr>
          <w:jc w:val="center"/>
        </w:trPr>
        <w:tc>
          <w:tcPr>
            <w:tcW w:w="4619" w:type="dxa"/>
          </w:tcPr>
          <w:p w14:paraId="29F1C883" w14:textId="77777777" w:rsidR="00DF1D4D" w:rsidRPr="00DF1D4D" w:rsidRDefault="00DF1D4D" w:rsidP="009263D7">
            <w:pPr>
              <w:jc w:val="center"/>
              <w:rPr>
                <w:rFonts w:ascii="Arial" w:hAnsi="Arial" w:cs="Arial"/>
                <w:noProof/>
              </w:rPr>
            </w:pPr>
            <w:r w:rsidRPr="00DF1D4D">
              <w:rPr>
                <w:rFonts w:ascii="Arial" w:hAnsi="Arial" w:cs="Arial"/>
                <w:noProof/>
                <w:lang w:eastAsia="es-AR"/>
              </w:rPr>
              <w:drawing>
                <wp:inline distT="0" distB="0" distL="0" distR="0" wp14:anchorId="1E03671E" wp14:editId="365DD39B">
                  <wp:extent cx="1965048" cy="26384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53" r="7369"/>
                          <a:stretch/>
                        </pic:blipFill>
                        <pic:spPr bwMode="auto">
                          <a:xfrm>
                            <a:off x="0" y="0"/>
                            <a:ext cx="1989204" cy="2670859"/>
                          </a:xfrm>
                          <a:prstGeom prst="rect">
                            <a:avLst/>
                          </a:prstGeom>
                          <a:ln>
                            <a:noFill/>
                          </a:ln>
                          <a:extLst>
                            <a:ext uri="{53640926-AAD7-44D8-BBD7-CCE9431645EC}">
                              <a14:shadowObscured xmlns:a14="http://schemas.microsoft.com/office/drawing/2010/main"/>
                            </a:ext>
                          </a:extLst>
                        </pic:spPr>
                      </pic:pic>
                    </a:graphicData>
                  </a:graphic>
                </wp:inline>
              </w:drawing>
            </w:r>
          </w:p>
        </w:tc>
        <w:tc>
          <w:tcPr>
            <w:tcW w:w="4219" w:type="dxa"/>
          </w:tcPr>
          <w:p w14:paraId="3BA600BD" w14:textId="77777777" w:rsidR="00DF1D4D" w:rsidRPr="00DF1D4D" w:rsidRDefault="00DF1D4D" w:rsidP="009263D7">
            <w:pPr>
              <w:jc w:val="center"/>
              <w:rPr>
                <w:rFonts w:ascii="Arial" w:hAnsi="Arial" w:cs="Arial"/>
                <w:noProof/>
              </w:rPr>
            </w:pPr>
            <w:r w:rsidRPr="00DF1D4D">
              <w:rPr>
                <w:rFonts w:ascii="Arial" w:hAnsi="Arial" w:cs="Arial"/>
                <w:noProof/>
                <w:lang w:eastAsia="es-AR"/>
              </w:rPr>
              <w:drawing>
                <wp:inline distT="0" distB="0" distL="0" distR="0" wp14:anchorId="6A3840A6" wp14:editId="73136DD7">
                  <wp:extent cx="1981200" cy="261837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98822" cy="2641662"/>
                          </a:xfrm>
                          <a:prstGeom prst="rect">
                            <a:avLst/>
                          </a:prstGeom>
                        </pic:spPr>
                      </pic:pic>
                    </a:graphicData>
                  </a:graphic>
                </wp:inline>
              </w:drawing>
            </w:r>
          </w:p>
        </w:tc>
      </w:tr>
      <w:tr w:rsidR="009263D7" w:rsidRPr="00DF1D4D" w14:paraId="2312F9BC" w14:textId="77777777" w:rsidTr="009263D7">
        <w:trPr>
          <w:jc w:val="center"/>
        </w:trPr>
        <w:tc>
          <w:tcPr>
            <w:tcW w:w="4619" w:type="dxa"/>
          </w:tcPr>
          <w:p w14:paraId="6CCC756A" w14:textId="77777777" w:rsidR="009263D7" w:rsidRDefault="009263D7" w:rsidP="009263D7">
            <w:pPr>
              <w:jc w:val="center"/>
              <w:rPr>
                <w:rFonts w:ascii="Arial" w:eastAsia="Arial" w:hAnsi="Arial" w:cs="Arial"/>
                <w:color w:val="000000"/>
                <w:sz w:val="18"/>
                <w:szCs w:val="18"/>
                <w:lang w:val="es-ES" w:eastAsia="es-AR"/>
              </w:rPr>
            </w:pPr>
            <w:r w:rsidRPr="006A2668">
              <w:rPr>
                <w:rFonts w:ascii="Arial" w:eastAsia="Arial" w:hAnsi="Arial" w:cs="Arial"/>
                <w:color w:val="000000"/>
                <w:sz w:val="18"/>
                <w:szCs w:val="18"/>
                <w:lang w:val="es-ES" w:eastAsia="es-AR"/>
              </w:rPr>
              <w:t xml:space="preserve">Figura </w:t>
            </w:r>
            <w:r>
              <w:rPr>
                <w:rFonts w:ascii="Arial" w:eastAsia="Arial" w:hAnsi="Arial" w:cs="Arial"/>
                <w:color w:val="000000"/>
                <w:sz w:val="18"/>
                <w:szCs w:val="18"/>
                <w:lang w:val="es-ES" w:eastAsia="es-AR"/>
              </w:rPr>
              <w:t>8</w:t>
            </w:r>
            <w:r w:rsidRPr="006A2668">
              <w:rPr>
                <w:rFonts w:ascii="Arial" w:eastAsia="Arial" w:hAnsi="Arial" w:cs="Arial"/>
                <w:color w:val="000000"/>
                <w:sz w:val="18"/>
                <w:szCs w:val="18"/>
                <w:lang w:val="es-ES" w:eastAsia="es-AR"/>
              </w:rPr>
              <w:t xml:space="preserve">: </w:t>
            </w:r>
            <w:r>
              <w:rPr>
                <w:rFonts w:ascii="Arial" w:eastAsia="Arial" w:hAnsi="Arial" w:cs="Arial"/>
                <w:color w:val="000000"/>
                <w:sz w:val="18"/>
                <w:szCs w:val="18"/>
                <w:lang w:val="es-ES" w:eastAsia="es-AR"/>
              </w:rPr>
              <w:t>Distribución de RFD</w:t>
            </w:r>
          </w:p>
          <w:p w14:paraId="772710DC" w14:textId="6A557DEA" w:rsidR="00DF1D4D" w:rsidRPr="00DF1D4D" w:rsidRDefault="009263D7" w:rsidP="009263D7">
            <w:pPr>
              <w:jc w:val="center"/>
              <w:rPr>
                <w:rFonts w:ascii="Arial" w:hAnsi="Arial" w:cs="Arial"/>
                <w:noProof/>
              </w:rPr>
            </w:pPr>
            <w:r>
              <w:rPr>
                <w:rFonts w:ascii="Arial" w:eastAsia="Arial" w:hAnsi="Arial" w:cs="Arial"/>
                <w:color w:val="000000"/>
                <w:sz w:val="18"/>
                <w:szCs w:val="18"/>
                <w:lang w:val="es-ES" w:eastAsia="es-AR"/>
              </w:rPr>
              <w:t>correspondientes a Trigo</w:t>
            </w:r>
          </w:p>
        </w:tc>
        <w:tc>
          <w:tcPr>
            <w:tcW w:w="4219" w:type="dxa"/>
          </w:tcPr>
          <w:p w14:paraId="7715B537" w14:textId="77777777" w:rsidR="009263D7" w:rsidRDefault="009263D7" w:rsidP="009263D7">
            <w:pPr>
              <w:jc w:val="center"/>
              <w:rPr>
                <w:rFonts w:ascii="Arial" w:eastAsia="Arial" w:hAnsi="Arial" w:cs="Arial"/>
                <w:color w:val="000000"/>
                <w:sz w:val="18"/>
                <w:szCs w:val="18"/>
                <w:lang w:val="es-ES" w:eastAsia="es-AR"/>
              </w:rPr>
            </w:pPr>
            <w:r w:rsidRPr="006A2668">
              <w:rPr>
                <w:rFonts w:ascii="Arial" w:eastAsia="Arial" w:hAnsi="Arial" w:cs="Arial"/>
                <w:color w:val="000000"/>
                <w:sz w:val="18"/>
                <w:szCs w:val="18"/>
                <w:lang w:val="es-ES" w:eastAsia="es-AR"/>
              </w:rPr>
              <w:t xml:space="preserve">Figura </w:t>
            </w:r>
            <w:r>
              <w:rPr>
                <w:rFonts w:ascii="Arial" w:eastAsia="Arial" w:hAnsi="Arial" w:cs="Arial"/>
                <w:color w:val="000000"/>
                <w:sz w:val="18"/>
                <w:szCs w:val="18"/>
                <w:lang w:val="es-ES" w:eastAsia="es-AR"/>
              </w:rPr>
              <w:t>9</w:t>
            </w:r>
            <w:r w:rsidRPr="006A2668">
              <w:rPr>
                <w:rFonts w:ascii="Arial" w:eastAsia="Arial" w:hAnsi="Arial" w:cs="Arial"/>
                <w:color w:val="000000"/>
                <w:sz w:val="18"/>
                <w:szCs w:val="18"/>
                <w:lang w:val="es-ES" w:eastAsia="es-AR"/>
              </w:rPr>
              <w:t xml:space="preserve">: </w:t>
            </w:r>
            <w:r>
              <w:rPr>
                <w:rFonts w:ascii="Arial" w:eastAsia="Arial" w:hAnsi="Arial" w:cs="Arial"/>
                <w:color w:val="000000"/>
                <w:sz w:val="18"/>
                <w:szCs w:val="18"/>
                <w:lang w:val="es-ES" w:eastAsia="es-AR"/>
              </w:rPr>
              <w:t>Distribución de RFD</w:t>
            </w:r>
          </w:p>
          <w:p w14:paraId="30BECEDE" w14:textId="16D5EBA1" w:rsidR="00DF1D4D" w:rsidRPr="00DF1D4D" w:rsidRDefault="009263D7" w:rsidP="009263D7">
            <w:pPr>
              <w:jc w:val="center"/>
              <w:rPr>
                <w:rFonts w:ascii="Arial" w:hAnsi="Arial" w:cs="Arial"/>
                <w:noProof/>
              </w:rPr>
            </w:pPr>
            <w:r>
              <w:rPr>
                <w:rFonts w:ascii="Arial" w:eastAsia="Arial" w:hAnsi="Arial" w:cs="Arial"/>
                <w:color w:val="000000"/>
                <w:sz w:val="18"/>
                <w:szCs w:val="18"/>
                <w:lang w:val="es-ES" w:eastAsia="es-AR"/>
              </w:rPr>
              <w:t>correspondientes a Maní</w:t>
            </w:r>
          </w:p>
        </w:tc>
      </w:tr>
    </w:tbl>
    <w:p w14:paraId="5FBAC05D" w14:textId="683B4EF3" w:rsidR="00DF1D4D" w:rsidRDefault="00DF1D4D" w:rsidP="006A2668">
      <w:pPr>
        <w:numPr>
          <w:ilvl w:val="0"/>
          <w:numId w:val="11"/>
        </w:numPr>
        <w:spacing w:line="240" w:lineRule="auto"/>
        <w:ind w:left="714" w:hanging="357"/>
        <w:contextualSpacing/>
        <w:jc w:val="both"/>
        <w:rPr>
          <w:rFonts w:ascii="Arial" w:hAnsi="Arial" w:cs="Arial"/>
        </w:rPr>
      </w:pPr>
      <w:r w:rsidRPr="00DF1D4D">
        <w:rPr>
          <w:rFonts w:ascii="Arial" w:hAnsi="Arial" w:cs="Arial"/>
        </w:rPr>
        <w:t xml:space="preserve">Durante la elaboración de las Recetas Fitosanitarias, se pueden visualizar los puntos sensibles localizados alrededor de la superficie a tratar ubicados en un radio de 1500 mt., pudiendo visualizar en un mapa puntos como son </w:t>
      </w:r>
      <w:r w:rsidRPr="00DF1D4D">
        <w:rPr>
          <w:rFonts w:ascii="Arial" w:hAnsi="Arial" w:cs="Arial"/>
        </w:rPr>
        <w:lastRenderedPageBreak/>
        <w:t>las plantas urbana</w:t>
      </w:r>
      <w:r w:rsidR="0076064E">
        <w:rPr>
          <w:rFonts w:ascii="Arial" w:hAnsi="Arial" w:cs="Arial"/>
        </w:rPr>
        <w:t>s</w:t>
      </w:r>
      <w:r w:rsidRPr="00DF1D4D">
        <w:rPr>
          <w:rFonts w:ascii="Arial" w:hAnsi="Arial" w:cs="Arial"/>
        </w:rPr>
        <w:t xml:space="preserve"> o ejido</w:t>
      </w:r>
      <w:r w:rsidR="0076064E">
        <w:rPr>
          <w:rFonts w:ascii="Arial" w:hAnsi="Arial" w:cs="Arial"/>
        </w:rPr>
        <w:t>s</w:t>
      </w:r>
      <w:r w:rsidRPr="00DF1D4D">
        <w:rPr>
          <w:rFonts w:ascii="Arial" w:hAnsi="Arial" w:cs="Arial"/>
        </w:rPr>
        <w:t xml:space="preserve"> municipal</w:t>
      </w:r>
      <w:r w:rsidR="0076064E">
        <w:rPr>
          <w:rFonts w:ascii="Arial" w:hAnsi="Arial" w:cs="Arial"/>
        </w:rPr>
        <w:t>es</w:t>
      </w:r>
      <w:r w:rsidRPr="00DF1D4D">
        <w:rPr>
          <w:rFonts w:ascii="Arial" w:hAnsi="Arial" w:cs="Arial"/>
        </w:rPr>
        <w:t>, las escuelas rurales vinculadas, entre otro</w:t>
      </w:r>
      <w:r w:rsidR="0076064E">
        <w:rPr>
          <w:rFonts w:ascii="Arial" w:hAnsi="Arial" w:cs="Arial"/>
        </w:rPr>
        <w:t>s</w:t>
      </w:r>
      <w:r w:rsidRPr="00DF1D4D">
        <w:rPr>
          <w:rFonts w:ascii="Arial" w:hAnsi="Arial" w:cs="Arial"/>
        </w:rPr>
        <w:t xml:space="preserve"> co</w:t>
      </w:r>
      <w:r w:rsidR="0076064E">
        <w:rPr>
          <w:rFonts w:ascii="Arial" w:hAnsi="Arial" w:cs="Arial"/>
        </w:rPr>
        <w:t>n</w:t>
      </w:r>
      <w:r w:rsidRPr="00DF1D4D">
        <w:rPr>
          <w:rFonts w:ascii="Arial" w:hAnsi="Arial" w:cs="Arial"/>
        </w:rPr>
        <w:t xml:space="preserve"> cultivos sensibles (vid) cargados como polígonos por parte del equipo de soporte de la Dirección General de Fiscalización y Control, con el fin que se tomen medidas preventivas durante las aplicaciones de fitosanitarios teniendo en cuenta aquellos puntos sensible. A futuro se plantea poder vincular los Apiarios registrados en el RENAPA con el sistema de RFD para que, de igual modo, se realicen alertas entre productores sobre posibles aplicaciones fitosanitarias</w:t>
      </w:r>
      <w:r w:rsidR="0076064E">
        <w:rPr>
          <w:rFonts w:ascii="Arial" w:hAnsi="Arial" w:cs="Arial"/>
        </w:rPr>
        <w:t xml:space="preserve"> (Figuras 10 y 11)</w:t>
      </w:r>
      <w:r w:rsidR="003823EF">
        <w:rPr>
          <w:rFonts w:ascii="Arial" w:hAnsi="Arial" w:cs="Arial"/>
        </w:rPr>
        <w:t>.</w:t>
      </w:r>
      <w:r w:rsidR="003823EF">
        <w:rPr>
          <w:rStyle w:val="Refdenotaalpie"/>
          <w:rFonts w:ascii="Arial" w:hAnsi="Arial" w:cs="Arial"/>
        </w:rPr>
        <w:footnoteReference w:id="3"/>
      </w:r>
    </w:p>
    <w:p w14:paraId="12656129" w14:textId="77777777" w:rsidR="0076064E" w:rsidRPr="00DF1D4D" w:rsidRDefault="0076064E" w:rsidP="0076064E">
      <w:pPr>
        <w:spacing w:after="0" w:line="240" w:lineRule="auto"/>
        <w:ind w:left="714"/>
        <w:contextualSpacing/>
        <w:jc w:val="both"/>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4539"/>
      </w:tblGrid>
      <w:tr w:rsidR="00DF1D4D" w:rsidRPr="00DF1D4D" w14:paraId="7760642D" w14:textId="77777777" w:rsidTr="0076064E">
        <w:trPr>
          <w:jc w:val="center"/>
        </w:trPr>
        <w:tc>
          <w:tcPr>
            <w:tcW w:w="3832" w:type="dxa"/>
          </w:tcPr>
          <w:p w14:paraId="1A72983D" w14:textId="77777777" w:rsidR="00DF1D4D" w:rsidRPr="00DF1D4D" w:rsidRDefault="00DF1D4D" w:rsidP="00DF1D4D">
            <w:pPr>
              <w:pStyle w:val="Prrafodelista"/>
              <w:ind w:left="0"/>
              <w:jc w:val="both"/>
              <w:rPr>
                <w:rFonts w:ascii="Arial" w:hAnsi="Arial" w:cs="Arial"/>
              </w:rPr>
            </w:pPr>
            <w:r w:rsidRPr="00DF1D4D">
              <w:rPr>
                <w:rFonts w:ascii="Arial" w:hAnsi="Arial" w:cs="Arial"/>
                <w:noProof/>
                <w:lang w:eastAsia="es-AR"/>
              </w:rPr>
              <w:drawing>
                <wp:inline distT="0" distB="0" distL="0" distR="0" wp14:anchorId="420EC99C" wp14:editId="4EB0D27D">
                  <wp:extent cx="2009775" cy="23145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4-12 at 3.27.56 PM.jpeg"/>
                          <pic:cNvPicPr/>
                        </pic:nvPicPr>
                        <pic:blipFill rotWithShape="1">
                          <a:blip r:embed="rId18">
                            <a:extLst>
                              <a:ext uri="{28A0092B-C50C-407E-A947-70E740481C1C}">
                                <a14:useLocalDpi xmlns:a14="http://schemas.microsoft.com/office/drawing/2010/main" val="0"/>
                              </a:ext>
                            </a:extLst>
                          </a:blip>
                          <a:srcRect l="9600" r="6000"/>
                          <a:stretch/>
                        </pic:blipFill>
                        <pic:spPr bwMode="auto">
                          <a:xfrm>
                            <a:off x="0" y="0"/>
                            <a:ext cx="2009775" cy="2314575"/>
                          </a:xfrm>
                          <a:prstGeom prst="rect">
                            <a:avLst/>
                          </a:prstGeom>
                          <a:ln>
                            <a:noFill/>
                          </a:ln>
                          <a:extLst>
                            <a:ext uri="{53640926-AAD7-44D8-BBD7-CCE9431645EC}">
                              <a14:shadowObscured xmlns:a14="http://schemas.microsoft.com/office/drawing/2010/main"/>
                            </a:ext>
                          </a:extLst>
                        </pic:spPr>
                      </pic:pic>
                    </a:graphicData>
                  </a:graphic>
                </wp:inline>
              </w:drawing>
            </w:r>
          </w:p>
        </w:tc>
        <w:tc>
          <w:tcPr>
            <w:tcW w:w="5285" w:type="dxa"/>
          </w:tcPr>
          <w:p w14:paraId="39471794" w14:textId="77777777" w:rsidR="00DF1D4D" w:rsidRPr="00DF1D4D" w:rsidRDefault="00DF1D4D" w:rsidP="00DF1D4D">
            <w:pPr>
              <w:pStyle w:val="Prrafodelista"/>
              <w:ind w:left="0"/>
              <w:jc w:val="both"/>
              <w:rPr>
                <w:rFonts w:ascii="Arial" w:hAnsi="Arial" w:cs="Arial"/>
              </w:rPr>
            </w:pPr>
            <w:r w:rsidRPr="00DF1D4D">
              <w:rPr>
                <w:rFonts w:ascii="Arial" w:hAnsi="Arial" w:cs="Arial"/>
                <w:noProof/>
                <w:lang w:eastAsia="es-AR"/>
              </w:rPr>
              <w:drawing>
                <wp:inline distT="0" distB="0" distL="0" distR="0" wp14:anchorId="15F4E121" wp14:editId="5062B918">
                  <wp:extent cx="2743200" cy="23145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04-12 at 3.26.46 PM.jpeg"/>
                          <pic:cNvPicPr/>
                        </pic:nvPicPr>
                        <pic:blipFill rotWithShape="1">
                          <a:blip r:embed="rId19" cstate="print">
                            <a:extLst>
                              <a:ext uri="{28A0092B-C50C-407E-A947-70E740481C1C}">
                                <a14:useLocalDpi xmlns:a14="http://schemas.microsoft.com/office/drawing/2010/main" val="0"/>
                              </a:ext>
                            </a:extLst>
                          </a:blip>
                          <a:srcRect r="17808"/>
                          <a:stretch/>
                        </pic:blipFill>
                        <pic:spPr bwMode="auto">
                          <a:xfrm>
                            <a:off x="0" y="0"/>
                            <a:ext cx="2776251" cy="2342462"/>
                          </a:xfrm>
                          <a:prstGeom prst="rect">
                            <a:avLst/>
                          </a:prstGeom>
                          <a:ln>
                            <a:noFill/>
                          </a:ln>
                          <a:extLst>
                            <a:ext uri="{53640926-AAD7-44D8-BBD7-CCE9431645EC}">
                              <a14:shadowObscured xmlns:a14="http://schemas.microsoft.com/office/drawing/2010/main"/>
                            </a:ext>
                          </a:extLst>
                        </pic:spPr>
                      </pic:pic>
                    </a:graphicData>
                  </a:graphic>
                </wp:inline>
              </w:drawing>
            </w:r>
          </w:p>
        </w:tc>
      </w:tr>
      <w:tr w:rsidR="00DF1D4D" w:rsidRPr="00DF1D4D" w14:paraId="471EB4C2" w14:textId="77777777" w:rsidTr="0076064E">
        <w:trPr>
          <w:jc w:val="center"/>
        </w:trPr>
        <w:tc>
          <w:tcPr>
            <w:tcW w:w="3832" w:type="dxa"/>
          </w:tcPr>
          <w:p w14:paraId="47F00344" w14:textId="02126EA8" w:rsidR="00DF1D4D" w:rsidRPr="00DF1D4D" w:rsidRDefault="00DF1D4D" w:rsidP="0076064E">
            <w:pPr>
              <w:jc w:val="center"/>
              <w:rPr>
                <w:rFonts w:ascii="Arial" w:hAnsi="Arial" w:cs="Arial"/>
              </w:rPr>
            </w:pPr>
            <w:r w:rsidRPr="0076064E">
              <w:rPr>
                <w:rFonts w:ascii="Arial" w:eastAsia="Arial" w:hAnsi="Arial" w:cs="Arial"/>
                <w:color w:val="000000"/>
                <w:sz w:val="18"/>
                <w:szCs w:val="18"/>
                <w:lang w:val="es-ES" w:eastAsia="es-AR"/>
              </w:rPr>
              <w:t xml:space="preserve">Figura </w:t>
            </w:r>
            <w:r w:rsidR="0076064E" w:rsidRPr="0076064E">
              <w:rPr>
                <w:rFonts w:ascii="Arial" w:eastAsia="Arial" w:hAnsi="Arial" w:cs="Arial"/>
                <w:color w:val="000000"/>
                <w:sz w:val="18"/>
                <w:szCs w:val="18"/>
                <w:lang w:val="es-ES" w:eastAsia="es-AR"/>
              </w:rPr>
              <w:t>10</w:t>
            </w:r>
            <w:r w:rsidRPr="0076064E">
              <w:rPr>
                <w:rFonts w:ascii="Arial" w:eastAsia="Arial" w:hAnsi="Arial" w:cs="Arial"/>
                <w:color w:val="000000"/>
                <w:sz w:val="18"/>
                <w:szCs w:val="18"/>
                <w:lang w:val="es-ES" w:eastAsia="es-AR"/>
              </w:rPr>
              <w:t>: RFD con lote cercano a planta urbana de Morrison.</w:t>
            </w:r>
          </w:p>
        </w:tc>
        <w:tc>
          <w:tcPr>
            <w:tcW w:w="5285" w:type="dxa"/>
          </w:tcPr>
          <w:p w14:paraId="5DBA175A" w14:textId="7D5A1598" w:rsidR="00DF1D4D" w:rsidRPr="00DF1D4D" w:rsidRDefault="00DF1D4D" w:rsidP="0076064E">
            <w:pPr>
              <w:jc w:val="center"/>
              <w:rPr>
                <w:rFonts w:ascii="Arial" w:hAnsi="Arial" w:cs="Arial"/>
              </w:rPr>
            </w:pPr>
            <w:r w:rsidRPr="0076064E">
              <w:rPr>
                <w:rFonts w:ascii="Arial" w:eastAsia="Arial" w:hAnsi="Arial" w:cs="Arial"/>
                <w:color w:val="000000"/>
                <w:sz w:val="18"/>
                <w:szCs w:val="18"/>
                <w:lang w:val="es-ES" w:eastAsia="es-AR"/>
              </w:rPr>
              <w:t xml:space="preserve">Figura </w:t>
            </w:r>
            <w:r w:rsidR="0076064E" w:rsidRPr="0076064E">
              <w:rPr>
                <w:rFonts w:ascii="Arial" w:eastAsia="Arial" w:hAnsi="Arial" w:cs="Arial"/>
                <w:color w:val="000000"/>
                <w:sz w:val="18"/>
                <w:szCs w:val="18"/>
                <w:lang w:val="es-ES" w:eastAsia="es-AR"/>
              </w:rPr>
              <w:t>11</w:t>
            </w:r>
            <w:r w:rsidRPr="0076064E">
              <w:rPr>
                <w:rFonts w:ascii="Arial" w:eastAsia="Arial" w:hAnsi="Arial" w:cs="Arial"/>
                <w:color w:val="000000"/>
                <w:sz w:val="18"/>
                <w:szCs w:val="18"/>
                <w:lang w:val="es-ES" w:eastAsia="es-AR"/>
              </w:rPr>
              <w:t>: RFD con lote cercano a punto sensible como escuelas rurales y apiarios.</w:t>
            </w:r>
          </w:p>
        </w:tc>
      </w:tr>
    </w:tbl>
    <w:p w14:paraId="000940E2" w14:textId="77777777" w:rsidR="00DF1D4D" w:rsidRPr="00DF1D4D" w:rsidRDefault="00DF1D4D" w:rsidP="00DF1D4D">
      <w:pPr>
        <w:jc w:val="both"/>
        <w:rPr>
          <w:rFonts w:ascii="Arial" w:hAnsi="Arial" w:cs="Arial"/>
        </w:rPr>
      </w:pPr>
    </w:p>
    <w:p w14:paraId="7E0ADFBC" w14:textId="285666BE" w:rsidR="00DF1D4D" w:rsidRDefault="00DF1D4D" w:rsidP="0076064E">
      <w:pPr>
        <w:numPr>
          <w:ilvl w:val="0"/>
          <w:numId w:val="11"/>
        </w:numPr>
        <w:spacing w:after="0" w:line="240" w:lineRule="auto"/>
        <w:ind w:left="714" w:hanging="357"/>
        <w:contextualSpacing/>
        <w:jc w:val="both"/>
        <w:rPr>
          <w:rFonts w:ascii="Arial" w:hAnsi="Arial" w:cs="Arial"/>
        </w:rPr>
      </w:pPr>
      <w:r w:rsidRPr="00DF1D4D">
        <w:rPr>
          <w:rFonts w:ascii="Arial" w:hAnsi="Arial" w:cs="Arial"/>
        </w:rPr>
        <w:t>Se puede estimar los Departamentos provinciales con mayores superficies ocupada con RFD.</w:t>
      </w:r>
    </w:p>
    <w:p w14:paraId="15B05A6C" w14:textId="77777777" w:rsidR="0076064E" w:rsidRPr="00DF1D4D" w:rsidRDefault="0076064E" w:rsidP="0076064E">
      <w:pPr>
        <w:spacing w:after="0" w:line="240" w:lineRule="auto"/>
        <w:ind w:left="714"/>
        <w:contextualSpacing/>
        <w:jc w:val="both"/>
        <w:rPr>
          <w:rFonts w:ascii="Arial" w:hAnsi="Arial" w:cs="Arial"/>
        </w:rPr>
      </w:pPr>
    </w:p>
    <w:p w14:paraId="02363400" w14:textId="29899B15" w:rsidR="00DF1D4D" w:rsidRDefault="00DF1D4D" w:rsidP="0076064E">
      <w:pPr>
        <w:numPr>
          <w:ilvl w:val="0"/>
          <w:numId w:val="11"/>
        </w:numPr>
        <w:spacing w:after="0" w:line="240" w:lineRule="auto"/>
        <w:ind w:left="714" w:hanging="357"/>
        <w:contextualSpacing/>
        <w:jc w:val="both"/>
        <w:rPr>
          <w:rFonts w:ascii="Arial" w:hAnsi="Arial" w:cs="Arial"/>
        </w:rPr>
      </w:pPr>
      <w:r w:rsidRPr="00DF1D4D">
        <w:rPr>
          <w:rFonts w:ascii="Arial" w:hAnsi="Arial" w:cs="Arial"/>
        </w:rPr>
        <w:t>También, es posible Geo localizar RFD cercanas a los ejidos municipales que deben ajustarse a las ordenanzas particulares correspondientes a cada una de ellas. De esta manera los municipios, a partir de los convenios firmados con la Dirección General de Fiscalización y control tendrán acceso a herramientas que ayuden al seguimiento y verificación de la normativa vigente en forma coordinada entre las partes de las Recetas dentro de su jurisdicción.</w:t>
      </w:r>
    </w:p>
    <w:p w14:paraId="1F0F30CC" w14:textId="77777777" w:rsidR="0076064E" w:rsidRPr="00DF1D4D" w:rsidRDefault="0076064E" w:rsidP="0076064E">
      <w:pPr>
        <w:spacing w:after="0" w:line="240" w:lineRule="auto"/>
        <w:ind w:left="714"/>
        <w:contextualSpacing/>
        <w:jc w:val="both"/>
        <w:rPr>
          <w:rFonts w:ascii="Arial" w:hAnsi="Arial" w:cs="Arial"/>
        </w:rPr>
      </w:pPr>
    </w:p>
    <w:p w14:paraId="7475991F" w14:textId="2F9D51D9" w:rsidR="00DF1D4D" w:rsidRDefault="00DF1D4D" w:rsidP="0076064E">
      <w:pPr>
        <w:numPr>
          <w:ilvl w:val="0"/>
          <w:numId w:val="11"/>
        </w:numPr>
        <w:spacing w:after="0" w:line="240" w:lineRule="auto"/>
        <w:ind w:left="714" w:hanging="357"/>
        <w:contextualSpacing/>
        <w:jc w:val="both"/>
        <w:rPr>
          <w:rFonts w:ascii="Arial" w:hAnsi="Arial" w:cs="Arial"/>
        </w:rPr>
      </w:pPr>
      <w:r w:rsidRPr="00DF1D4D">
        <w:rPr>
          <w:rFonts w:ascii="Arial" w:hAnsi="Arial" w:cs="Arial"/>
        </w:rPr>
        <w:lastRenderedPageBreak/>
        <w:t xml:space="preserve">Además, el sistema de RFD, permite colaborar con las BPA de Trazabilidad, corroborando las cuentas catastrales que contienen dos o más RFD en estado cerradas. </w:t>
      </w:r>
    </w:p>
    <w:p w14:paraId="4159AC20" w14:textId="77777777" w:rsidR="003823EF" w:rsidRPr="00DF1D4D" w:rsidRDefault="003823EF" w:rsidP="003823EF">
      <w:pPr>
        <w:spacing w:after="0" w:line="240" w:lineRule="auto"/>
        <w:ind w:left="357"/>
        <w:contextualSpacing/>
        <w:jc w:val="both"/>
        <w:rPr>
          <w:rFonts w:ascii="Arial" w:hAnsi="Arial" w:cs="Arial"/>
        </w:rPr>
      </w:pPr>
    </w:p>
    <w:p w14:paraId="5E803226" w14:textId="77777777" w:rsidR="00DF1D4D" w:rsidRPr="00DF1D4D" w:rsidRDefault="00DF1D4D" w:rsidP="006A2668">
      <w:pPr>
        <w:numPr>
          <w:ilvl w:val="0"/>
          <w:numId w:val="11"/>
        </w:numPr>
        <w:spacing w:line="240" w:lineRule="auto"/>
        <w:ind w:left="714" w:hanging="357"/>
        <w:contextualSpacing/>
        <w:jc w:val="both"/>
        <w:rPr>
          <w:rFonts w:ascii="Arial" w:hAnsi="Arial" w:cs="Arial"/>
        </w:rPr>
      </w:pPr>
      <w:r w:rsidRPr="00DF1D4D">
        <w:rPr>
          <w:rFonts w:ascii="Arial" w:hAnsi="Arial" w:cs="Arial"/>
        </w:rPr>
        <w:t>También, es posible analizar y Geo localizar de plagas predominantes tratadas, en cierto periodo de tiempo.</w:t>
      </w:r>
    </w:p>
    <w:p w14:paraId="19A373A7" w14:textId="77777777" w:rsidR="0076064E" w:rsidRDefault="0076064E" w:rsidP="003823EF">
      <w:pPr>
        <w:spacing w:after="0"/>
        <w:jc w:val="both"/>
        <w:rPr>
          <w:rFonts w:ascii="Arial" w:hAnsi="Arial" w:cs="Arial"/>
        </w:rPr>
      </w:pPr>
    </w:p>
    <w:p w14:paraId="5F10F7E4" w14:textId="0D601AC8" w:rsidR="00F2769B" w:rsidRDefault="006A2668" w:rsidP="003823EF">
      <w:pPr>
        <w:pBdr>
          <w:top w:val="nil"/>
          <w:left w:val="nil"/>
          <w:bottom w:val="nil"/>
          <w:right w:val="nil"/>
          <w:between w:val="nil"/>
        </w:pBdr>
        <w:spacing w:after="0" w:line="240" w:lineRule="auto"/>
        <w:jc w:val="both"/>
        <w:rPr>
          <w:rFonts w:ascii="Arial" w:hAnsi="Arial" w:cs="Arial"/>
        </w:rPr>
      </w:pPr>
      <w:r>
        <w:rPr>
          <w:rFonts w:ascii="Arial" w:hAnsi="Arial" w:cs="Arial"/>
        </w:rPr>
        <w:t xml:space="preserve">En </w:t>
      </w:r>
      <w:r w:rsidR="0076064E">
        <w:rPr>
          <w:rFonts w:ascii="Arial" w:hAnsi="Arial" w:cs="Arial"/>
        </w:rPr>
        <w:t xml:space="preserve">resumen, </w:t>
      </w:r>
      <w:r w:rsidR="00DF1D4D" w:rsidRPr="00DF1D4D">
        <w:rPr>
          <w:rFonts w:ascii="Arial" w:hAnsi="Arial" w:cs="Arial"/>
        </w:rPr>
        <w:t>la RFD es más que una herramienta legal, porque contiene información fidedigna en cuanto a cultivos por lote, tratamientos realizados, ubicaciones geográficas</w:t>
      </w:r>
      <w:r w:rsidR="0076064E">
        <w:rPr>
          <w:rFonts w:ascii="Arial" w:hAnsi="Arial" w:cs="Arial"/>
        </w:rPr>
        <w:t>,</w:t>
      </w:r>
      <w:r w:rsidR="00DF1D4D" w:rsidRPr="00DF1D4D">
        <w:rPr>
          <w:rFonts w:ascii="Arial" w:hAnsi="Arial" w:cs="Arial"/>
        </w:rPr>
        <w:t xml:space="preserve"> etc</w:t>
      </w:r>
      <w:r w:rsidR="0076064E">
        <w:rPr>
          <w:rFonts w:ascii="Arial" w:hAnsi="Arial" w:cs="Arial"/>
        </w:rPr>
        <w:t>.</w:t>
      </w:r>
      <w:r w:rsidR="00DF1D4D" w:rsidRPr="00DF1D4D">
        <w:rPr>
          <w:rFonts w:ascii="Arial" w:hAnsi="Arial" w:cs="Arial"/>
        </w:rPr>
        <w:t xml:space="preserve"> por lo que </w:t>
      </w:r>
      <w:r w:rsidR="0076064E">
        <w:rPr>
          <w:rFonts w:ascii="Arial" w:hAnsi="Arial" w:cs="Arial"/>
        </w:rPr>
        <w:t>se considera</w:t>
      </w:r>
      <w:r w:rsidR="00DF1D4D" w:rsidRPr="00DF1D4D">
        <w:rPr>
          <w:rFonts w:ascii="Arial" w:hAnsi="Arial" w:cs="Arial"/>
        </w:rPr>
        <w:t xml:space="preserve"> importante el uso responsable por parte de todos los usuarios de la cadena de trazabilidad de usos fitosanitarios.</w:t>
      </w:r>
    </w:p>
    <w:p w14:paraId="2902C716" w14:textId="77777777" w:rsidR="0063476B" w:rsidRDefault="0063476B" w:rsidP="003823EF">
      <w:pPr>
        <w:pBdr>
          <w:top w:val="nil"/>
          <w:left w:val="nil"/>
          <w:bottom w:val="nil"/>
          <w:right w:val="nil"/>
          <w:between w:val="nil"/>
        </w:pBdr>
        <w:spacing w:after="0" w:line="240" w:lineRule="auto"/>
        <w:jc w:val="both"/>
        <w:rPr>
          <w:rFonts w:ascii="Arial" w:hAnsi="Arial" w:cs="Arial"/>
          <w:b/>
          <w:u w:val="single"/>
        </w:rPr>
      </w:pPr>
    </w:p>
    <w:p w14:paraId="6A9C67FD" w14:textId="7EADE0BE" w:rsidR="00F2769B" w:rsidRPr="004A2988" w:rsidRDefault="003823EF" w:rsidP="001069E9">
      <w:pPr>
        <w:pStyle w:val="Prrafodelista"/>
        <w:numPr>
          <w:ilvl w:val="0"/>
          <w:numId w:val="18"/>
        </w:numPr>
        <w:pBdr>
          <w:top w:val="nil"/>
          <w:left w:val="nil"/>
          <w:bottom w:val="nil"/>
          <w:right w:val="nil"/>
          <w:between w:val="nil"/>
        </w:pBdr>
        <w:tabs>
          <w:tab w:val="left" w:pos="550"/>
        </w:tabs>
        <w:spacing w:after="0" w:line="240" w:lineRule="auto"/>
        <w:ind w:left="426"/>
        <w:jc w:val="both"/>
        <w:rPr>
          <w:rFonts w:ascii="Arial" w:hAnsi="Arial" w:cs="Arial"/>
          <w:b/>
        </w:rPr>
      </w:pPr>
      <w:r w:rsidRPr="004A2988">
        <w:rPr>
          <w:rFonts w:ascii="Arial" w:hAnsi="Arial" w:cs="Arial"/>
          <w:b/>
        </w:rPr>
        <w:t>CONCLUSIONES</w:t>
      </w:r>
    </w:p>
    <w:p w14:paraId="17CD4321" w14:textId="77777777" w:rsidR="003823EF" w:rsidRDefault="003823EF" w:rsidP="003823EF">
      <w:pPr>
        <w:pBdr>
          <w:top w:val="nil"/>
          <w:left w:val="nil"/>
          <w:bottom w:val="nil"/>
          <w:right w:val="nil"/>
          <w:between w:val="nil"/>
        </w:pBdr>
        <w:spacing w:after="0" w:line="240" w:lineRule="auto"/>
        <w:jc w:val="both"/>
        <w:rPr>
          <w:rFonts w:ascii="Arial" w:hAnsi="Arial" w:cs="Arial"/>
        </w:rPr>
      </w:pPr>
    </w:p>
    <w:p w14:paraId="0D4E3C51" w14:textId="3894FBDE" w:rsidR="00F2769B" w:rsidRDefault="00F2769B" w:rsidP="003823EF">
      <w:pPr>
        <w:pBdr>
          <w:top w:val="nil"/>
          <w:left w:val="nil"/>
          <w:bottom w:val="nil"/>
          <w:right w:val="nil"/>
          <w:between w:val="nil"/>
        </w:pBdr>
        <w:spacing w:after="0" w:line="240" w:lineRule="auto"/>
        <w:jc w:val="both"/>
        <w:rPr>
          <w:rFonts w:ascii="Arial" w:hAnsi="Arial" w:cs="Arial"/>
        </w:rPr>
      </w:pPr>
      <w:r w:rsidRPr="003B224D">
        <w:rPr>
          <w:rFonts w:ascii="Arial" w:hAnsi="Arial" w:cs="Arial"/>
        </w:rPr>
        <w:t>La Trazabilidad de Fitosanitarios</w:t>
      </w:r>
      <w:r w:rsidR="00DD6258" w:rsidRPr="003B224D">
        <w:rPr>
          <w:rFonts w:ascii="Arial" w:hAnsi="Arial" w:cs="Arial"/>
        </w:rPr>
        <w:t xml:space="preserve"> de Uso Agropecuario</w:t>
      </w:r>
      <w:r w:rsidRPr="003B224D">
        <w:rPr>
          <w:rFonts w:ascii="Arial" w:hAnsi="Arial" w:cs="Arial"/>
        </w:rPr>
        <w:t xml:space="preserve"> se posiciona, en la actualidad, como un eje transversal de la agenda agropecuaria en particular y de la </w:t>
      </w:r>
      <w:r w:rsidR="00E91473">
        <w:rPr>
          <w:rFonts w:ascii="Arial" w:hAnsi="Arial" w:cs="Arial"/>
        </w:rPr>
        <w:t>sociedad</w:t>
      </w:r>
      <w:r w:rsidRPr="003B224D">
        <w:rPr>
          <w:rFonts w:ascii="Arial" w:hAnsi="Arial" w:cs="Arial"/>
        </w:rPr>
        <w:t xml:space="preserve"> en general. </w:t>
      </w:r>
    </w:p>
    <w:p w14:paraId="468F33F0" w14:textId="77777777" w:rsidR="003823EF" w:rsidRPr="003B224D" w:rsidRDefault="003823EF" w:rsidP="003823EF">
      <w:pPr>
        <w:pBdr>
          <w:top w:val="nil"/>
          <w:left w:val="nil"/>
          <w:bottom w:val="nil"/>
          <w:right w:val="nil"/>
          <w:between w:val="nil"/>
        </w:pBdr>
        <w:spacing w:after="0" w:line="240" w:lineRule="auto"/>
        <w:jc w:val="both"/>
        <w:rPr>
          <w:rFonts w:ascii="Arial" w:hAnsi="Arial" w:cs="Arial"/>
        </w:rPr>
      </w:pPr>
    </w:p>
    <w:p w14:paraId="0D6C9604" w14:textId="7EC8522E" w:rsidR="00F2769B" w:rsidRDefault="00F2769B" w:rsidP="003823EF">
      <w:pPr>
        <w:pBdr>
          <w:top w:val="nil"/>
          <w:left w:val="nil"/>
          <w:bottom w:val="nil"/>
          <w:right w:val="nil"/>
          <w:between w:val="nil"/>
        </w:pBdr>
        <w:spacing w:after="0" w:line="240" w:lineRule="auto"/>
        <w:jc w:val="both"/>
        <w:rPr>
          <w:rFonts w:ascii="Arial" w:hAnsi="Arial" w:cs="Arial"/>
        </w:rPr>
      </w:pPr>
      <w:r w:rsidRPr="003B224D">
        <w:rPr>
          <w:rFonts w:ascii="Arial" w:hAnsi="Arial" w:cs="Arial"/>
        </w:rPr>
        <w:t>El uso y manejo responsable de Fitosanitarios, involucran los actores de la cadena de producción de la actividad a</w:t>
      </w:r>
      <w:r w:rsidR="00DD6258" w:rsidRPr="003B224D">
        <w:rPr>
          <w:rFonts w:ascii="Arial" w:hAnsi="Arial" w:cs="Arial"/>
        </w:rPr>
        <w:t>grícola (intensiva y extensiva) determinando</w:t>
      </w:r>
      <w:r w:rsidRPr="003B224D">
        <w:rPr>
          <w:rFonts w:ascii="Arial" w:hAnsi="Arial" w:cs="Arial"/>
        </w:rPr>
        <w:t xml:space="preserve"> en un mismo tiempo, la sanidad de los cultivos y el uso </w:t>
      </w:r>
      <w:r w:rsidR="00DD6258" w:rsidRPr="003B224D">
        <w:rPr>
          <w:rFonts w:ascii="Arial" w:hAnsi="Arial" w:cs="Arial"/>
        </w:rPr>
        <w:t>racional y controlado de los principi</w:t>
      </w:r>
      <w:r w:rsidRPr="003B224D">
        <w:rPr>
          <w:rFonts w:ascii="Arial" w:hAnsi="Arial" w:cs="Arial"/>
        </w:rPr>
        <w:t>os químicos y biológicos de uso agropecuario, en relación al impacto sobre el ambiente.</w:t>
      </w:r>
    </w:p>
    <w:p w14:paraId="6605A04D" w14:textId="77777777" w:rsidR="003823EF" w:rsidRPr="003B224D" w:rsidRDefault="003823EF" w:rsidP="003823EF">
      <w:pPr>
        <w:pBdr>
          <w:top w:val="nil"/>
          <w:left w:val="nil"/>
          <w:bottom w:val="nil"/>
          <w:right w:val="nil"/>
          <w:between w:val="nil"/>
        </w:pBdr>
        <w:spacing w:after="0" w:line="240" w:lineRule="auto"/>
        <w:jc w:val="both"/>
        <w:rPr>
          <w:rFonts w:ascii="Arial" w:hAnsi="Arial" w:cs="Arial"/>
        </w:rPr>
      </w:pPr>
    </w:p>
    <w:p w14:paraId="19C3DFD6" w14:textId="00E391E7" w:rsidR="00F2769B" w:rsidRDefault="00DD6258" w:rsidP="003823EF">
      <w:pPr>
        <w:pBdr>
          <w:top w:val="nil"/>
          <w:left w:val="nil"/>
          <w:bottom w:val="nil"/>
          <w:right w:val="nil"/>
          <w:between w:val="nil"/>
        </w:pBdr>
        <w:spacing w:after="0" w:line="240" w:lineRule="auto"/>
        <w:jc w:val="both"/>
        <w:rPr>
          <w:rFonts w:ascii="Arial" w:hAnsi="Arial" w:cs="Arial"/>
        </w:rPr>
      </w:pPr>
      <w:r w:rsidRPr="003B224D">
        <w:rPr>
          <w:rFonts w:ascii="Arial" w:hAnsi="Arial" w:cs="Arial"/>
        </w:rPr>
        <w:t>El sistema de trazabilidad que establece la Ley 9164, promueve (mediante uso de la Receta Fitosanitaria Digital), un sistema de Registros, con autoridad de aplicación normativa, con Asesores Fitosanitarios,</w:t>
      </w:r>
      <w:r w:rsidR="00F2769B" w:rsidRPr="003B224D">
        <w:rPr>
          <w:rFonts w:ascii="Arial" w:hAnsi="Arial" w:cs="Arial"/>
        </w:rPr>
        <w:t xml:space="preserve"> Usuarios Responsables, </w:t>
      </w:r>
      <w:r w:rsidRPr="003B224D">
        <w:rPr>
          <w:rFonts w:ascii="Arial" w:hAnsi="Arial" w:cs="Arial"/>
        </w:rPr>
        <w:t>Aplicadores y demás actores, en función de la Producción sostenible de alimentos y el cuidado de los recursos y el ambiente</w:t>
      </w:r>
      <w:r w:rsidR="00F2769B" w:rsidRPr="003B224D">
        <w:rPr>
          <w:rFonts w:ascii="Arial" w:hAnsi="Arial" w:cs="Arial"/>
        </w:rPr>
        <w:t>.</w:t>
      </w:r>
    </w:p>
    <w:p w14:paraId="3560FBEC" w14:textId="77777777" w:rsidR="003823EF" w:rsidRPr="003B224D" w:rsidRDefault="003823EF" w:rsidP="003823EF">
      <w:pPr>
        <w:pBdr>
          <w:top w:val="nil"/>
          <w:left w:val="nil"/>
          <w:bottom w:val="nil"/>
          <w:right w:val="nil"/>
          <w:between w:val="nil"/>
        </w:pBdr>
        <w:spacing w:after="0" w:line="240" w:lineRule="auto"/>
        <w:jc w:val="both"/>
        <w:rPr>
          <w:rFonts w:ascii="Arial" w:hAnsi="Arial" w:cs="Arial"/>
        </w:rPr>
      </w:pPr>
    </w:p>
    <w:p w14:paraId="0A6EDA0E" w14:textId="64AD5EA1" w:rsidR="00F2769B" w:rsidRDefault="00F2769B" w:rsidP="003823EF">
      <w:pPr>
        <w:pBdr>
          <w:top w:val="nil"/>
          <w:left w:val="nil"/>
          <w:bottom w:val="nil"/>
          <w:right w:val="nil"/>
          <w:between w:val="nil"/>
        </w:pBdr>
        <w:spacing w:after="0" w:line="240" w:lineRule="auto"/>
        <w:jc w:val="both"/>
        <w:rPr>
          <w:rFonts w:ascii="Arial" w:hAnsi="Arial" w:cs="Arial"/>
        </w:rPr>
      </w:pPr>
      <w:r w:rsidRPr="003B224D">
        <w:rPr>
          <w:rFonts w:ascii="Arial" w:hAnsi="Arial" w:cs="Arial"/>
        </w:rPr>
        <w:t>El uso de la Receta Fitosanitaria Digital, los acuerd</w:t>
      </w:r>
      <w:r w:rsidR="00DD6258" w:rsidRPr="003B224D">
        <w:rPr>
          <w:rFonts w:ascii="Arial" w:hAnsi="Arial" w:cs="Arial"/>
        </w:rPr>
        <w:t>os de gestión con Municipios (73</w:t>
      </w:r>
      <w:r w:rsidRPr="003B224D">
        <w:rPr>
          <w:rFonts w:ascii="Arial" w:hAnsi="Arial" w:cs="Arial"/>
        </w:rPr>
        <w:t xml:space="preserve"> Convenios</w:t>
      </w:r>
      <w:r w:rsidR="00DD6258" w:rsidRPr="003B224D">
        <w:rPr>
          <w:rFonts w:ascii="Arial" w:hAnsi="Arial" w:cs="Arial"/>
        </w:rPr>
        <w:t xml:space="preserve"> Firmados</w:t>
      </w:r>
      <w:r w:rsidRPr="003B224D">
        <w:rPr>
          <w:rFonts w:ascii="Arial" w:hAnsi="Arial" w:cs="Arial"/>
        </w:rPr>
        <w:t>), la fiscalización conjunta con Gobiernos Locales y el desarrollo de Programas de gestión, son herramientas que fomentan e incentivan las Buenas Prácticas Agropecuarias que se encuent</w:t>
      </w:r>
      <w:r w:rsidR="00DD6258" w:rsidRPr="003B224D">
        <w:rPr>
          <w:rFonts w:ascii="Arial" w:hAnsi="Arial" w:cs="Arial"/>
        </w:rPr>
        <w:t xml:space="preserve">ran (por definición y agenda), </w:t>
      </w:r>
      <w:r w:rsidRPr="003B224D">
        <w:rPr>
          <w:rFonts w:ascii="Arial" w:hAnsi="Arial" w:cs="Arial"/>
        </w:rPr>
        <w:t>intrínsecamente ligadas al ejercicio de las Buenas Prácticas Fitosanitarias.</w:t>
      </w:r>
    </w:p>
    <w:p w14:paraId="6A144048" w14:textId="77777777" w:rsidR="003823EF" w:rsidRPr="003B224D" w:rsidRDefault="003823EF" w:rsidP="003823EF">
      <w:pPr>
        <w:pBdr>
          <w:top w:val="nil"/>
          <w:left w:val="nil"/>
          <w:bottom w:val="nil"/>
          <w:right w:val="nil"/>
          <w:between w:val="nil"/>
        </w:pBdr>
        <w:spacing w:after="0" w:line="240" w:lineRule="auto"/>
        <w:jc w:val="both"/>
        <w:rPr>
          <w:rFonts w:ascii="Arial" w:hAnsi="Arial" w:cs="Arial"/>
        </w:rPr>
      </w:pPr>
    </w:p>
    <w:p w14:paraId="59AFFF3C" w14:textId="77777777" w:rsidR="00F2769B" w:rsidRDefault="00E91473" w:rsidP="003823EF">
      <w:pPr>
        <w:pBdr>
          <w:top w:val="nil"/>
          <w:left w:val="nil"/>
          <w:bottom w:val="nil"/>
          <w:right w:val="nil"/>
          <w:between w:val="nil"/>
        </w:pBdr>
        <w:spacing w:after="0" w:line="240" w:lineRule="auto"/>
        <w:jc w:val="both"/>
        <w:rPr>
          <w:rFonts w:ascii="Arial" w:hAnsi="Arial" w:cs="Arial"/>
        </w:rPr>
      </w:pPr>
      <w:r>
        <w:rPr>
          <w:rFonts w:ascii="Arial" w:hAnsi="Arial" w:cs="Arial"/>
        </w:rPr>
        <w:t>L</w:t>
      </w:r>
      <w:r w:rsidR="00F2769B" w:rsidRPr="003B224D">
        <w:rPr>
          <w:rFonts w:ascii="Arial" w:hAnsi="Arial" w:cs="Arial"/>
        </w:rPr>
        <w:t>a producción de alimentos retoma su valor estratégico y la producción de cercanía se torna indispensable para el susten</w:t>
      </w:r>
      <w:r>
        <w:rPr>
          <w:rFonts w:ascii="Arial" w:hAnsi="Arial" w:cs="Arial"/>
        </w:rPr>
        <w:t xml:space="preserve">to de los conglomerados urbanos, por lo que la trazabilidad de origen, sanidad e inocuidad de los mismos se </w:t>
      </w:r>
      <w:r w:rsidR="00AF6167">
        <w:rPr>
          <w:rFonts w:ascii="Arial" w:hAnsi="Arial" w:cs="Arial"/>
        </w:rPr>
        <w:t>presenta como un</w:t>
      </w:r>
      <w:r>
        <w:rPr>
          <w:rFonts w:ascii="Arial" w:hAnsi="Arial" w:cs="Arial"/>
        </w:rPr>
        <w:t xml:space="preserve"> requisito creciente e indispensable.</w:t>
      </w:r>
    </w:p>
    <w:p w14:paraId="4FDF8AD2" w14:textId="25F300FF" w:rsidR="00FE444D" w:rsidRDefault="00FE444D" w:rsidP="003823EF">
      <w:pPr>
        <w:pBdr>
          <w:top w:val="nil"/>
          <w:left w:val="nil"/>
          <w:bottom w:val="nil"/>
          <w:right w:val="nil"/>
          <w:between w:val="nil"/>
        </w:pBdr>
        <w:spacing w:after="0" w:line="240" w:lineRule="auto"/>
        <w:jc w:val="both"/>
        <w:rPr>
          <w:rFonts w:ascii="Arial" w:hAnsi="Arial" w:cs="Arial"/>
        </w:rPr>
      </w:pPr>
      <w:r>
        <w:rPr>
          <w:rFonts w:ascii="Arial" w:hAnsi="Arial" w:cs="Arial"/>
        </w:rPr>
        <w:t>La agenda 2030 de la ONU, establece 17 objetivos de Desarrollo Sostenible. El objetivo N°12 hace referencia a la producción y consumo responsable</w:t>
      </w:r>
      <w:r w:rsidR="00AF6167">
        <w:rPr>
          <w:rFonts w:ascii="Arial" w:hAnsi="Arial" w:cs="Arial"/>
        </w:rPr>
        <w:t xml:space="preserve">. Se </w:t>
      </w:r>
      <w:r w:rsidR="00AF6167">
        <w:rPr>
          <w:rFonts w:ascii="Arial" w:hAnsi="Arial" w:cs="Arial"/>
        </w:rPr>
        <w:lastRenderedPageBreak/>
        <w:t>promueven a partir de estos ejes, las buenas prácticas en la producción de alimentos, el cuidado de los recursos y la sostenibilidad ambiental</w:t>
      </w:r>
    </w:p>
    <w:p w14:paraId="7679ED42" w14:textId="77777777" w:rsidR="003823EF" w:rsidRPr="003B224D" w:rsidRDefault="003823EF" w:rsidP="003823EF">
      <w:pPr>
        <w:pBdr>
          <w:top w:val="nil"/>
          <w:left w:val="nil"/>
          <w:bottom w:val="nil"/>
          <w:right w:val="nil"/>
          <w:between w:val="nil"/>
        </w:pBdr>
        <w:spacing w:after="0" w:line="240" w:lineRule="auto"/>
        <w:jc w:val="both"/>
        <w:rPr>
          <w:rFonts w:ascii="Arial" w:hAnsi="Arial" w:cs="Arial"/>
        </w:rPr>
      </w:pPr>
    </w:p>
    <w:p w14:paraId="4DDD74F4" w14:textId="77777777" w:rsidR="00DD6258" w:rsidRPr="003B224D" w:rsidRDefault="00DD6258" w:rsidP="003823EF">
      <w:pPr>
        <w:pBdr>
          <w:top w:val="nil"/>
          <w:left w:val="nil"/>
          <w:bottom w:val="nil"/>
          <w:right w:val="nil"/>
          <w:between w:val="nil"/>
        </w:pBdr>
        <w:spacing w:after="0" w:line="240" w:lineRule="auto"/>
        <w:jc w:val="both"/>
        <w:rPr>
          <w:rFonts w:ascii="Arial" w:hAnsi="Arial" w:cs="Arial"/>
        </w:rPr>
      </w:pPr>
      <w:r w:rsidRPr="003B224D">
        <w:rPr>
          <w:rFonts w:ascii="Arial" w:hAnsi="Arial" w:cs="Arial"/>
        </w:rPr>
        <w:t>Las nuevas herramientas digitales</w:t>
      </w:r>
      <w:r w:rsidR="00943343" w:rsidRPr="003B224D">
        <w:rPr>
          <w:rFonts w:ascii="Arial" w:hAnsi="Arial" w:cs="Arial"/>
        </w:rPr>
        <w:t>, tales como la Nueva Receta Fitosanitaria Digital de la Provincia de Córdoba,</w:t>
      </w:r>
      <w:r w:rsidRPr="003B224D">
        <w:rPr>
          <w:rFonts w:ascii="Arial" w:hAnsi="Arial" w:cs="Arial"/>
        </w:rPr>
        <w:t xml:space="preserve"> enlazadas a las IDE, establecen</w:t>
      </w:r>
      <w:r w:rsidR="00943343" w:rsidRPr="003B224D">
        <w:rPr>
          <w:rFonts w:ascii="Arial" w:hAnsi="Arial" w:cs="Arial"/>
        </w:rPr>
        <w:t xml:space="preserve"> y aportan a</w:t>
      </w:r>
      <w:r w:rsidRPr="003B224D">
        <w:rPr>
          <w:rFonts w:ascii="Arial" w:hAnsi="Arial" w:cs="Arial"/>
        </w:rPr>
        <w:t xml:space="preserve"> un nuevo modelo de gestión y gobernanza</w:t>
      </w:r>
      <w:r w:rsidR="00943343" w:rsidRPr="003B224D">
        <w:rPr>
          <w:rFonts w:ascii="Arial" w:hAnsi="Arial" w:cs="Arial"/>
        </w:rPr>
        <w:t xml:space="preserve">, plural, participativo y tecnológicamente fiable sobre las acciones sociales, productivas y ambientales </w:t>
      </w:r>
      <w:r w:rsidR="00AF6167">
        <w:rPr>
          <w:rFonts w:ascii="Arial" w:hAnsi="Arial" w:cs="Arial"/>
        </w:rPr>
        <w:t>del</w:t>
      </w:r>
      <w:r w:rsidR="00943343" w:rsidRPr="003B224D">
        <w:rPr>
          <w:rFonts w:ascii="Arial" w:hAnsi="Arial" w:cs="Arial"/>
        </w:rPr>
        <w:t xml:space="preserve"> territorio</w:t>
      </w:r>
      <w:r w:rsidR="00AF6167">
        <w:rPr>
          <w:rFonts w:ascii="Arial" w:hAnsi="Arial" w:cs="Arial"/>
        </w:rPr>
        <w:t>.</w:t>
      </w:r>
    </w:p>
    <w:p w14:paraId="43DC863D" w14:textId="77777777" w:rsidR="00DF1D4D" w:rsidRPr="003B224D" w:rsidRDefault="00DF1D4D" w:rsidP="009A28F1">
      <w:pPr>
        <w:pBdr>
          <w:top w:val="nil"/>
          <w:left w:val="nil"/>
          <w:bottom w:val="nil"/>
          <w:right w:val="nil"/>
          <w:between w:val="nil"/>
        </w:pBdr>
        <w:spacing w:after="0" w:line="240" w:lineRule="auto"/>
        <w:jc w:val="both"/>
        <w:rPr>
          <w:rFonts w:ascii="Arial" w:hAnsi="Arial" w:cs="Arial"/>
        </w:rPr>
      </w:pPr>
    </w:p>
    <w:p w14:paraId="05D605B6" w14:textId="77777777" w:rsidR="009A28F1" w:rsidRPr="00294402" w:rsidRDefault="009A28F1" w:rsidP="001069E9">
      <w:pPr>
        <w:pStyle w:val="Prrafodelista"/>
        <w:numPr>
          <w:ilvl w:val="0"/>
          <w:numId w:val="18"/>
        </w:numPr>
        <w:pBdr>
          <w:top w:val="nil"/>
          <w:left w:val="nil"/>
          <w:bottom w:val="nil"/>
          <w:right w:val="nil"/>
          <w:between w:val="nil"/>
        </w:pBdr>
        <w:tabs>
          <w:tab w:val="left" w:pos="550"/>
        </w:tabs>
        <w:spacing w:after="0" w:line="240" w:lineRule="auto"/>
        <w:ind w:left="425" w:hanging="357"/>
        <w:contextualSpacing w:val="0"/>
        <w:jc w:val="both"/>
        <w:rPr>
          <w:rFonts w:ascii="Arial" w:eastAsia="Arial" w:hAnsi="Arial" w:cs="Arial"/>
          <w:b/>
          <w:color w:val="000000"/>
        </w:rPr>
      </w:pPr>
      <w:r w:rsidRPr="00294402">
        <w:rPr>
          <w:rFonts w:ascii="Arial" w:hAnsi="Arial" w:cs="Arial"/>
          <w:b/>
        </w:rPr>
        <w:t>AGRADECIMIENTOS</w:t>
      </w:r>
    </w:p>
    <w:p w14:paraId="7EA5C32C" w14:textId="77777777" w:rsidR="009A28F1" w:rsidRPr="00294402" w:rsidRDefault="009A28F1" w:rsidP="009A28F1">
      <w:pPr>
        <w:pBdr>
          <w:top w:val="nil"/>
          <w:left w:val="nil"/>
          <w:bottom w:val="nil"/>
          <w:right w:val="nil"/>
          <w:between w:val="nil"/>
        </w:pBdr>
        <w:spacing w:after="0" w:line="240" w:lineRule="auto"/>
        <w:jc w:val="both"/>
        <w:rPr>
          <w:rFonts w:ascii="Arial" w:eastAsia="Arial" w:hAnsi="Arial" w:cs="Arial"/>
          <w:color w:val="000000"/>
        </w:rPr>
      </w:pPr>
    </w:p>
    <w:p w14:paraId="26BFE31E" w14:textId="0545989B" w:rsidR="009A28F1" w:rsidRDefault="009A28F1" w:rsidP="009A28F1">
      <w:pPr>
        <w:pBdr>
          <w:top w:val="nil"/>
          <w:left w:val="nil"/>
          <w:bottom w:val="nil"/>
          <w:right w:val="nil"/>
          <w:between w:val="nil"/>
        </w:pBdr>
        <w:spacing w:after="0" w:line="240" w:lineRule="auto"/>
        <w:jc w:val="both"/>
        <w:rPr>
          <w:rFonts w:ascii="Arial" w:eastAsia="Arial" w:hAnsi="Arial" w:cs="Arial"/>
          <w:color w:val="000000"/>
        </w:rPr>
      </w:pPr>
      <w:r w:rsidRPr="00294402">
        <w:rPr>
          <w:rFonts w:ascii="Arial" w:eastAsia="Arial" w:hAnsi="Arial" w:cs="Arial"/>
          <w:color w:val="000000"/>
        </w:rPr>
        <w:t xml:space="preserve">Se </w:t>
      </w:r>
      <w:r w:rsidRPr="00294402">
        <w:rPr>
          <w:rFonts w:ascii="Arial" w:hAnsi="Arial" w:cs="Arial"/>
        </w:rPr>
        <w:t>agradece</w:t>
      </w:r>
      <w:r w:rsidRPr="00294402">
        <w:rPr>
          <w:rFonts w:ascii="Arial" w:eastAsia="Arial" w:hAnsi="Arial" w:cs="Arial"/>
          <w:color w:val="000000"/>
        </w:rPr>
        <w:t xml:space="preserve"> </w:t>
      </w:r>
      <w:r w:rsidR="00294402" w:rsidRPr="00294402">
        <w:rPr>
          <w:rFonts w:ascii="Arial" w:eastAsia="Arial" w:hAnsi="Arial" w:cs="Arial"/>
          <w:color w:val="000000"/>
        </w:rPr>
        <w:t xml:space="preserve">a </w:t>
      </w:r>
      <w:r w:rsidRPr="00294402">
        <w:rPr>
          <w:rFonts w:ascii="Arial" w:eastAsia="Arial" w:hAnsi="Arial" w:cs="Arial"/>
          <w:color w:val="000000"/>
        </w:rPr>
        <w:t xml:space="preserve">todo el equipo de </w:t>
      </w:r>
      <w:r w:rsidR="00294402" w:rsidRPr="00294402">
        <w:rPr>
          <w:rFonts w:ascii="Arial" w:eastAsia="Arial" w:hAnsi="Arial" w:cs="Arial"/>
          <w:color w:val="000000"/>
        </w:rPr>
        <w:t>las distintas áreas del MAyG</w:t>
      </w:r>
      <w:r w:rsidRPr="00294402">
        <w:rPr>
          <w:rFonts w:ascii="Arial" w:eastAsia="Arial" w:hAnsi="Arial" w:cs="Arial"/>
          <w:color w:val="000000"/>
        </w:rPr>
        <w:t>, por su participación en las di</w:t>
      </w:r>
      <w:r w:rsidR="00294402" w:rsidRPr="00294402">
        <w:rPr>
          <w:rFonts w:ascii="Arial" w:eastAsia="Arial" w:hAnsi="Arial" w:cs="Arial"/>
          <w:color w:val="000000"/>
        </w:rPr>
        <w:t>versas</w:t>
      </w:r>
      <w:r w:rsidRPr="00294402">
        <w:rPr>
          <w:rFonts w:ascii="Arial" w:eastAsia="Arial" w:hAnsi="Arial" w:cs="Arial"/>
          <w:color w:val="000000"/>
        </w:rPr>
        <w:t xml:space="preserve"> instancias del proyecto </w:t>
      </w:r>
      <w:r w:rsidRPr="00294402">
        <w:rPr>
          <w:rFonts w:ascii="Arial" w:hAnsi="Arial" w:cs="Arial"/>
        </w:rPr>
        <w:t>mencionado</w:t>
      </w:r>
      <w:r w:rsidRPr="00294402">
        <w:rPr>
          <w:rFonts w:ascii="Arial" w:eastAsia="Arial" w:hAnsi="Arial" w:cs="Arial"/>
          <w:color w:val="000000"/>
        </w:rPr>
        <w:t>.</w:t>
      </w:r>
      <w:r w:rsidR="00294402" w:rsidRPr="00294402">
        <w:rPr>
          <w:rFonts w:ascii="Arial" w:eastAsia="Arial" w:hAnsi="Arial" w:cs="Arial"/>
          <w:color w:val="000000"/>
        </w:rPr>
        <w:t xml:space="preserve"> </w:t>
      </w:r>
    </w:p>
    <w:p w14:paraId="59FC141A" w14:textId="77777777" w:rsidR="00294402" w:rsidRPr="00294402" w:rsidRDefault="00294402" w:rsidP="009A28F1">
      <w:pPr>
        <w:pBdr>
          <w:top w:val="nil"/>
          <w:left w:val="nil"/>
          <w:bottom w:val="nil"/>
          <w:right w:val="nil"/>
          <w:between w:val="nil"/>
        </w:pBdr>
        <w:spacing w:after="0" w:line="240" w:lineRule="auto"/>
        <w:jc w:val="both"/>
        <w:rPr>
          <w:rFonts w:ascii="Arial" w:eastAsia="Arial" w:hAnsi="Arial" w:cs="Arial"/>
          <w:color w:val="000000"/>
        </w:rPr>
      </w:pPr>
    </w:p>
    <w:p w14:paraId="10193F55" w14:textId="6368373E" w:rsidR="00294402" w:rsidRDefault="00294402" w:rsidP="009A28F1">
      <w:pPr>
        <w:pBdr>
          <w:top w:val="nil"/>
          <w:left w:val="nil"/>
          <w:bottom w:val="nil"/>
          <w:right w:val="nil"/>
          <w:between w:val="nil"/>
        </w:pBdr>
        <w:spacing w:after="0" w:line="240" w:lineRule="auto"/>
        <w:jc w:val="both"/>
        <w:rPr>
          <w:rFonts w:ascii="Arial" w:eastAsia="Arial" w:hAnsi="Arial" w:cs="Arial"/>
          <w:color w:val="000000"/>
        </w:rPr>
      </w:pPr>
      <w:r w:rsidRPr="00294402">
        <w:rPr>
          <w:rFonts w:ascii="Arial" w:eastAsia="Arial" w:hAnsi="Arial" w:cs="Arial"/>
          <w:color w:val="000000"/>
        </w:rPr>
        <w:t xml:space="preserve">También hacer mención a los Ingenieros Agrónomos </w:t>
      </w:r>
      <w:r w:rsidR="00075721" w:rsidRPr="00294402">
        <w:rPr>
          <w:rFonts w:ascii="Arial" w:eastAsia="Arial" w:hAnsi="Arial" w:cs="Arial"/>
          <w:color w:val="000000"/>
        </w:rPr>
        <w:t>que,</w:t>
      </w:r>
      <w:r w:rsidRPr="00294402">
        <w:rPr>
          <w:rFonts w:ascii="Arial" w:eastAsia="Arial" w:hAnsi="Arial" w:cs="Arial"/>
          <w:color w:val="000000"/>
        </w:rPr>
        <w:t xml:space="preserve"> mediante el ejercicio responsable de su labor profesional, generan y sostienen la RFD como instrumento de trazabilidad y gestión normativa de la Ley 9164.</w:t>
      </w:r>
    </w:p>
    <w:p w14:paraId="19C0FE7F" w14:textId="77777777" w:rsidR="00294402" w:rsidRPr="00294402" w:rsidRDefault="00294402" w:rsidP="009A28F1">
      <w:pPr>
        <w:pBdr>
          <w:top w:val="nil"/>
          <w:left w:val="nil"/>
          <w:bottom w:val="nil"/>
          <w:right w:val="nil"/>
          <w:between w:val="nil"/>
        </w:pBdr>
        <w:spacing w:after="0" w:line="240" w:lineRule="auto"/>
        <w:jc w:val="both"/>
        <w:rPr>
          <w:rFonts w:ascii="Arial" w:eastAsia="Arial" w:hAnsi="Arial" w:cs="Arial"/>
          <w:color w:val="000000"/>
        </w:rPr>
      </w:pPr>
    </w:p>
    <w:p w14:paraId="29B4ED5F" w14:textId="1DF3F0F0" w:rsidR="00294402" w:rsidRDefault="00294402" w:rsidP="009A28F1">
      <w:pPr>
        <w:pBdr>
          <w:top w:val="nil"/>
          <w:left w:val="nil"/>
          <w:bottom w:val="nil"/>
          <w:right w:val="nil"/>
          <w:between w:val="nil"/>
        </w:pBdr>
        <w:spacing w:after="0" w:line="240" w:lineRule="auto"/>
        <w:jc w:val="both"/>
        <w:rPr>
          <w:rFonts w:ascii="Arial" w:eastAsia="Arial" w:hAnsi="Arial" w:cs="Arial"/>
          <w:color w:val="000000"/>
        </w:rPr>
      </w:pPr>
      <w:r w:rsidRPr="00294402">
        <w:rPr>
          <w:rFonts w:ascii="Arial" w:eastAsia="Arial" w:hAnsi="Arial" w:cs="Arial"/>
          <w:color w:val="000000"/>
        </w:rPr>
        <w:t>A la Comisión de Fitosanitarios del CIAPC en las personas de la Ing Agr Mónica Ferraresio y del Ing. Agr Facundo Mendez, como así también en la del Presidente Daniel Cavallín por su permanente participación y apoyo en el proyecto.</w:t>
      </w:r>
    </w:p>
    <w:p w14:paraId="63BC7BB6" w14:textId="50E2DE2A" w:rsidR="00294402" w:rsidRDefault="00294402" w:rsidP="009A28F1">
      <w:pPr>
        <w:pBdr>
          <w:top w:val="nil"/>
          <w:left w:val="nil"/>
          <w:bottom w:val="nil"/>
          <w:right w:val="nil"/>
          <w:between w:val="nil"/>
        </w:pBdr>
        <w:spacing w:after="0" w:line="240" w:lineRule="auto"/>
        <w:jc w:val="both"/>
        <w:rPr>
          <w:rFonts w:ascii="Arial" w:eastAsia="Arial" w:hAnsi="Arial" w:cs="Arial"/>
          <w:color w:val="000000"/>
        </w:rPr>
      </w:pPr>
    </w:p>
    <w:p w14:paraId="74F27245" w14:textId="60427DB5" w:rsidR="00294402" w:rsidRDefault="00294402" w:rsidP="009A28F1">
      <w:pPr>
        <w:pBdr>
          <w:top w:val="nil"/>
          <w:left w:val="nil"/>
          <w:bottom w:val="nil"/>
          <w:right w:val="nil"/>
          <w:between w:val="nil"/>
        </w:pBdr>
        <w:spacing w:after="0" w:line="240" w:lineRule="auto"/>
        <w:jc w:val="both"/>
        <w:rPr>
          <w:rFonts w:ascii="Arial" w:eastAsia="Arial" w:hAnsi="Arial" w:cs="Arial"/>
          <w:color w:val="000000"/>
        </w:rPr>
      </w:pPr>
      <w:r w:rsidRPr="00294402">
        <w:rPr>
          <w:rFonts w:ascii="Arial" w:eastAsia="Arial" w:hAnsi="Arial" w:cs="Arial"/>
          <w:color w:val="000000"/>
        </w:rPr>
        <w:t>A los integrantes de la subcomisión de Capacitación de la Ley 9164, integrada por representantes de Universidades, INTA, SENASA, CIAPC entre otros.</w:t>
      </w:r>
    </w:p>
    <w:p w14:paraId="71DD7BD7" w14:textId="58E4E74E" w:rsidR="00075721" w:rsidRDefault="00075721" w:rsidP="009A28F1">
      <w:pPr>
        <w:pBdr>
          <w:top w:val="nil"/>
          <w:left w:val="nil"/>
          <w:bottom w:val="nil"/>
          <w:right w:val="nil"/>
          <w:between w:val="nil"/>
        </w:pBdr>
        <w:spacing w:after="0" w:line="240" w:lineRule="auto"/>
        <w:jc w:val="both"/>
        <w:rPr>
          <w:rFonts w:ascii="Arial" w:eastAsia="Arial" w:hAnsi="Arial" w:cs="Arial"/>
          <w:color w:val="000000"/>
        </w:rPr>
      </w:pPr>
    </w:p>
    <w:p w14:paraId="608A9372" w14:textId="5CC416CD" w:rsidR="00075721" w:rsidRDefault="00075721" w:rsidP="009A28F1">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 Mario Piumetto y Hernan Morales de IDECOR, por su apoyo y acompañamiento en la elaboración de esta publicación.</w:t>
      </w:r>
    </w:p>
    <w:p w14:paraId="49BD478C" w14:textId="77777777" w:rsidR="00294402" w:rsidRPr="00294402" w:rsidRDefault="00294402" w:rsidP="009A28F1">
      <w:pPr>
        <w:pBdr>
          <w:top w:val="nil"/>
          <w:left w:val="nil"/>
          <w:bottom w:val="nil"/>
          <w:right w:val="nil"/>
          <w:between w:val="nil"/>
        </w:pBdr>
        <w:spacing w:after="0" w:line="240" w:lineRule="auto"/>
        <w:jc w:val="both"/>
        <w:rPr>
          <w:rFonts w:ascii="Arial" w:eastAsia="Arial" w:hAnsi="Arial" w:cs="Arial"/>
          <w:color w:val="000000"/>
        </w:rPr>
      </w:pPr>
    </w:p>
    <w:p w14:paraId="76CB94AE" w14:textId="5FB47D80" w:rsidR="00294402" w:rsidRPr="00294402" w:rsidRDefault="00294402" w:rsidP="009A28F1">
      <w:pPr>
        <w:pBdr>
          <w:top w:val="nil"/>
          <w:left w:val="nil"/>
          <w:bottom w:val="nil"/>
          <w:right w:val="nil"/>
          <w:between w:val="nil"/>
        </w:pBdr>
        <w:spacing w:after="0" w:line="240" w:lineRule="auto"/>
        <w:jc w:val="both"/>
        <w:rPr>
          <w:rFonts w:ascii="Arial" w:eastAsia="Arial" w:hAnsi="Arial" w:cs="Arial"/>
          <w:color w:val="000000"/>
        </w:rPr>
      </w:pPr>
      <w:r w:rsidRPr="00294402">
        <w:rPr>
          <w:rFonts w:ascii="Arial" w:eastAsia="Arial" w:hAnsi="Arial" w:cs="Arial"/>
          <w:color w:val="000000"/>
        </w:rPr>
        <w:t xml:space="preserve">Al Ministro de Agricultura y Ganadería de la Provincia de Córdoba </w:t>
      </w:r>
      <w:r>
        <w:rPr>
          <w:rFonts w:ascii="Arial" w:eastAsia="Arial" w:hAnsi="Arial" w:cs="Arial"/>
          <w:color w:val="000000"/>
        </w:rPr>
        <w:t xml:space="preserve">Dr. Sergio Busso, </w:t>
      </w:r>
      <w:r w:rsidRPr="00294402">
        <w:rPr>
          <w:rFonts w:ascii="Arial" w:eastAsia="Arial" w:hAnsi="Arial" w:cs="Arial"/>
          <w:color w:val="000000"/>
        </w:rPr>
        <w:t>por la confianza y apoyo en la generación de herramientas de gestión pública para el sector agropecuario</w:t>
      </w:r>
    </w:p>
    <w:p w14:paraId="2A78CC5E" w14:textId="77777777" w:rsidR="009A28F1" w:rsidRPr="009A28F1" w:rsidRDefault="009A28F1" w:rsidP="009A28F1">
      <w:pPr>
        <w:pBdr>
          <w:top w:val="nil"/>
          <w:left w:val="nil"/>
          <w:bottom w:val="nil"/>
          <w:right w:val="nil"/>
          <w:between w:val="nil"/>
        </w:pBdr>
        <w:spacing w:after="0"/>
        <w:jc w:val="both"/>
        <w:rPr>
          <w:rFonts w:ascii="Arial" w:eastAsia="Arial" w:hAnsi="Arial" w:cs="Arial"/>
          <w:color w:val="000000"/>
          <w:highlight w:val="yellow"/>
        </w:rPr>
      </w:pPr>
    </w:p>
    <w:p w14:paraId="7744FD26" w14:textId="77777777" w:rsidR="009A28F1" w:rsidRPr="007D0CA5" w:rsidRDefault="009A28F1" w:rsidP="001069E9">
      <w:pPr>
        <w:pStyle w:val="Prrafodelista"/>
        <w:numPr>
          <w:ilvl w:val="0"/>
          <w:numId w:val="18"/>
        </w:numPr>
        <w:pBdr>
          <w:top w:val="nil"/>
          <w:left w:val="nil"/>
          <w:bottom w:val="nil"/>
          <w:right w:val="nil"/>
          <w:between w:val="nil"/>
        </w:pBdr>
        <w:tabs>
          <w:tab w:val="left" w:pos="550"/>
        </w:tabs>
        <w:spacing w:after="0" w:line="240" w:lineRule="auto"/>
        <w:ind w:left="426"/>
        <w:jc w:val="both"/>
        <w:rPr>
          <w:rFonts w:ascii="Arial" w:eastAsia="Arial" w:hAnsi="Arial" w:cs="Arial"/>
          <w:b/>
          <w:color w:val="000000"/>
        </w:rPr>
      </w:pPr>
      <w:r w:rsidRPr="007D0CA5">
        <w:rPr>
          <w:rFonts w:ascii="Arial" w:hAnsi="Arial" w:cs="Arial"/>
          <w:b/>
        </w:rPr>
        <w:t>REFERENCIAS</w:t>
      </w:r>
    </w:p>
    <w:p w14:paraId="2CB09431" w14:textId="77777777" w:rsidR="009A28F1" w:rsidRPr="007D0CA5" w:rsidRDefault="009A28F1" w:rsidP="009A28F1">
      <w:pPr>
        <w:pBdr>
          <w:top w:val="nil"/>
          <w:left w:val="nil"/>
          <w:bottom w:val="nil"/>
          <w:right w:val="nil"/>
          <w:between w:val="nil"/>
        </w:pBdr>
        <w:spacing w:after="0" w:line="240" w:lineRule="auto"/>
        <w:rPr>
          <w:rFonts w:ascii="Arial" w:eastAsia="Arial" w:hAnsi="Arial" w:cs="Arial"/>
          <w:b/>
          <w:color w:val="000000"/>
        </w:rPr>
      </w:pPr>
    </w:p>
    <w:p w14:paraId="5D3F5030" w14:textId="3E0D1090" w:rsidR="009A28F1" w:rsidRPr="007D0CA5" w:rsidRDefault="00466F78" w:rsidP="009A28F1">
      <w:pPr>
        <w:pBdr>
          <w:top w:val="nil"/>
          <w:left w:val="nil"/>
          <w:bottom w:val="nil"/>
          <w:right w:val="nil"/>
          <w:between w:val="nil"/>
        </w:pBdr>
        <w:spacing w:after="0" w:line="240" w:lineRule="auto"/>
        <w:rPr>
          <w:rFonts w:ascii="Arial" w:eastAsia="Arial" w:hAnsi="Arial" w:cs="Arial"/>
          <w:color w:val="000000"/>
        </w:rPr>
      </w:pPr>
      <w:r w:rsidRPr="007D0CA5">
        <w:rPr>
          <w:rFonts w:ascii="Arial" w:eastAsia="Arial" w:hAnsi="Arial" w:cs="Arial"/>
          <w:color w:val="000000"/>
        </w:rPr>
        <w:t>Ley 9.164 de Productos Químicos o Biológicos de Uso Agropecuario</w:t>
      </w:r>
    </w:p>
    <w:p w14:paraId="16413C5B" w14:textId="5FB532F1" w:rsidR="00466F78" w:rsidRPr="007D0CA5" w:rsidRDefault="00466F78" w:rsidP="009A28F1">
      <w:pPr>
        <w:pBdr>
          <w:top w:val="nil"/>
          <w:left w:val="nil"/>
          <w:bottom w:val="nil"/>
          <w:right w:val="nil"/>
          <w:between w:val="nil"/>
        </w:pBdr>
        <w:spacing w:after="0" w:line="240" w:lineRule="auto"/>
        <w:rPr>
          <w:rFonts w:ascii="Arial" w:eastAsia="Arial" w:hAnsi="Arial" w:cs="Arial"/>
          <w:color w:val="000000"/>
        </w:rPr>
      </w:pPr>
    </w:p>
    <w:p w14:paraId="4570371E" w14:textId="7F978A28" w:rsidR="00466F78" w:rsidRPr="007D0CA5" w:rsidRDefault="007D0CA5" w:rsidP="009A28F1">
      <w:pPr>
        <w:pBdr>
          <w:top w:val="nil"/>
          <w:left w:val="nil"/>
          <w:bottom w:val="nil"/>
          <w:right w:val="nil"/>
          <w:between w:val="nil"/>
        </w:pBdr>
        <w:spacing w:after="0" w:line="240" w:lineRule="auto"/>
        <w:rPr>
          <w:rFonts w:ascii="Arial" w:eastAsia="Arial" w:hAnsi="Arial" w:cs="Arial"/>
          <w:color w:val="000000"/>
        </w:rPr>
      </w:pPr>
      <w:r w:rsidRPr="007D0CA5">
        <w:rPr>
          <w:rFonts w:ascii="Arial" w:eastAsia="Arial" w:hAnsi="Arial" w:cs="Arial"/>
          <w:color w:val="000000"/>
        </w:rPr>
        <w:t xml:space="preserve">Boletín Oficial de la Provincia de Córdoba, </w:t>
      </w:r>
      <w:r w:rsidRPr="007D0CA5">
        <w:t>MARTES 23 DE NOVIEMBRE DE 2021 AÑO CVIII - TOMO DCLXXXIII - Nº 241 CÓRDOBA, (R.A.)</w:t>
      </w:r>
    </w:p>
    <w:p w14:paraId="60F41AC0" w14:textId="77777777" w:rsidR="009A28F1" w:rsidRPr="009A28F1" w:rsidRDefault="009A28F1" w:rsidP="009A28F1">
      <w:pPr>
        <w:widowControl w:val="0"/>
        <w:pBdr>
          <w:top w:val="nil"/>
          <w:left w:val="nil"/>
          <w:bottom w:val="nil"/>
          <w:right w:val="nil"/>
          <w:between w:val="nil"/>
        </w:pBdr>
        <w:spacing w:after="0"/>
        <w:ind w:left="360"/>
        <w:jc w:val="both"/>
        <w:rPr>
          <w:rFonts w:ascii="Arial" w:eastAsia="Arial" w:hAnsi="Arial" w:cs="Arial"/>
          <w:b/>
          <w:color w:val="000000"/>
          <w:highlight w:val="yellow"/>
        </w:rPr>
      </w:pPr>
    </w:p>
    <w:p w14:paraId="04924115" w14:textId="77777777" w:rsidR="009A28F1" w:rsidRPr="009A28F1" w:rsidRDefault="009A28F1" w:rsidP="009A28F1">
      <w:pPr>
        <w:widowControl w:val="0"/>
        <w:pBdr>
          <w:top w:val="nil"/>
          <w:left w:val="nil"/>
          <w:bottom w:val="nil"/>
          <w:right w:val="nil"/>
          <w:between w:val="nil"/>
        </w:pBdr>
        <w:spacing w:after="0"/>
        <w:jc w:val="both"/>
        <w:rPr>
          <w:rFonts w:ascii="Arial" w:eastAsia="Arial" w:hAnsi="Arial" w:cs="Arial"/>
          <w:color w:val="000000"/>
          <w:highlight w:val="yellow"/>
        </w:rPr>
      </w:pPr>
    </w:p>
    <w:p w14:paraId="4162A5C6" w14:textId="77777777" w:rsidR="00284FC6" w:rsidRDefault="00284FC6"/>
    <w:p w14:paraId="007E7367" w14:textId="77777777" w:rsidR="00284FC6" w:rsidRPr="008D5B59" w:rsidRDefault="00284FC6"/>
    <w:sectPr w:rsidR="00284FC6" w:rsidRPr="008D5B59" w:rsidSect="007047A7">
      <w:pgSz w:w="11907" w:h="16840" w:code="9"/>
      <w:pgMar w:top="2835" w:right="1985" w:bottom="2835"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CB642" w14:textId="77777777" w:rsidR="00103369" w:rsidRDefault="00103369" w:rsidP="00141EA7">
      <w:pPr>
        <w:spacing w:after="0" w:line="240" w:lineRule="auto"/>
      </w:pPr>
      <w:r>
        <w:separator/>
      </w:r>
    </w:p>
  </w:endnote>
  <w:endnote w:type="continuationSeparator" w:id="0">
    <w:p w14:paraId="232F0481" w14:textId="77777777" w:rsidR="00103369" w:rsidRDefault="00103369" w:rsidP="00141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71F8FF" w14:textId="77777777" w:rsidR="00103369" w:rsidRDefault="00103369" w:rsidP="00141EA7">
      <w:pPr>
        <w:spacing w:after="0" w:line="240" w:lineRule="auto"/>
      </w:pPr>
      <w:r>
        <w:separator/>
      </w:r>
    </w:p>
  </w:footnote>
  <w:footnote w:type="continuationSeparator" w:id="0">
    <w:p w14:paraId="326FC940" w14:textId="77777777" w:rsidR="00103369" w:rsidRDefault="00103369" w:rsidP="00141EA7">
      <w:pPr>
        <w:spacing w:after="0" w:line="240" w:lineRule="auto"/>
      </w:pPr>
      <w:r>
        <w:continuationSeparator/>
      </w:r>
    </w:p>
  </w:footnote>
  <w:footnote w:id="1">
    <w:p w14:paraId="25790B8C" w14:textId="15BB238E" w:rsidR="00141EA7" w:rsidRDefault="00141EA7" w:rsidP="00141EA7">
      <w:pPr>
        <w:pStyle w:val="Textonotapie"/>
        <w:jc w:val="both"/>
      </w:pPr>
      <w:r>
        <w:rPr>
          <w:rStyle w:val="Refdenotaalpie"/>
        </w:rPr>
        <w:footnoteRef/>
      </w:r>
      <w:r>
        <w:t xml:space="preserve"> El artículo 1° de la Ley 9164 dice: “Son objetivos de la presente Ley la proyección de la salud humana, de los recursos naturales, de la producción agropecuaria y del patrimonio de terceros, de los daños que pudiera ocasionarse por usos contrarios a lo dispuesto en la presente Ley y su reglamentación, y la preservación de la calidad de los alimentos y materias primas de origen vegetal, como también asegurar su trazabilidad y la delos productos químicos o bilógicos de uso agropecuario, contribuyendo al desarrollo sostenible y a la disminución del impacto ambiental que estos productos generan.</w:t>
      </w:r>
    </w:p>
  </w:footnote>
  <w:footnote w:id="2">
    <w:p w14:paraId="5D9B1498" w14:textId="4988F4FF" w:rsidR="004B138E" w:rsidRDefault="004B138E" w:rsidP="004B138E">
      <w:pPr>
        <w:pStyle w:val="Textonotapie"/>
        <w:jc w:val="both"/>
      </w:pPr>
      <w:r>
        <w:rPr>
          <w:rStyle w:val="Refdenotaalpie"/>
        </w:rPr>
        <w:footnoteRef/>
      </w:r>
      <w:r>
        <w:t xml:space="preserve"> Para ingresar al sistema, se deberá ingresar con usuario y contraseña a ciudadano digital y luego abrir una pestaña ingresando a link </w:t>
      </w:r>
      <w:hyperlink r:id="rId1" w:history="1">
        <w:r w:rsidRPr="00591B90">
          <w:rPr>
            <w:rStyle w:val="Hipervnculo"/>
          </w:rPr>
          <w:t>https://recetafitosanitariadigital.cba.gov.ar</w:t>
        </w:r>
      </w:hyperlink>
      <w:r>
        <w:t xml:space="preserve">. Dentro del sistema, en el margen superior derecho encontrará un menú en el cual podrá consultar los tutoriales disponibles para uso del sistema. También se podrá acceder a un video tutorial por medio del canal de Youtube del </w:t>
      </w:r>
      <w:r>
        <w:rPr>
          <w:rFonts w:ascii="Arial" w:hAnsi="Arial" w:cs="Arial"/>
        </w:rPr>
        <w:t>MAyG.</w:t>
      </w:r>
    </w:p>
  </w:footnote>
  <w:footnote w:id="3">
    <w:p w14:paraId="4650B098" w14:textId="37BE4CB7" w:rsidR="003823EF" w:rsidRDefault="003823EF">
      <w:pPr>
        <w:pStyle w:val="Textonotapie"/>
      </w:pPr>
      <w:r>
        <w:rPr>
          <w:rStyle w:val="Refdenotaalpie"/>
        </w:rPr>
        <w:footnoteRef/>
      </w:r>
      <w:r>
        <w:t xml:space="preserve"> El acceso a datos tales como Radios Urbano, Escuelas y otros elementos del territorio se realiza mediante el consumo de WFS brindados por la Infraestructura de Datos Espaciales de Córdoba (IDECOR)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D46C0"/>
    <w:multiLevelType w:val="hybridMultilevel"/>
    <w:tmpl w:val="0C5C73C2"/>
    <w:lvl w:ilvl="0" w:tplc="666CAC9E">
      <w:start w:val="1"/>
      <w:numFmt w:val="bullet"/>
      <w:lvlText w:val="•"/>
      <w:lvlJc w:val="left"/>
      <w:pPr>
        <w:tabs>
          <w:tab w:val="num" w:pos="720"/>
        </w:tabs>
        <w:ind w:left="720" w:hanging="360"/>
      </w:pPr>
      <w:rPr>
        <w:rFonts w:ascii="Arial" w:hAnsi="Arial" w:hint="default"/>
      </w:rPr>
    </w:lvl>
    <w:lvl w:ilvl="1" w:tplc="CBB0A614" w:tentative="1">
      <w:start w:val="1"/>
      <w:numFmt w:val="bullet"/>
      <w:lvlText w:val="•"/>
      <w:lvlJc w:val="left"/>
      <w:pPr>
        <w:tabs>
          <w:tab w:val="num" w:pos="1440"/>
        </w:tabs>
        <w:ind w:left="1440" w:hanging="360"/>
      </w:pPr>
      <w:rPr>
        <w:rFonts w:ascii="Arial" w:hAnsi="Arial" w:hint="default"/>
      </w:rPr>
    </w:lvl>
    <w:lvl w:ilvl="2" w:tplc="DFEE4F70" w:tentative="1">
      <w:start w:val="1"/>
      <w:numFmt w:val="bullet"/>
      <w:lvlText w:val="•"/>
      <w:lvlJc w:val="left"/>
      <w:pPr>
        <w:tabs>
          <w:tab w:val="num" w:pos="2160"/>
        </w:tabs>
        <w:ind w:left="2160" w:hanging="360"/>
      </w:pPr>
      <w:rPr>
        <w:rFonts w:ascii="Arial" w:hAnsi="Arial" w:hint="default"/>
      </w:rPr>
    </w:lvl>
    <w:lvl w:ilvl="3" w:tplc="CC26453A" w:tentative="1">
      <w:start w:val="1"/>
      <w:numFmt w:val="bullet"/>
      <w:lvlText w:val="•"/>
      <w:lvlJc w:val="left"/>
      <w:pPr>
        <w:tabs>
          <w:tab w:val="num" w:pos="2880"/>
        </w:tabs>
        <w:ind w:left="2880" w:hanging="360"/>
      </w:pPr>
      <w:rPr>
        <w:rFonts w:ascii="Arial" w:hAnsi="Arial" w:hint="default"/>
      </w:rPr>
    </w:lvl>
    <w:lvl w:ilvl="4" w:tplc="4F42053A" w:tentative="1">
      <w:start w:val="1"/>
      <w:numFmt w:val="bullet"/>
      <w:lvlText w:val="•"/>
      <w:lvlJc w:val="left"/>
      <w:pPr>
        <w:tabs>
          <w:tab w:val="num" w:pos="3600"/>
        </w:tabs>
        <w:ind w:left="3600" w:hanging="360"/>
      </w:pPr>
      <w:rPr>
        <w:rFonts w:ascii="Arial" w:hAnsi="Arial" w:hint="default"/>
      </w:rPr>
    </w:lvl>
    <w:lvl w:ilvl="5" w:tplc="FF82ACE8" w:tentative="1">
      <w:start w:val="1"/>
      <w:numFmt w:val="bullet"/>
      <w:lvlText w:val="•"/>
      <w:lvlJc w:val="left"/>
      <w:pPr>
        <w:tabs>
          <w:tab w:val="num" w:pos="4320"/>
        </w:tabs>
        <w:ind w:left="4320" w:hanging="360"/>
      </w:pPr>
      <w:rPr>
        <w:rFonts w:ascii="Arial" w:hAnsi="Arial" w:hint="default"/>
      </w:rPr>
    </w:lvl>
    <w:lvl w:ilvl="6" w:tplc="EDD22B9A" w:tentative="1">
      <w:start w:val="1"/>
      <w:numFmt w:val="bullet"/>
      <w:lvlText w:val="•"/>
      <w:lvlJc w:val="left"/>
      <w:pPr>
        <w:tabs>
          <w:tab w:val="num" w:pos="5040"/>
        </w:tabs>
        <w:ind w:left="5040" w:hanging="360"/>
      </w:pPr>
      <w:rPr>
        <w:rFonts w:ascii="Arial" w:hAnsi="Arial" w:hint="default"/>
      </w:rPr>
    </w:lvl>
    <w:lvl w:ilvl="7" w:tplc="167A85EE" w:tentative="1">
      <w:start w:val="1"/>
      <w:numFmt w:val="bullet"/>
      <w:lvlText w:val="•"/>
      <w:lvlJc w:val="left"/>
      <w:pPr>
        <w:tabs>
          <w:tab w:val="num" w:pos="5760"/>
        </w:tabs>
        <w:ind w:left="5760" w:hanging="360"/>
      </w:pPr>
      <w:rPr>
        <w:rFonts w:ascii="Arial" w:hAnsi="Arial" w:hint="default"/>
      </w:rPr>
    </w:lvl>
    <w:lvl w:ilvl="8" w:tplc="6A0A58C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0786EB3"/>
    <w:multiLevelType w:val="hybridMultilevel"/>
    <w:tmpl w:val="45E82A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6734F8"/>
    <w:multiLevelType w:val="multilevel"/>
    <w:tmpl w:val="81200740"/>
    <w:lvl w:ilvl="0">
      <w:start w:val="1"/>
      <w:numFmt w:val="decimal"/>
      <w:pStyle w:val="Titulocapitulo"/>
      <w:lvlText w:val="%1."/>
      <w:lvlJc w:val="left"/>
      <w:pPr>
        <w:ind w:left="360" w:hanging="360"/>
      </w:pPr>
      <w:rPr>
        <w:vertAlign w:val="baseline"/>
      </w:rPr>
    </w:lvl>
    <w:lvl w:ilvl="1">
      <w:start w:val="1"/>
      <w:numFmt w:val="lowerLetter"/>
      <w:pStyle w:val="Encabezado1"/>
      <w:lvlText w:val="%2."/>
      <w:lvlJc w:val="left"/>
      <w:pPr>
        <w:ind w:left="1080" w:hanging="360"/>
      </w:pPr>
      <w:rPr>
        <w:vertAlign w:val="baseline"/>
      </w:rPr>
    </w:lvl>
    <w:lvl w:ilvl="2">
      <w:start w:val="1"/>
      <w:numFmt w:val="lowerRoman"/>
      <w:pStyle w:val="Encabezado2"/>
      <w:lvlText w:val="%3."/>
      <w:lvlJc w:val="right"/>
      <w:pPr>
        <w:ind w:left="1800" w:hanging="180"/>
      </w:pPr>
      <w:rPr>
        <w:vertAlign w:val="baseline"/>
      </w:rPr>
    </w:lvl>
    <w:lvl w:ilvl="3">
      <w:start w:val="1"/>
      <w:numFmt w:val="decimal"/>
      <w:pStyle w:val="Encabezado3"/>
      <w:lvlText w:val="%4."/>
      <w:lvlJc w:val="left"/>
      <w:pPr>
        <w:ind w:left="2520" w:hanging="360"/>
      </w:pPr>
      <w:rPr>
        <w:vertAlign w:val="baseline"/>
      </w:rPr>
    </w:lvl>
    <w:lvl w:ilvl="4">
      <w:start w:val="1"/>
      <w:numFmt w:val="lowerLetter"/>
      <w:pStyle w:val="Encabezado4"/>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14F953A9"/>
    <w:multiLevelType w:val="hybridMultilevel"/>
    <w:tmpl w:val="0B9223AC"/>
    <w:lvl w:ilvl="0" w:tplc="C76E7D4A">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1B7349F5"/>
    <w:multiLevelType w:val="hybridMultilevel"/>
    <w:tmpl w:val="F0C0A920"/>
    <w:lvl w:ilvl="0" w:tplc="AE0A6C26">
      <w:start w:val="1"/>
      <w:numFmt w:val="bullet"/>
      <w:lvlText w:val="•"/>
      <w:lvlJc w:val="left"/>
      <w:pPr>
        <w:tabs>
          <w:tab w:val="num" w:pos="720"/>
        </w:tabs>
        <w:ind w:left="720" w:hanging="360"/>
      </w:pPr>
      <w:rPr>
        <w:rFonts w:ascii="Arial" w:hAnsi="Arial" w:hint="default"/>
      </w:rPr>
    </w:lvl>
    <w:lvl w:ilvl="1" w:tplc="8A9C1816">
      <w:start w:val="1"/>
      <w:numFmt w:val="bullet"/>
      <w:lvlText w:val="•"/>
      <w:lvlJc w:val="left"/>
      <w:pPr>
        <w:tabs>
          <w:tab w:val="num" w:pos="1440"/>
        </w:tabs>
        <w:ind w:left="1440" w:hanging="360"/>
      </w:pPr>
      <w:rPr>
        <w:rFonts w:ascii="Arial" w:hAnsi="Arial" w:hint="default"/>
      </w:rPr>
    </w:lvl>
    <w:lvl w:ilvl="2" w:tplc="76424424" w:tentative="1">
      <w:start w:val="1"/>
      <w:numFmt w:val="bullet"/>
      <w:lvlText w:val="•"/>
      <w:lvlJc w:val="left"/>
      <w:pPr>
        <w:tabs>
          <w:tab w:val="num" w:pos="2160"/>
        </w:tabs>
        <w:ind w:left="2160" w:hanging="360"/>
      </w:pPr>
      <w:rPr>
        <w:rFonts w:ascii="Arial" w:hAnsi="Arial" w:hint="default"/>
      </w:rPr>
    </w:lvl>
    <w:lvl w:ilvl="3" w:tplc="9CCCD05E" w:tentative="1">
      <w:start w:val="1"/>
      <w:numFmt w:val="bullet"/>
      <w:lvlText w:val="•"/>
      <w:lvlJc w:val="left"/>
      <w:pPr>
        <w:tabs>
          <w:tab w:val="num" w:pos="2880"/>
        </w:tabs>
        <w:ind w:left="2880" w:hanging="360"/>
      </w:pPr>
      <w:rPr>
        <w:rFonts w:ascii="Arial" w:hAnsi="Arial" w:hint="default"/>
      </w:rPr>
    </w:lvl>
    <w:lvl w:ilvl="4" w:tplc="5156ADB6" w:tentative="1">
      <w:start w:val="1"/>
      <w:numFmt w:val="bullet"/>
      <w:lvlText w:val="•"/>
      <w:lvlJc w:val="left"/>
      <w:pPr>
        <w:tabs>
          <w:tab w:val="num" w:pos="3600"/>
        </w:tabs>
        <w:ind w:left="3600" w:hanging="360"/>
      </w:pPr>
      <w:rPr>
        <w:rFonts w:ascii="Arial" w:hAnsi="Arial" w:hint="default"/>
      </w:rPr>
    </w:lvl>
    <w:lvl w:ilvl="5" w:tplc="8DA2105A" w:tentative="1">
      <w:start w:val="1"/>
      <w:numFmt w:val="bullet"/>
      <w:lvlText w:val="•"/>
      <w:lvlJc w:val="left"/>
      <w:pPr>
        <w:tabs>
          <w:tab w:val="num" w:pos="4320"/>
        </w:tabs>
        <w:ind w:left="4320" w:hanging="360"/>
      </w:pPr>
      <w:rPr>
        <w:rFonts w:ascii="Arial" w:hAnsi="Arial" w:hint="default"/>
      </w:rPr>
    </w:lvl>
    <w:lvl w:ilvl="6" w:tplc="A2CAB764" w:tentative="1">
      <w:start w:val="1"/>
      <w:numFmt w:val="bullet"/>
      <w:lvlText w:val="•"/>
      <w:lvlJc w:val="left"/>
      <w:pPr>
        <w:tabs>
          <w:tab w:val="num" w:pos="5040"/>
        </w:tabs>
        <w:ind w:left="5040" w:hanging="360"/>
      </w:pPr>
      <w:rPr>
        <w:rFonts w:ascii="Arial" w:hAnsi="Arial" w:hint="default"/>
      </w:rPr>
    </w:lvl>
    <w:lvl w:ilvl="7" w:tplc="1D663206" w:tentative="1">
      <w:start w:val="1"/>
      <w:numFmt w:val="bullet"/>
      <w:lvlText w:val="•"/>
      <w:lvlJc w:val="left"/>
      <w:pPr>
        <w:tabs>
          <w:tab w:val="num" w:pos="5760"/>
        </w:tabs>
        <w:ind w:left="5760" w:hanging="360"/>
      </w:pPr>
      <w:rPr>
        <w:rFonts w:ascii="Arial" w:hAnsi="Arial" w:hint="default"/>
      </w:rPr>
    </w:lvl>
    <w:lvl w:ilvl="8" w:tplc="694605E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C4D7884"/>
    <w:multiLevelType w:val="hybridMultilevel"/>
    <w:tmpl w:val="761EFF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F5C35EC"/>
    <w:multiLevelType w:val="hybridMultilevel"/>
    <w:tmpl w:val="08F62548"/>
    <w:lvl w:ilvl="0" w:tplc="6D9A0D6A">
      <w:start w:val="1"/>
      <w:numFmt w:val="decimal"/>
      <w:lvlText w:val="%1."/>
      <w:lvlJc w:val="left"/>
      <w:pPr>
        <w:ind w:left="720" w:hanging="360"/>
      </w:pPr>
      <w:rPr>
        <w:rFonts w:eastAsia="Arial" w:hint="default"/>
        <w:color w:val="000000"/>
        <w:u w:val="none"/>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30BE16CC"/>
    <w:multiLevelType w:val="hybridMultilevel"/>
    <w:tmpl w:val="7D3CECD2"/>
    <w:lvl w:ilvl="0" w:tplc="CAD60A98">
      <w:start w:val="1"/>
      <w:numFmt w:val="bullet"/>
      <w:lvlText w:val="•"/>
      <w:lvlJc w:val="left"/>
      <w:pPr>
        <w:tabs>
          <w:tab w:val="num" w:pos="720"/>
        </w:tabs>
        <w:ind w:left="720" w:hanging="360"/>
      </w:pPr>
      <w:rPr>
        <w:rFonts w:ascii="Arial" w:hAnsi="Arial" w:hint="default"/>
      </w:rPr>
    </w:lvl>
    <w:lvl w:ilvl="1" w:tplc="BDF0588E">
      <w:start w:val="1"/>
      <w:numFmt w:val="bullet"/>
      <w:lvlText w:val="•"/>
      <w:lvlJc w:val="left"/>
      <w:pPr>
        <w:tabs>
          <w:tab w:val="num" w:pos="1440"/>
        </w:tabs>
        <w:ind w:left="1440" w:hanging="360"/>
      </w:pPr>
      <w:rPr>
        <w:rFonts w:ascii="Arial" w:hAnsi="Arial" w:hint="default"/>
      </w:rPr>
    </w:lvl>
    <w:lvl w:ilvl="2" w:tplc="A626AB06" w:tentative="1">
      <w:start w:val="1"/>
      <w:numFmt w:val="bullet"/>
      <w:lvlText w:val="•"/>
      <w:lvlJc w:val="left"/>
      <w:pPr>
        <w:tabs>
          <w:tab w:val="num" w:pos="2160"/>
        </w:tabs>
        <w:ind w:left="2160" w:hanging="360"/>
      </w:pPr>
      <w:rPr>
        <w:rFonts w:ascii="Arial" w:hAnsi="Arial" w:hint="default"/>
      </w:rPr>
    </w:lvl>
    <w:lvl w:ilvl="3" w:tplc="AEACAEF4" w:tentative="1">
      <w:start w:val="1"/>
      <w:numFmt w:val="bullet"/>
      <w:lvlText w:val="•"/>
      <w:lvlJc w:val="left"/>
      <w:pPr>
        <w:tabs>
          <w:tab w:val="num" w:pos="2880"/>
        </w:tabs>
        <w:ind w:left="2880" w:hanging="360"/>
      </w:pPr>
      <w:rPr>
        <w:rFonts w:ascii="Arial" w:hAnsi="Arial" w:hint="default"/>
      </w:rPr>
    </w:lvl>
    <w:lvl w:ilvl="4" w:tplc="6EFE7006" w:tentative="1">
      <w:start w:val="1"/>
      <w:numFmt w:val="bullet"/>
      <w:lvlText w:val="•"/>
      <w:lvlJc w:val="left"/>
      <w:pPr>
        <w:tabs>
          <w:tab w:val="num" w:pos="3600"/>
        </w:tabs>
        <w:ind w:left="3600" w:hanging="360"/>
      </w:pPr>
      <w:rPr>
        <w:rFonts w:ascii="Arial" w:hAnsi="Arial" w:hint="default"/>
      </w:rPr>
    </w:lvl>
    <w:lvl w:ilvl="5" w:tplc="0F0E132C" w:tentative="1">
      <w:start w:val="1"/>
      <w:numFmt w:val="bullet"/>
      <w:lvlText w:val="•"/>
      <w:lvlJc w:val="left"/>
      <w:pPr>
        <w:tabs>
          <w:tab w:val="num" w:pos="4320"/>
        </w:tabs>
        <w:ind w:left="4320" w:hanging="360"/>
      </w:pPr>
      <w:rPr>
        <w:rFonts w:ascii="Arial" w:hAnsi="Arial" w:hint="default"/>
      </w:rPr>
    </w:lvl>
    <w:lvl w:ilvl="6" w:tplc="F51023A4" w:tentative="1">
      <w:start w:val="1"/>
      <w:numFmt w:val="bullet"/>
      <w:lvlText w:val="•"/>
      <w:lvlJc w:val="left"/>
      <w:pPr>
        <w:tabs>
          <w:tab w:val="num" w:pos="5040"/>
        </w:tabs>
        <w:ind w:left="5040" w:hanging="360"/>
      </w:pPr>
      <w:rPr>
        <w:rFonts w:ascii="Arial" w:hAnsi="Arial" w:hint="default"/>
      </w:rPr>
    </w:lvl>
    <w:lvl w:ilvl="7" w:tplc="96444B78" w:tentative="1">
      <w:start w:val="1"/>
      <w:numFmt w:val="bullet"/>
      <w:lvlText w:val="•"/>
      <w:lvlJc w:val="left"/>
      <w:pPr>
        <w:tabs>
          <w:tab w:val="num" w:pos="5760"/>
        </w:tabs>
        <w:ind w:left="5760" w:hanging="360"/>
      </w:pPr>
      <w:rPr>
        <w:rFonts w:ascii="Arial" w:hAnsi="Arial" w:hint="default"/>
      </w:rPr>
    </w:lvl>
    <w:lvl w:ilvl="8" w:tplc="B412930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39229A1"/>
    <w:multiLevelType w:val="hybridMultilevel"/>
    <w:tmpl w:val="9580D5AE"/>
    <w:lvl w:ilvl="0" w:tplc="106C646C">
      <w:start w:val="1"/>
      <w:numFmt w:val="bullet"/>
      <w:lvlText w:val="•"/>
      <w:lvlJc w:val="left"/>
      <w:pPr>
        <w:tabs>
          <w:tab w:val="num" w:pos="720"/>
        </w:tabs>
        <w:ind w:left="720" w:hanging="360"/>
      </w:pPr>
      <w:rPr>
        <w:rFonts w:ascii="Arial" w:hAnsi="Arial" w:hint="default"/>
      </w:rPr>
    </w:lvl>
    <w:lvl w:ilvl="1" w:tplc="13144448" w:tentative="1">
      <w:start w:val="1"/>
      <w:numFmt w:val="bullet"/>
      <w:lvlText w:val="•"/>
      <w:lvlJc w:val="left"/>
      <w:pPr>
        <w:tabs>
          <w:tab w:val="num" w:pos="1440"/>
        </w:tabs>
        <w:ind w:left="1440" w:hanging="360"/>
      </w:pPr>
      <w:rPr>
        <w:rFonts w:ascii="Arial" w:hAnsi="Arial" w:hint="default"/>
      </w:rPr>
    </w:lvl>
    <w:lvl w:ilvl="2" w:tplc="CDB4030A" w:tentative="1">
      <w:start w:val="1"/>
      <w:numFmt w:val="bullet"/>
      <w:lvlText w:val="•"/>
      <w:lvlJc w:val="left"/>
      <w:pPr>
        <w:tabs>
          <w:tab w:val="num" w:pos="2160"/>
        </w:tabs>
        <w:ind w:left="2160" w:hanging="360"/>
      </w:pPr>
      <w:rPr>
        <w:rFonts w:ascii="Arial" w:hAnsi="Arial" w:hint="default"/>
      </w:rPr>
    </w:lvl>
    <w:lvl w:ilvl="3" w:tplc="1090D7E0" w:tentative="1">
      <w:start w:val="1"/>
      <w:numFmt w:val="bullet"/>
      <w:lvlText w:val="•"/>
      <w:lvlJc w:val="left"/>
      <w:pPr>
        <w:tabs>
          <w:tab w:val="num" w:pos="2880"/>
        </w:tabs>
        <w:ind w:left="2880" w:hanging="360"/>
      </w:pPr>
      <w:rPr>
        <w:rFonts w:ascii="Arial" w:hAnsi="Arial" w:hint="default"/>
      </w:rPr>
    </w:lvl>
    <w:lvl w:ilvl="4" w:tplc="69CAEA06" w:tentative="1">
      <w:start w:val="1"/>
      <w:numFmt w:val="bullet"/>
      <w:lvlText w:val="•"/>
      <w:lvlJc w:val="left"/>
      <w:pPr>
        <w:tabs>
          <w:tab w:val="num" w:pos="3600"/>
        </w:tabs>
        <w:ind w:left="3600" w:hanging="360"/>
      </w:pPr>
      <w:rPr>
        <w:rFonts w:ascii="Arial" w:hAnsi="Arial" w:hint="default"/>
      </w:rPr>
    </w:lvl>
    <w:lvl w:ilvl="5" w:tplc="8A3CC090" w:tentative="1">
      <w:start w:val="1"/>
      <w:numFmt w:val="bullet"/>
      <w:lvlText w:val="•"/>
      <w:lvlJc w:val="left"/>
      <w:pPr>
        <w:tabs>
          <w:tab w:val="num" w:pos="4320"/>
        </w:tabs>
        <w:ind w:left="4320" w:hanging="360"/>
      </w:pPr>
      <w:rPr>
        <w:rFonts w:ascii="Arial" w:hAnsi="Arial" w:hint="default"/>
      </w:rPr>
    </w:lvl>
    <w:lvl w:ilvl="6" w:tplc="D9DC67A4" w:tentative="1">
      <w:start w:val="1"/>
      <w:numFmt w:val="bullet"/>
      <w:lvlText w:val="•"/>
      <w:lvlJc w:val="left"/>
      <w:pPr>
        <w:tabs>
          <w:tab w:val="num" w:pos="5040"/>
        </w:tabs>
        <w:ind w:left="5040" w:hanging="360"/>
      </w:pPr>
      <w:rPr>
        <w:rFonts w:ascii="Arial" w:hAnsi="Arial" w:hint="default"/>
      </w:rPr>
    </w:lvl>
    <w:lvl w:ilvl="7" w:tplc="74323F1C" w:tentative="1">
      <w:start w:val="1"/>
      <w:numFmt w:val="bullet"/>
      <w:lvlText w:val="•"/>
      <w:lvlJc w:val="left"/>
      <w:pPr>
        <w:tabs>
          <w:tab w:val="num" w:pos="5760"/>
        </w:tabs>
        <w:ind w:left="5760" w:hanging="360"/>
      </w:pPr>
      <w:rPr>
        <w:rFonts w:ascii="Arial" w:hAnsi="Arial" w:hint="default"/>
      </w:rPr>
    </w:lvl>
    <w:lvl w:ilvl="8" w:tplc="818AFBE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3F279A2"/>
    <w:multiLevelType w:val="hybridMultilevel"/>
    <w:tmpl w:val="0C464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ED14B4"/>
    <w:multiLevelType w:val="hybridMultilevel"/>
    <w:tmpl w:val="F1525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031C60"/>
    <w:multiLevelType w:val="hybridMultilevel"/>
    <w:tmpl w:val="2D2440B0"/>
    <w:lvl w:ilvl="0" w:tplc="1542C8DC">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EB44B6F"/>
    <w:multiLevelType w:val="hybridMultilevel"/>
    <w:tmpl w:val="AAE0E1D8"/>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15:restartNumberingAfterBreak="0">
    <w:nsid w:val="3F056918"/>
    <w:multiLevelType w:val="hybridMultilevel"/>
    <w:tmpl w:val="16EA4C42"/>
    <w:lvl w:ilvl="0" w:tplc="EAC2BEF4">
      <w:start w:val="1"/>
      <w:numFmt w:val="bullet"/>
      <w:lvlText w:val="•"/>
      <w:lvlJc w:val="left"/>
      <w:pPr>
        <w:tabs>
          <w:tab w:val="num" w:pos="720"/>
        </w:tabs>
        <w:ind w:left="720" w:hanging="360"/>
      </w:pPr>
      <w:rPr>
        <w:rFonts w:ascii="Arial" w:hAnsi="Arial" w:hint="default"/>
      </w:rPr>
    </w:lvl>
    <w:lvl w:ilvl="1" w:tplc="21C84A62" w:tentative="1">
      <w:start w:val="1"/>
      <w:numFmt w:val="bullet"/>
      <w:lvlText w:val="•"/>
      <w:lvlJc w:val="left"/>
      <w:pPr>
        <w:tabs>
          <w:tab w:val="num" w:pos="1440"/>
        </w:tabs>
        <w:ind w:left="1440" w:hanging="360"/>
      </w:pPr>
      <w:rPr>
        <w:rFonts w:ascii="Arial" w:hAnsi="Arial" w:hint="default"/>
      </w:rPr>
    </w:lvl>
    <w:lvl w:ilvl="2" w:tplc="EB5CD434" w:tentative="1">
      <w:start w:val="1"/>
      <w:numFmt w:val="bullet"/>
      <w:lvlText w:val="•"/>
      <w:lvlJc w:val="left"/>
      <w:pPr>
        <w:tabs>
          <w:tab w:val="num" w:pos="2160"/>
        </w:tabs>
        <w:ind w:left="2160" w:hanging="360"/>
      </w:pPr>
      <w:rPr>
        <w:rFonts w:ascii="Arial" w:hAnsi="Arial" w:hint="default"/>
      </w:rPr>
    </w:lvl>
    <w:lvl w:ilvl="3" w:tplc="66A42DE2" w:tentative="1">
      <w:start w:val="1"/>
      <w:numFmt w:val="bullet"/>
      <w:lvlText w:val="•"/>
      <w:lvlJc w:val="left"/>
      <w:pPr>
        <w:tabs>
          <w:tab w:val="num" w:pos="2880"/>
        </w:tabs>
        <w:ind w:left="2880" w:hanging="360"/>
      </w:pPr>
      <w:rPr>
        <w:rFonts w:ascii="Arial" w:hAnsi="Arial" w:hint="default"/>
      </w:rPr>
    </w:lvl>
    <w:lvl w:ilvl="4" w:tplc="B6B4BCE2" w:tentative="1">
      <w:start w:val="1"/>
      <w:numFmt w:val="bullet"/>
      <w:lvlText w:val="•"/>
      <w:lvlJc w:val="left"/>
      <w:pPr>
        <w:tabs>
          <w:tab w:val="num" w:pos="3600"/>
        </w:tabs>
        <w:ind w:left="3600" w:hanging="360"/>
      </w:pPr>
      <w:rPr>
        <w:rFonts w:ascii="Arial" w:hAnsi="Arial" w:hint="default"/>
      </w:rPr>
    </w:lvl>
    <w:lvl w:ilvl="5" w:tplc="BBBA5FCA" w:tentative="1">
      <w:start w:val="1"/>
      <w:numFmt w:val="bullet"/>
      <w:lvlText w:val="•"/>
      <w:lvlJc w:val="left"/>
      <w:pPr>
        <w:tabs>
          <w:tab w:val="num" w:pos="4320"/>
        </w:tabs>
        <w:ind w:left="4320" w:hanging="360"/>
      </w:pPr>
      <w:rPr>
        <w:rFonts w:ascii="Arial" w:hAnsi="Arial" w:hint="default"/>
      </w:rPr>
    </w:lvl>
    <w:lvl w:ilvl="6" w:tplc="26FC17B0" w:tentative="1">
      <w:start w:val="1"/>
      <w:numFmt w:val="bullet"/>
      <w:lvlText w:val="•"/>
      <w:lvlJc w:val="left"/>
      <w:pPr>
        <w:tabs>
          <w:tab w:val="num" w:pos="5040"/>
        </w:tabs>
        <w:ind w:left="5040" w:hanging="360"/>
      </w:pPr>
      <w:rPr>
        <w:rFonts w:ascii="Arial" w:hAnsi="Arial" w:hint="default"/>
      </w:rPr>
    </w:lvl>
    <w:lvl w:ilvl="7" w:tplc="3DF41128" w:tentative="1">
      <w:start w:val="1"/>
      <w:numFmt w:val="bullet"/>
      <w:lvlText w:val="•"/>
      <w:lvlJc w:val="left"/>
      <w:pPr>
        <w:tabs>
          <w:tab w:val="num" w:pos="5760"/>
        </w:tabs>
        <w:ind w:left="5760" w:hanging="360"/>
      </w:pPr>
      <w:rPr>
        <w:rFonts w:ascii="Arial" w:hAnsi="Arial" w:hint="default"/>
      </w:rPr>
    </w:lvl>
    <w:lvl w:ilvl="8" w:tplc="A9884C2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0385F22"/>
    <w:multiLevelType w:val="hybridMultilevel"/>
    <w:tmpl w:val="B72C8A84"/>
    <w:lvl w:ilvl="0" w:tplc="77A0A924">
      <w:start w:val="1"/>
      <w:numFmt w:val="bullet"/>
      <w:lvlText w:val="•"/>
      <w:lvlJc w:val="left"/>
      <w:pPr>
        <w:tabs>
          <w:tab w:val="num" w:pos="720"/>
        </w:tabs>
        <w:ind w:left="720" w:hanging="360"/>
      </w:pPr>
      <w:rPr>
        <w:rFonts w:ascii="Arial" w:hAnsi="Arial" w:hint="default"/>
      </w:rPr>
    </w:lvl>
    <w:lvl w:ilvl="1" w:tplc="4FDAB57C" w:tentative="1">
      <w:start w:val="1"/>
      <w:numFmt w:val="bullet"/>
      <w:lvlText w:val="•"/>
      <w:lvlJc w:val="left"/>
      <w:pPr>
        <w:tabs>
          <w:tab w:val="num" w:pos="1440"/>
        </w:tabs>
        <w:ind w:left="1440" w:hanging="360"/>
      </w:pPr>
      <w:rPr>
        <w:rFonts w:ascii="Arial" w:hAnsi="Arial" w:hint="default"/>
      </w:rPr>
    </w:lvl>
    <w:lvl w:ilvl="2" w:tplc="F8C647FC" w:tentative="1">
      <w:start w:val="1"/>
      <w:numFmt w:val="bullet"/>
      <w:lvlText w:val="•"/>
      <w:lvlJc w:val="left"/>
      <w:pPr>
        <w:tabs>
          <w:tab w:val="num" w:pos="2160"/>
        </w:tabs>
        <w:ind w:left="2160" w:hanging="360"/>
      </w:pPr>
      <w:rPr>
        <w:rFonts w:ascii="Arial" w:hAnsi="Arial" w:hint="default"/>
      </w:rPr>
    </w:lvl>
    <w:lvl w:ilvl="3" w:tplc="F43C32EE" w:tentative="1">
      <w:start w:val="1"/>
      <w:numFmt w:val="bullet"/>
      <w:lvlText w:val="•"/>
      <w:lvlJc w:val="left"/>
      <w:pPr>
        <w:tabs>
          <w:tab w:val="num" w:pos="2880"/>
        </w:tabs>
        <w:ind w:left="2880" w:hanging="360"/>
      </w:pPr>
      <w:rPr>
        <w:rFonts w:ascii="Arial" w:hAnsi="Arial" w:hint="default"/>
      </w:rPr>
    </w:lvl>
    <w:lvl w:ilvl="4" w:tplc="5964BAA6" w:tentative="1">
      <w:start w:val="1"/>
      <w:numFmt w:val="bullet"/>
      <w:lvlText w:val="•"/>
      <w:lvlJc w:val="left"/>
      <w:pPr>
        <w:tabs>
          <w:tab w:val="num" w:pos="3600"/>
        </w:tabs>
        <w:ind w:left="3600" w:hanging="360"/>
      </w:pPr>
      <w:rPr>
        <w:rFonts w:ascii="Arial" w:hAnsi="Arial" w:hint="default"/>
      </w:rPr>
    </w:lvl>
    <w:lvl w:ilvl="5" w:tplc="02001DE8" w:tentative="1">
      <w:start w:val="1"/>
      <w:numFmt w:val="bullet"/>
      <w:lvlText w:val="•"/>
      <w:lvlJc w:val="left"/>
      <w:pPr>
        <w:tabs>
          <w:tab w:val="num" w:pos="4320"/>
        </w:tabs>
        <w:ind w:left="4320" w:hanging="360"/>
      </w:pPr>
      <w:rPr>
        <w:rFonts w:ascii="Arial" w:hAnsi="Arial" w:hint="default"/>
      </w:rPr>
    </w:lvl>
    <w:lvl w:ilvl="6" w:tplc="B2CCDE6C" w:tentative="1">
      <w:start w:val="1"/>
      <w:numFmt w:val="bullet"/>
      <w:lvlText w:val="•"/>
      <w:lvlJc w:val="left"/>
      <w:pPr>
        <w:tabs>
          <w:tab w:val="num" w:pos="5040"/>
        </w:tabs>
        <w:ind w:left="5040" w:hanging="360"/>
      </w:pPr>
      <w:rPr>
        <w:rFonts w:ascii="Arial" w:hAnsi="Arial" w:hint="default"/>
      </w:rPr>
    </w:lvl>
    <w:lvl w:ilvl="7" w:tplc="8A848D9A" w:tentative="1">
      <w:start w:val="1"/>
      <w:numFmt w:val="bullet"/>
      <w:lvlText w:val="•"/>
      <w:lvlJc w:val="left"/>
      <w:pPr>
        <w:tabs>
          <w:tab w:val="num" w:pos="5760"/>
        </w:tabs>
        <w:ind w:left="5760" w:hanging="360"/>
      </w:pPr>
      <w:rPr>
        <w:rFonts w:ascii="Arial" w:hAnsi="Arial" w:hint="default"/>
      </w:rPr>
    </w:lvl>
    <w:lvl w:ilvl="8" w:tplc="F9A0F4E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2102D88"/>
    <w:multiLevelType w:val="hybridMultilevel"/>
    <w:tmpl w:val="D92E4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2E2E4A"/>
    <w:multiLevelType w:val="hybridMultilevel"/>
    <w:tmpl w:val="374473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8635D3"/>
    <w:multiLevelType w:val="hybridMultilevel"/>
    <w:tmpl w:val="08F62548"/>
    <w:lvl w:ilvl="0" w:tplc="6D9A0D6A">
      <w:start w:val="1"/>
      <w:numFmt w:val="decimal"/>
      <w:lvlText w:val="%1."/>
      <w:lvlJc w:val="left"/>
      <w:pPr>
        <w:ind w:left="720" w:hanging="360"/>
      </w:pPr>
      <w:rPr>
        <w:rFonts w:eastAsia="Arial" w:hint="default"/>
        <w:color w:val="000000"/>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4B263094"/>
    <w:multiLevelType w:val="hybridMultilevel"/>
    <w:tmpl w:val="D0749378"/>
    <w:lvl w:ilvl="0" w:tplc="05ACFD94">
      <w:start w:val="1"/>
      <w:numFmt w:val="bullet"/>
      <w:lvlText w:val="•"/>
      <w:lvlJc w:val="left"/>
      <w:pPr>
        <w:tabs>
          <w:tab w:val="num" w:pos="720"/>
        </w:tabs>
        <w:ind w:left="720" w:hanging="360"/>
      </w:pPr>
      <w:rPr>
        <w:rFonts w:ascii="Arial" w:hAnsi="Arial" w:hint="default"/>
      </w:rPr>
    </w:lvl>
    <w:lvl w:ilvl="1" w:tplc="998AF3E2">
      <w:start w:val="1"/>
      <w:numFmt w:val="bullet"/>
      <w:lvlText w:val="•"/>
      <w:lvlJc w:val="left"/>
      <w:pPr>
        <w:tabs>
          <w:tab w:val="num" w:pos="1440"/>
        </w:tabs>
        <w:ind w:left="1440" w:hanging="360"/>
      </w:pPr>
      <w:rPr>
        <w:rFonts w:ascii="Arial" w:hAnsi="Arial" w:hint="default"/>
      </w:rPr>
    </w:lvl>
    <w:lvl w:ilvl="2" w:tplc="B37E69C4" w:tentative="1">
      <w:start w:val="1"/>
      <w:numFmt w:val="bullet"/>
      <w:lvlText w:val="•"/>
      <w:lvlJc w:val="left"/>
      <w:pPr>
        <w:tabs>
          <w:tab w:val="num" w:pos="2160"/>
        </w:tabs>
        <w:ind w:left="2160" w:hanging="360"/>
      </w:pPr>
      <w:rPr>
        <w:rFonts w:ascii="Arial" w:hAnsi="Arial" w:hint="default"/>
      </w:rPr>
    </w:lvl>
    <w:lvl w:ilvl="3" w:tplc="F9FA84D6" w:tentative="1">
      <w:start w:val="1"/>
      <w:numFmt w:val="bullet"/>
      <w:lvlText w:val="•"/>
      <w:lvlJc w:val="left"/>
      <w:pPr>
        <w:tabs>
          <w:tab w:val="num" w:pos="2880"/>
        </w:tabs>
        <w:ind w:left="2880" w:hanging="360"/>
      </w:pPr>
      <w:rPr>
        <w:rFonts w:ascii="Arial" w:hAnsi="Arial" w:hint="default"/>
      </w:rPr>
    </w:lvl>
    <w:lvl w:ilvl="4" w:tplc="6DC6C116" w:tentative="1">
      <w:start w:val="1"/>
      <w:numFmt w:val="bullet"/>
      <w:lvlText w:val="•"/>
      <w:lvlJc w:val="left"/>
      <w:pPr>
        <w:tabs>
          <w:tab w:val="num" w:pos="3600"/>
        </w:tabs>
        <w:ind w:left="3600" w:hanging="360"/>
      </w:pPr>
      <w:rPr>
        <w:rFonts w:ascii="Arial" w:hAnsi="Arial" w:hint="default"/>
      </w:rPr>
    </w:lvl>
    <w:lvl w:ilvl="5" w:tplc="E8081858" w:tentative="1">
      <w:start w:val="1"/>
      <w:numFmt w:val="bullet"/>
      <w:lvlText w:val="•"/>
      <w:lvlJc w:val="left"/>
      <w:pPr>
        <w:tabs>
          <w:tab w:val="num" w:pos="4320"/>
        </w:tabs>
        <w:ind w:left="4320" w:hanging="360"/>
      </w:pPr>
      <w:rPr>
        <w:rFonts w:ascii="Arial" w:hAnsi="Arial" w:hint="default"/>
      </w:rPr>
    </w:lvl>
    <w:lvl w:ilvl="6" w:tplc="62CED19E" w:tentative="1">
      <w:start w:val="1"/>
      <w:numFmt w:val="bullet"/>
      <w:lvlText w:val="•"/>
      <w:lvlJc w:val="left"/>
      <w:pPr>
        <w:tabs>
          <w:tab w:val="num" w:pos="5040"/>
        </w:tabs>
        <w:ind w:left="5040" w:hanging="360"/>
      </w:pPr>
      <w:rPr>
        <w:rFonts w:ascii="Arial" w:hAnsi="Arial" w:hint="default"/>
      </w:rPr>
    </w:lvl>
    <w:lvl w:ilvl="7" w:tplc="458ED49A" w:tentative="1">
      <w:start w:val="1"/>
      <w:numFmt w:val="bullet"/>
      <w:lvlText w:val="•"/>
      <w:lvlJc w:val="left"/>
      <w:pPr>
        <w:tabs>
          <w:tab w:val="num" w:pos="5760"/>
        </w:tabs>
        <w:ind w:left="5760" w:hanging="360"/>
      </w:pPr>
      <w:rPr>
        <w:rFonts w:ascii="Arial" w:hAnsi="Arial" w:hint="default"/>
      </w:rPr>
    </w:lvl>
    <w:lvl w:ilvl="8" w:tplc="AA46C0C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0C06E0F"/>
    <w:multiLevelType w:val="hybridMultilevel"/>
    <w:tmpl w:val="88B4DCF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25D4687"/>
    <w:multiLevelType w:val="hybridMultilevel"/>
    <w:tmpl w:val="C958A966"/>
    <w:lvl w:ilvl="0" w:tplc="29F4B952">
      <w:start w:val="1"/>
      <w:numFmt w:val="bullet"/>
      <w:lvlText w:val="•"/>
      <w:lvlJc w:val="left"/>
      <w:pPr>
        <w:tabs>
          <w:tab w:val="num" w:pos="720"/>
        </w:tabs>
        <w:ind w:left="720" w:hanging="360"/>
      </w:pPr>
      <w:rPr>
        <w:rFonts w:ascii="Arial" w:hAnsi="Arial" w:hint="default"/>
      </w:rPr>
    </w:lvl>
    <w:lvl w:ilvl="1" w:tplc="29203A98" w:tentative="1">
      <w:start w:val="1"/>
      <w:numFmt w:val="bullet"/>
      <w:lvlText w:val="•"/>
      <w:lvlJc w:val="left"/>
      <w:pPr>
        <w:tabs>
          <w:tab w:val="num" w:pos="1440"/>
        </w:tabs>
        <w:ind w:left="1440" w:hanging="360"/>
      </w:pPr>
      <w:rPr>
        <w:rFonts w:ascii="Arial" w:hAnsi="Arial" w:hint="default"/>
      </w:rPr>
    </w:lvl>
    <w:lvl w:ilvl="2" w:tplc="2B8AD344" w:tentative="1">
      <w:start w:val="1"/>
      <w:numFmt w:val="bullet"/>
      <w:lvlText w:val="•"/>
      <w:lvlJc w:val="left"/>
      <w:pPr>
        <w:tabs>
          <w:tab w:val="num" w:pos="2160"/>
        </w:tabs>
        <w:ind w:left="2160" w:hanging="360"/>
      </w:pPr>
      <w:rPr>
        <w:rFonts w:ascii="Arial" w:hAnsi="Arial" w:hint="default"/>
      </w:rPr>
    </w:lvl>
    <w:lvl w:ilvl="3" w:tplc="6F08F20E" w:tentative="1">
      <w:start w:val="1"/>
      <w:numFmt w:val="bullet"/>
      <w:lvlText w:val="•"/>
      <w:lvlJc w:val="left"/>
      <w:pPr>
        <w:tabs>
          <w:tab w:val="num" w:pos="2880"/>
        </w:tabs>
        <w:ind w:left="2880" w:hanging="360"/>
      </w:pPr>
      <w:rPr>
        <w:rFonts w:ascii="Arial" w:hAnsi="Arial" w:hint="default"/>
      </w:rPr>
    </w:lvl>
    <w:lvl w:ilvl="4" w:tplc="C9D0B71E" w:tentative="1">
      <w:start w:val="1"/>
      <w:numFmt w:val="bullet"/>
      <w:lvlText w:val="•"/>
      <w:lvlJc w:val="left"/>
      <w:pPr>
        <w:tabs>
          <w:tab w:val="num" w:pos="3600"/>
        </w:tabs>
        <w:ind w:left="3600" w:hanging="360"/>
      </w:pPr>
      <w:rPr>
        <w:rFonts w:ascii="Arial" w:hAnsi="Arial" w:hint="default"/>
      </w:rPr>
    </w:lvl>
    <w:lvl w:ilvl="5" w:tplc="9D8A67E4" w:tentative="1">
      <w:start w:val="1"/>
      <w:numFmt w:val="bullet"/>
      <w:lvlText w:val="•"/>
      <w:lvlJc w:val="left"/>
      <w:pPr>
        <w:tabs>
          <w:tab w:val="num" w:pos="4320"/>
        </w:tabs>
        <w:ind w:left="4320" w:hanging="360"/>
      </w:pPr>
      <w:rPr>
        <w:rFonts w:ascii="Arial" w:hAnsi="Arial" w:hint="default"/>
      </w:rPr>
    </w:lvl>
    <w:lvl w:ilvl="6" w:tplc="1C5AEC64" w:tentative="1">
      <w:start w:val="1"/>
      <w:numFmt w:val="bullet"/>
      <w:lvlText w:val="•"/>
      <w:lvlJc w:val="left"/>
      <w:pPr>
        <w:tabs>
          <w:tab w:val="num" w:pos="5040"/>
        </w:tabs>
        <w:ind w:left="5040" w:hanging="360"/>
      </w:pPr>
      <w:rPr>
        <w:rFonts w:ascii="Arial" w:hAnsi="Arial" w:hint="default"/>
      </w:rPr>
    </w:lvl>
    <w:lvl w:ilvl="7" w:tplc="3DECFD7C" w:tentative="1">
      <w:start w:val="1"/>
      <w:numFmt w:val="bullet"/>
      <w:lvlText w:val="•"/>
      <w:lvlJc w:val="left"/>
      <w:pPr>
        <w:tabs>
          <w:tab w:val="num" w:pos="5760"/>
        </w:tabs>
        <w:ind w:left="5760" w:hanging="360"/>
      </w:pPr>
      <w:rPr>
        <w:rFonts w:ascii="Arial" w:hAnsi="Arial" w:hint="default"/>
      </w:rPr>
    </w:lvl>
    <w:lvl w:ilvl="8" w:tplc="0342421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4442F3D"/>
    <w:multiLevelType w:val="hybridMultilevel"/>
    <w:tmpl w:val="4AE4763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5C30F7B"/>
    <w:multiLevelType w:val="hybridMultilevel"/>
    <w:tmpl w:val="1C460F96"/>
    <w:lvl w:ilvl="0" w:tplc="5B08BC8C">
      <w:start w:val="1"/>
      <w:numFmt w:val="bullet"/>
      <w:lvlText w:val="•"/>
      <w:lvlJc w:val="left"/>
      <w:pPr>
        <w:tabs>
          <w:tab w:val="num" w:pos="720"/>
        </w:tabs>
        <w:ind w:left="720" w:hanging="360"/>
      </w:pPr>
      <w:rPr>
        <w:rFonts w:ascii="Arial" w:hAnsi="Arial" w:hint="default"/>
      </w:rPr>
    </w:lvl>
    <w:lvl w:ilvl="1" w:tplc="FC2A7E14">
      <w:start w:val="1"/>
      <w:numFmt w:val="bullet"/>
      <w:lvlText w:val="•"/>
      <w:lvlJc w:val="left"/>
      <w:pPr>
        <w:tabs>
          <w:tab w:val="num" w:pos="1440"/>
        </w:tabs>
        <w:ind w:left="1440" w:hanging="360"/>
      </w:pPr>
      <w:rPr>
        <w:rFonts w:ascii="Arial" w:hAnsi="Arial" w:hint="default"/>
      </w:rPr>
    </w:lvl>
    <w:lvl w:ilvl="2" w:tplc="6868EA30" w:tentative="1">
      <w:start w:val="1"/>
      <w:numFmt w:val="bullet"/>
      <w:lvlText w:val="•"/>
      <w:lvlJc w:val="left"/>
      <w:pPr>
        <w:tabs>
          <w:tab w:val="num" w:pos="2160"/>
        </w:tabs>
        <w:ind w:left="2160" w:hanging="360"/>
      </w:pPr>
      <w:rPr>
        <w:rFonts w:ascii="Arial" w:hAnsi="Arial" w:hint="default"/>
      </w:rPr>
    </w:lvl>
    <w:lvl w:ilvl="3" w:tplc="D9227C3A" w:tentative="1">
      <w:start w:val="1"/>
      <w:numFmt w:val="bullet"/>
      <w:lvlText w:val="•"/>
      <w:lvlJc w:val="left"/>
      <w:pPr>
        <w:tabs>
          <w:tab w:val="num" w:pos="2880"/>
        </w:tabs>
        <w:ind w:left="2880" w:hanging="360"/>
      </w:pPr>
      <w:rPr>
        <w:rFonts w:ascii="Arial" w:hAnsi="Arial" w:hint="default"/>
      </w:rPr>
    </w:lvl>
    <w:lvl w:ilvl="4" w:tplc="2CA2A5E2" w:tentative="1">
      <w:start w:val="1"/>
      <w:numFmt w:val="bullet"/>
      <w:lvlText w:val="•"/>
      <w:lvlJc w:val="left"/>
      <w:pPr>
        <w:tabs>
          <w:tab w:val="num" w:pos="3600"/>
        </w:tabs>
        <w:ind w:left="3600" w:hanging="360"/>
      </w:pPr>
      <w:rPr>
        <w:rFonts w:ascii="Arial" w:hAnsi="Arial" w:hint="default"/>
      </w:rPr>
    </w:lvl>
    <w:lvl w:ilvl="5" w:tplc="5DECC006" w:tentative="1">
      <w:start w:val="1"/>
      <w:numFmt w:val="bullet"/>
      <w:lvlText w:val="•"/>
      <w:lvlJc w:val="left"/>
      <w:pPr>
        <w:tabs>
          <w:tab w:val="num" w:pos="4320"/>
        </w:tabs>
        <w:ind w:left="4320" w:hanging="360"/>
      </w:pPr>
      <w:rPr>
        <w:rFonts w:ascii="Arial" w:hAnsi="Arial" w:hint="default"/>
      </w:rPr>
    </w:lvl>
    <w:lvl w:ilvl="6" w:tplc="275E8F32" w:tentative="1">
      <w:start w:val="1"/>
      <w:numFmt w:val="bullet"/>
      <w:lvlText w:val="•"/>
      <w:lvlJc w:val="left"/>
      <w:pPr>
        <w:tabs>
          <w:tab w:val="num" w:pos="5040"/>
        </w:tabs>
        <w:ind w:left="5040" w:hanging="360"/>
      </w:pPr>
      <w:rPr>
        <w:rFonts w:ascii="Arial" w:hAnsi="Arial" w:hint="default"/>
      </w:rPr>
    </w:lvl>
    <w:lvl w:ilvl="7" w:tplc="09B4A258" w:tentative="1">
      <w:start w:val="1"/>
      <w:numFmt w:val="bullet"/>
      <w:lvlText w:val="•"/>
      <w:lvlJc w:val="left"/>
      <w:pPr>
        <w:tabs>
          <w:tab w:val="num" w:pos="5760"/>
        </w:tabs>
        <w:ind w:left="5760" w:hanging="360"/>
      </w:pPr>
      <w:rPr>
        <w:rFonts w:ascii="Arial" w:hAnsi="Arial" w:hint="default"/>
      </w:rPr>
    </w:lvl>
    <w:lvl w:ilvl="8" w:tplc="B63CAEF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9E22746"/>
    <w:multiLevelType w:val="hybridMultilevel"/>
    <w:tmpl w:val="7D64CD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13"/>
  </w:num>
  <w:num w:numId="4">
    <w:abstractNumId w:val="18"/>
  </w:num>
  <w:num w:numId="5">
    <w:abstractNumId w:val="22"/>
  </w:num>
  <w:num w:numId="6">
    <w:abstractNumId w:val="12"/>
  </w:num>
  <w:num w:numId="7">
    <w:abstractNumId w:val="5"/>
  </w:num>
  <w:num w:numId="8">
    <w:abstractNumId w:val="21"/>
  </w:num>
  <w:num w:numId="9">
    <w:abstractNumId w:val="7"/>
  </w:num>
  <w:num w:numId="10">
    <w:abstractNumId w:val="4"/>
  </w:num>
  <w:num w:numId="11">
    <w:abstractNumId w:val="8"/>
  </w:num>
  <w:num w:numId="12">
    <w:abstractNumId w:val="16"/>
  </w:num>
  <w:num w:numId="13">
    <w:abstractNumId w:val="1"/>
  </w:num>
  <w:num w:numId="14">
    <w:abstractNumId w:val="23"/>
  </w:num>
  <w:num w:numId="15">
    <w:abstractNumId w:val="19"/>
  </w:num>
  <w:num w:numId="16">
    <w:abstractNumId w:val="11"/>
  </w:num>
  <w:num w:numId="17">
    <w:abstractNumId w:val="14"/>
  </w:num>
  <w:num w:numId="18">
    <w:abstractNumId w:val="6"/>
  </w:num>
  <w:num w:numId="19">
    <w:abstractNumId w:val="3"/>
  </w:num>
  <w:num w:numId="20">
    <w:abstractNumId w:val="2"/>
  </w:num>
  <w:num w:numId="21">
    <w:abstractNumId w:val="9"/>
  </w:num>
  <w:num w:numId="22">
    <w:abstractNumId w:val="17"/>
  </w:num>
  <w:num w:numId="23">
    <w:abstractNumId w:val="10"/>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B59"/>
    <w:rsid w:val="000304DB"/>
    <w:rsid w:val="00075721"/>
    <w:rsid w:val="000B057F"/>
    <w:rsid w:val="00103369"/>
    <w:rsid w:val="001069E9"/>
    <w:rsid w:val="00141EA7"/>
    <w:rsid w:val="00175792"/>
    <w:rsid w:val="001C62E2"/>
    <w:rsid w:val="001D1D3F"/>
    <w:rsid w:val="00226522"/>
    <w:rsid w:val="00284FC6"/>
    <w:rsid w:val="00287046"/>
    <w:rsid w:val="00294402"/>
    <w:rsid w:val="002D5062"/>
    <w:rsid w:val="002E777E"/>
    <w:rsid w:val="002F25E5"/>
    <w:rsid w:val="00354891"/>
    <w:rsid w:val="003823EF"/>
    <w:rsid w:val="003B224D"/>
    <w:rsid w:val="004066BE"/>
    <w:rsid w:val="004146C0"/>
    <w:rsid w:val="004446FD"/>
    <w:rsid w:val="00466F78"/>
    <w:rsid w:val="004A2988"/>
    <w:rsid w:val="004B138E"/>
    <w:rsid w:val="004F1ACC"/>
    <w:rsid w:val="005157C8"/>
    <w:rsid w:val="005259AE"/>
    <w:rsid w:val="005B18F2"/>
    <w:rsid w:val="0063476B"/>
    <w:rsid w:val="0064179C"/>
    <w:rsid w:val="006A2668"/>
    <w:rsid w:val="006B039D"/>
    <w:rsid w:val="006C74D0"/>
    <w:rsid w:val="006F18F3"/>
    <w:rsid w:val="007047A7"/>
    <w:rsid w:val="0076064E"/>
    <w:rsid w:val="007B10A3"/>
    <w:rsid w:val="007C1AF9"/>
    <w:rsid w:val="007D0CA5"/>
    <w:rsid w:val="00865A67"/>
    <w:rsid w:val="00880C87"/>
    <w:rsid w:val="008870B2"/>
    <w:rsid w:val="008D5B59"/>
    <w:rsid w:val="008D6D4B"/>
    <w:rsid w:val="008E46C1"/>
    <w:rsid w:val="009263D7"/>
    <w:rsid w:val="00943343"/>
    <w:rsid w:val="00953938"/>
    <w:rsid w:val="009A28F1"/>
    <w:rsid w:val="009F4AFD"/>
    <w:rsid w:val="00A52311"/>
    <w:rsid w:val="00AF6167"/>
    <w:rsid w:val="00BC12E6"/>
    <w:rsid w:val="00BE088F"/>
    <w:rsid w:val="00BF700C"/>
    <w:rsid w:val="00C3111A"/>
    <w:rsid w:val="00CB1A31"/>
    <w:rsid w:val="00CD558F"/>
    <w:rsid w:val="00D4742B"/>
    <w:rsid w:val="00DC3ACC"/>
    <w:rsid w:val="00DC49A8"/>
    <w:rsid w:val="00DD1BFC"/>
    <w:rsid w:val="00DD6258"/>
    <w:rsid w:val="00DE57BD"/>
    <w:rsid w:val="00DF1D4D"/>
    <w:rsid w:val="00E25579"/>
    <w:rsid w:val="00E43859"/>
    <w:rsid w:val="00E91473"/>
    <w:rsid w:val="00EC799D"/>
    <w:rsid w:val="00F2769B"/>
    <w:rsid w:val="00F372C3"/>
    <w:rsid w:val="00F91390"/>
    <w:rsid w:val="00FA0147"/>
    <w:rsid w:val="00FB03D9"/>
    <w:rsid w:val="00FE44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832A7"/>
  <w15:chartTrackingRefBased/>
  <w15:docId w15:val="{7BF39D35-EAD3-4543-8EBF-4CB129D02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390"/>
    <w:rPr>
      <w:lang w:val="es-AR"/>
    </w:rPr>
  </w:style>
  <w:style w:type="paragraph" w:styleId="Ttulo4">
    <w:name w:val="heading 4"/>
    <w:basedOn w:val="Normal"/>
    <w:next w:val="Normal"/>
    <w:link w:val="Ttulo4Car"/>
    <w:rsid w:val="007047A7"/>
    <w:pPr>
      <w:keepNext/>
      <w:keepLines/>
      <w:spacing w:before="240" w:after="40" w:line="240" w:lineRule="auto"/>
      <w:outlineLvl w:val="3"/>
    </w:pPr>
    <w:rPr>
      <w:rFonts w:ascii="Times New Roman" w:eastAsia="Times New Roman" w:hAnsi="Times New Roman" w:cs="Times New Roman"/>
      <w:b/>
      <w:sz w:val="24"/>
      <w:szCs w:val="24"/>
      <w:lang w:val="es-ES"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26522"/>
    <w:pPr>
      <w:ind w:left="720"/>
      <w:contextualSpacing/>
    </w:pPr>
  </w:style>
  <w:style w:type="table" w:styleId="Tablaconcuadrcula">
    <w:name w:val="Table Grid"/>
    <w:basedOn w:val="Tablanormal"/>
    <w:uiPriority w:val="39"/>
    <w:rsid w:val="00DF1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C49A8"/>
    <w:rPr>
      <w:color w:val="0563C1" w:themeColor="hyperlink"/>
      <w:u w:val="single"/>
    </w:rPr>
  </w:style>
  <w:style w:type="character" w:customStyle="1" w:styleId="Ttulo4Car">
    <w:name w:val="Título 4 Car"/>
    <w:basedOn w:val="Fuentedeprrafopredeter"/>
    <w:link w:val="Ttulo4"/>
    <w:rsid w:val="007047A7"/>
    <w:rPr>
      <w:rFonts w:ascii="Times New Roman" w:eastAsia="Times New Roman" w:hAnsi="Times New Roman" w:cs="Times New Roman"/>
      <w:b/>
      <w:sz w:val="24"/>
      <w:szCs w:val="24"/>
      <w:lang w:val="es-ES" w:eastAsia="es-AR"/>
    </w:rPr>
  </w:style>
  <w:style w:type="paragraph" w:styleId="Textonotapie">
    <w:name w:val="footnote text"/>
    <w:basedOn w:val="Normal"/>
    <w:link w:val="TextonotapieCar"/>
    <w:uiPriority w:val="99"/>
    <w:semiHidden/>
    <w:unhideWhenUsed/>
    <w:rsid w:val="00141EA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41EA7"/>
    <w:rPr>
      <w:sz w:val="20"/>
      <w:szCs w:val="20"/>
      <w:lang w:val="es-AR"/>
    </w:rPr>
  </w:style>
  <w:style w:type="character" w:styleId="Refdenotaalpie">
    <w:name w:val="footnote reference"/>
    <w:basedOn w:val="Fuentedeprrafopredeter"/>
    <w:uiPriority w:val="99"/>
    <w:semiHidden/>
    <w:unhideWhenUsed/>
    <w:rsid w:val="00141EA7"/>
    <w:rPr>
      <w:vertAlign w:val="superscript"/>
    </w:rPr>
  </w:style>
  <w:style w:type="paragraph" w:styleId="Encabezado">
    <w:name w:val="header"/>
    <w:basedOn w:val="Normal"/>
    <w:link w:val="EncabezadoCar"/>
    <w:uiPriority w:val="99"/>
    <w:unhideWhenUsed/>
    <w:rsid w:val="004B138E"/>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4B138E"/>
    <w:rPr>
      <w:lang w:val="es-AR"/>
    </w:rPr>
  </w:style>
  <w:style w:type="paragraph" w:styleId="Piedepgina">
    <w:name w:val="footer"/>
    <w:basedOn w:val="Normal"/>
    <w:link w:val="PiedepginaCar"/>
    <w:uiPriority w:val="99"/>
    <w:unhideWhenUsed/>
    <w:rsid w:val="004B138E"/>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4B138E"/>
    <w:rPr>
      <w:lang w:val="es-AR"/>
    </w:rPr>
  </w:style>
  <w:style w:type="character" w:customStyle="1" w:styleId="Mencinsinresolver1">
    <w:name w:val="Mención sin resolver1"/>
    <w:basedOn w:val="Fuentedeprrafopredeter"/>
    <w:uiPriority w:val="99"/>
    <w:semiHidden/>
    <w:unhideWhenUsed/>
    <w:rsid w:val="004B138E"/>
    <w:rPr>
      <w:color w:val="605E5C"/>
      <w:shd w:val="clear" w:color="auto" w:fill="E1DFDD"/>
    </w:rPr>
  </w:style>
  <w:style w:type="character" w:styleId="Refdecomentario">
    <w:name w:val="annotation reference"/>
    <w:basedOn w:val="Fuentedeprrafopredeter"/>
    <w:uiPriority w:val="99"/>
    <w:semiHidden/>
    <w:unhideWhenUsed/>
    <w:rsid w:val="00F91390"/>
    <w:rPr>
      <w:sz w:val="16"/>
      <w:szCs w:val="16"/>
    </w:rPr>
  </w:style>
  <w:style w:type="paragraph" w:styleId="Textocomentario">
    <w:name w:val="annotation text"/>
    <w:basedOn w:val="Normal"/>
    <w:link w:val="TextocomentarioCar"/>
    <w:uiPriority w:val="99"/>
    <w:unhideWhenUsed/>
    <w:rsid w:val="00F91390"/>
    <w:pPr>
      <w:spacing w:line="240" w:lineRule="auto"/>
    </w:pPr>
    <w:rPr>
      <w:sz w:val="20"/>
      <w:szCs w:val="20"/>
    </w:rPr>
  </w:style>
  <w:style w:type="character" w:customStyle="1" w:styleId="TextocomentarioCar">
    <w:name w:val="Texto comentario Car"/>
    <w:basedOn w:val="Fuentedeprrafopredeter"/>
    <w:link w:val="Textocomentario"/>
    <w:uiPriority w:val="99"/>
    <w:rsid w:val="00F91390"/>
    <w:rPr>
      <w:sz w:val="20"/>
      <w:szCs w:val="20"/>
      <w:lang w:val="es-AR"/>
    </w:rPr>
  </w:style>
  <w:style w:type="paragraph" w:styleId="Asuntodelcomentario">
    <w:name w:val="annotation subject"/>
    <w:basedOn w:val="Textocomentario"/>
    <w:next w:val="Textocomentario"/>
    <w:link w:val="AsuntodelcomentarioCar"/>
    <w:uiPriority w:val="99"/>
    <w:semiHidden/>
    <w:unhideWhenUsed/>
    <w:rsid w:val="00F91390"/>
    <w:rPr>
      <w:b/>
      <w:bCs/>
    </w:rPr>
  </w:style>
  <w:style w:type="character" w:customStyle="1" w:styleId="AsuntodelcomentarioCar">
    <w:name w:val="Asunto del comentario Car"/>
    <w:basedOn w:val="TextocomentarioCar"/>
    <w:link w:val="Asuntodelcomentario"/>
    <w:uiPriority w:val="99"/>
    <w:semiHidden/>
    <w:rsid w:val="00F91390"/>
    <w:rPr>
      <w:b/>
      <w:bCs/>
      <w:sz w:val="20"/>
      <w:szCs w:val="20"/>
      <w:lang w:val="es-AR"/>
    </w:rPr>
  </w:style>
  <w:style w:type="paragraph" w:styleId="NormalWeb">
    <w:name w:val="Normal (Web)"/>
    <w:basedOn w:val="Normal"/>
    <w:uiPriority w:val="99"/>
    <w:semiHidden/>
    <w:unhideWhenUsed/>
    <w:rsid w:val="003823EF"/>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Encabezado1">
    <w:name w:val="Encabezado 1"/>
    <w:basedOn w:val="Normal"/>
    <w:next w:val="Normal"/>
    <w:rsid w:val="009A28F1"/>
    <w:pPr>
      <w:keepNext/>
      <w:keepLines/>
      <w:numPr>
        <w:ilvl w:val="1"/>
        <w:numId w:val="20"/>
      </w:numPr>
      <w:tabs>
        <w:tab w:val="left" w:pos="624"/>
      </w:tabs>
      <w:spacing w:before="240" w:after="180" w:line="1" w:lineRule="atLeast"/>
      <w:ind w:leftChars="-1" w:left="-1" w:hangingChars="1" w:hanging="1"/>
      <w:jc w:val="both"/>
      <w:textDirection w:val="btLr"/>
      <w:textAlignment w:val="top"/>
      <w:outlineLvl w:val="1"/>
    </w:pPr>
    <w:rPr>
      <w:rFonts w:ascii="Times" w:eastAsia="Times New Roman" w:hAnsi="Times" w:cs="Times New Roman"/>
      <w:b/>
      <w:position w:val="-1"/>
      <w:sz w:val="28"/>
      <w:szCs w:val="28"/>
      <w:lang w:val="es-ES" w:eastAsia="de-DE"/>
    </w:rPr>
  </w:style>
  <w:style w:type="paragraph" w:customStyle="1" w:styleId="Encabezado2">
    <w:name w:val="Encabezado 2"/>
    <w:basedOn w:val="Encabezado1"/>
    <w:next w:val="Normal"/>
    <w:rsid w:val="009A28F1"/>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
    <w:rsid w:val="009A28F1"/>
    <w:pPr>
      <w:numPr>
        <w:ilvl w:val="3"/>
      </w:numPr>
      <w:spacing w:before="120"/>
      <w:ind w:left="-1" w:firstLine="227"/>
      <w:outlineLvl w:val="3"/>
    </w:pPr>
    <w:rPr>
      <w:b w:val="0"/>
    </w:rPr>
  </w:style>
  <w:style w:type="paragraph" w:customStyle="1" w:styleId="Encabezado4">
    <w:name w:val="Encabezado 4"/>
    <w:basedOn w:val="Encabezado3"/>
    <w:next w:val="Normal"/>
    <w:rsid w:val="009A28F1"/>
    <w:pPr>
      <w:numPr>
        <w:ilvl w:val="4"/>
      </w:numPr>
      <w:tabs>
        <w:tab w:val="left" w:pos="1021"/>
      </w:tabs>
      <w:ind w:left="-1" w:firstLine="227"/>
    </w:pPr>
  </w:style>
  <w:style w:type="paragraph" w:customStyle="1" w:styleId="Titulocapitulo">
    <w:name w:val="Titulo capitulo"/>
    <w:basedOn w:val="Normal"/>
    <w:next w:val="Normal"/>
    <w:rsid w:val="009A28F1"/>
    <w:pPr>
      <w:keepNext/>
      <w:numPr>
        <w:numId w:val="20"/>
      </w:numPr>
      <w:suppressAutoHyphens/>
      <w:spacing w:after="240" w:line="1" w:lineRule="atLeast"/>
      <w:ind w:leftChars="-1" w:left="-1" w:hangingChars="1" w:hanging="1"/>
      <w:jc w:val="center"/>
      <w:textDirection w:val="btLr"/>
      <w:textAlignment w:val="top"/>
      <w:outlineLvl w:val="0"/>
    </w:pPr>
    <w:rPr>
      <w:rFonts w:ascii="Times" w:eastAsia="Times New Roman" w:hAnsi="Times" w:cs="Times New Roman"/>
      <w:b/>
      <w:position w:val="-1"/>
      <w:sz w:val="32"/>
      <w:szCs w:val="20"/>
      <w:lang w:val="es-E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205866">
      <w:bodyDiv w:val="1"/>
      <w:marLeft w:val="0"/>
      <w:marRight w:val="0"/>
      <w:marTop w:val="0"/>
      <w:marBottom w:val="0"/>
      <w:divBdr>
        <w:top w:val="none" w:sz="0" w:space="0" w:color="auto"/>
        <w:left w:val="none" w:sz="0" w:space="0" w:color="auto"/>
        <w:bottom w:val="none" w:sz="0" w:space="0" w:color="auto"/>
        <w:right w:val="none" w:sz="0" w:space="0" w:color="auto"/>
      </w:divBdr>
      <w:divsChild>
        <w:div w:id="1821263854">
          <w:marLeft w:val="547"/>
          <w:marRight w:val="0"/>
          <w:marTop w:val="130"/>
          <w:marBottom w:val="0"/>
          <w:divBdr>
            <w:top w:val="none" w:sz="0" w:space="0" w:color="auto"/>
            <w:left w:val="none" w:sz="0" w:space="0" w:color="auto"/>
            <w:bottom w:val="none" w:sz="0" w:space="0" w:color="auto"/>
            <w:right w:val="none" w:sz="0" w:space="0" w:color="auto"/>
          </w:divBdr>
        </w:div>
      </w:divsChild>
    </w:div>
    <w:div w:id="332883190">
      <w:bodyDiv w:val="1"/>
      <w:marLeft w:val="0"/>
      <w:marRight w:val="0"/>
      <w:marTop w:val="0"/>
      <w:marBottom w:val="0"/>
      <w:divBdr>
        <w:top w:val="none" w:sz="0" w:space="0" w:color="auto"/>
        <w:left w:val="none" w:sz="0" w:space="0" w:color="auto"/>
        <w:bottom w:val="none" w:sz="0" w:space="0" w:color="auto"/>
        <w:right w:val="none" w:sz="0" w:space="0" w:color="auto"/>
      </w:divBdr>
    </w:div>
    <w:div w:id="340090302">
      <w:bodyDiv w:val="1"/>
      <w:marLeft w:val="0"/>
      <w:marRight w:val="0"/>
      <w:marTop w:val="0"/>
      <w:marBottom w:val="0"/>
      <w:divBdr>
        <w:top w:val="none" w:sz="0" w:space="0" w:color="auto"/>
        <w:left w:val="none" w:sz="0" w:space="0" w:color="auto"/>
        <w:bottom w:val="none" w:sz="0" w:space="0" w:color="auto"/>
        <w:right w:val="none" w:sz="0" w:space="0" w:color="auto"/>
      </w:divBdr>
    </w:div>
    <w:div w:id="353576280">
      <w:bodyDiv w:val="1"/>
      <w:marLeft w:val="0"/>
      <w:marRight w:val="0"/>
      <w:marTop w:val="0"/>
      <w:marBottom w:val="0"/>
      <w:divBdr>
        <w:top w:val="none" w:sz="0" w:space="0" w:color="auto"/>
        <w:left w:val="none" w:sz="0" w:space="0" w:color="auto"/>
        <w:bottom w:val="none" w:sz="0" w:space="0" w:color="auto"/>
        <w:right w:val="none" w:sz="0" w:space="0" w:color="auto"/>
      </w:divBdr>
      <w:divsChild>
        <w:div w:id="879585217">
          <w:marLeft w:val="720"/>
          <w:marRight w:val="0"/>
          <w:marTop w:val="0"/>
          <w:marBottom w:val="0"/>
          <w:divBdr>
            <w:top w:val="none" w:sz="0" w:space="0" w:color="auto"/>
            <w:left w:val="none" w:sz="0" w:space="0" w:color="auto"/>
            <w:bottom w:val="none" w:sz="0" w:space="0" w:color="auto"/>
            <w:right w:val="none" w:sz="0" w:space="0" w:color="auto"/>
          </w:divBdr>
        </w:div>
        <w:div w:id="718475192">
          <w:marLeft w:val="720"/>
          <w:marRight w:val="0"/>
          <w:marTop w:val="0"/>
          <w:marBottom w:val="0"/>
          <w:divBdr>
            <w:top w:val="none" w:sz="0" w:space="0" w:color="auto"/>
            <w:left w:val="none" w:sz="0" w:space="0" w:color="auto"/>
            <w:bottom w:val="none" w:sz="0" w:space="0" w:color="auto"/>
            <w:right w:val="none" w:sz="0" w:space="0" w:color="auto"/>
          </w:divBdr>
        </w:div>
        <w:div w:id="340283888">
          <w:marLeft w:val="720"/>
          <w:marRight w:val="0"/>
          <w:marTop w:val="0"/>
          <w:marBottom w:val="0"/>
          <w:divBdr>
            <w:top w:val="none" w:sz="0" w:space="0" w:color="auto"/>
            <w:left w:val="none" w:sz="0" w:space="0" w:color="auto"/>
            <w:bottom w:val="none" w:sz="0" w:space="0" w:color="auto"/>
            <w:right w:val="none" w:sz="0" w:space="0" w:color="auto"/>
          </w:divBdr>
        </w:div>
      </w:divsChild>
    </w:div>
    <w:div w:id="595552467">
      <w:bodyDiv w:val="1"/>
      <w:marLeft w:val="0"/>
      <w:marRight w:val="0"/>
      <w:marTop w:val="0"/>
      <w:marBottom w:val="0"/>
      <w:divBdr>
        <w:top w:val="none" w:sz="0" w:space="0" w:color="auto"/>
        <w:left w:val="none" w:sz="0" w:space="0" w:color="auto"/>
        <w:bottom w:val="none" w:sz="0" w:space="0" w:color="auto"/>
        <w:right w:val="none" w:sz="0" w:space="0" w:color="auto"/>
      </w:divBdr>
      <w:divsChild>
        <w:div w:id="693968406">
          <w:marLeft w:val="1166"/>
          <w:marRight w:val="0"/>
          <w:marTop w:val="86"/>
          <w:marBottom w:val="0"/>
          <w:divBdr>
            <w:top w:val="none" w:sz="0" w:space="0" w:color="auto"/>
            <w:left w:val="none" w:sz="0" w:space="0" w:color="auto"/>
            <w:bottom w:val="none" w:sz="0" w:space="0" w:color="auto"/>
            <w:right w:val="none" w:sz="0" w:space="0" w:color="auto"/>
          </w:divBdr>
        </w:div>
        <w:div w:id="1800607991">
          <w:marLeft w:val="1166"/>
          <w:marRight w:val="0"/>
          <w:marTop w:val="86"/>
          <w:marBottom w:val="0"/>
          <w:divBdr>
            <w:top w:val="none" w:sz="0" w:space="0" w:color="auto"/>
            <w:left w:val="none" w:sz="0" w:space="0" w:color="auto"/>
            <w:bottom w:val="none" w:sz="0" w:space="0" w:color="auto"/>
            <w:right w:val="none" w:sz="0" w:space="0" w:color="auto"/>
          </w:divBdr>
        </w:div>
        <w:div w:id="1393503802">
          <w:marLeft w:val="1166"/>
          <w:marRight w:val="0"/>
          <w:marTop w:val="86"/>
          <w:marBottom w:val="0"/>
          <w:divBdr>
            <w:top w:val="none" w:sz="0" w:space="0" w:color="auto"/>
            <w:left w:val="none" w:sz="0" w:space="0" w:color="auto"/>
            <w:bottom w:val="none" w:sz="0" w:space="0" w:color="auto"/>
            <w:right w:val="none" w:sz="0" w:space="0" w:color="auto"/>
          </w:divBdr>
        </w:div>
        <w:div w:id="1595046556">
          <w:marLeft w:val="1166"/>
          <w:marRight w:val="0"/>
          <w:marTop w:val="86"/>
          <w:marBottom w:val="0"/>
          <w:divBdr>
            <w:top w:val="none" w:sz="0" w:space="0" w:color="auto"/>
            <w:left w:val="none" w:sz="0" w:space="0" w:color="auto"/>
            <w:bottom w:val="none" w:sz="0" w:space="0" w:color="auto"/>
            <w:right w:val="none" w:sz="0" w:space="0" w:color="auto"/>
          </w:divBdr>
        </w:div>
        <w:div w:id="1132400872">
          <w:marLeft w:val="1166"/>
          <w:marRight w:val="0"/>
          <w:marTop w:val="86"/>
          <w:marBottom w:val="0"/>
          <w:divBdr>
            <w:top w:val="none" w:sz="0" w:space="0" w:color="auto"/>
            <w:left w:val="none" w:sz="0" w:space="0" w:color="auto"/>
            <w:bottom w:val="none" w:sz="0" w:space="0" w:color="auto"/>
            <w:right w:val="none" w:sz="0" w:space="0" w:color="auto"/>
          </w:divBdr>
        </w:div>
      </w:divsChild>
    </w:div>
    <w:div w:id="980770616">
      <w:bodyDiv w:val="1"/>
      <w:marLeft w:val="0"/>
      <w:marRight w:val="0"/>
      <w:marTop w:val="0"/>
      <w:marBottom w:val="0"/>
      <w:divBdr>
        <w:top w:val="none" w:sz="0" w:space="0" w:color="auto"/>
        <w:left w:val="none" w:sz="0" w:space="0" w:color="auto"/>
        <w:bottom w:val="none" w:sz="0" w:space="0" w:color="auto"/>
        <w:right w:val="none" w:sz="0" w:space="0" w:color="auto"/>
      </w:divBdr>
    </w:div>
    <w:div w:id="1007369954">
      <w:bodyDiv w:val="1"/>
      <w:marLeft w:val="0"/>
      <w:marRight w:val="0"/>
      <w:marTop w:val="0"/>
      <w:marBottom w:val="0"/>
      <w:divBdr>
        <w:top w:val="none" w:sz="0" w:space="0" w:color="auto"/>
        <w:left w:val="none" w:sz="0" w:space="0" w:color="auto"/>
        <w:bottom w:val="none" w:sz="0" w:space="0" w:color="auto"/>
        <w:right w:val="none" w:sz="0" w:space="0" w:color="auto"/>
      </w:divBdr>
    </w:div>
    <w:div w:id="1233001796">
      <w:bodyDiv w:val="1"/>
      <w:marLeft w:val="0"/>
      <w:marRight w:val="0"/>
      <w:marTop w:val="0"/>
      <w:marBottom w:val="0"/>
      <w:divBdr>
        <w:top w:val="none" w:sz="0" w:space="0" w:color="auto"/>
        <w:left w:val="none" w:sz="0" w:space="0" w:color="auto"/>
        <w:bottom w:val="none" w:sz="0" w:space="0" w:color="auto"/>
        <w:right w:val="none" w:sz="0" w:space="0" w:color="auto"/>
      </w:divBdr>
      <w:divsChild>
        <w:div w:id="925922489">
          <w:marLeft w:val="907"/>
          <w:marRight w:val="0"/>
          <w:marTop w:val="0"/>
          <w:marBottom w:val="0"/>
          <w:divBdr>
            <w:top w:val="none" w:sz="0" w:space="0" w:color="auto"/>
            <w:left w:val="none" w:sz="0" w:space="0" w:color="auto"/>
            <w:bottom w:val="none" w:sz="0" w:space="0" w:color="auto"/>
            <w:right w:val="none" w:sz="0" w:space="0" w:color="auto"/>
          </w:divBdr>
        </w:div>
        <w:div w:id="685400703">
          <w:marLeft w:val="907"/>
          <w:marRight w:val="0"/>
          <w:marTop w:val="0"/>
          <w:marBottom w:val="0"/>
          <w:divBdr>
            <w:top w:val="none" w:sz="0" w:space="0" w:color="auto"/>
            <w:left w:val="none" w:sz="0" w:space="0" w:color="auto"/>
            <w:bottom w:val="none" w:sz="0" w:space="0" w:color="auto"/>
            <w:right w:val="none" w:sz="0" w:space="0" w:color="auto"/>
          </w:divBdr>
        </w:div>
        <w:div w:id="1722245505">
          <w:marLeft w:val="907"/>
          <w:marRight w:val="0"/>
          <w:marTop w:val="0"/>
          <w:marBottom w:val="0"/>
          <w:divBdr>
            <w:top w:val="none" w:sz="0" w:space="0" w:color="auto"/>
            <w:left w:val="none" w:sz="0" w:space="0" w:color="auto"/>
            <w:bottom w:val="none" w:sz="0" w:space="0" w:color="auto"/>
            <w:right w:val="none" w:sz="0" w:space="0" w:color="auto"/>
          </w:divBdr>
        </w:div>
        <w:div w:id="2139642890">
          <w:marLeft w:val="907"/>
          <w:marRight w:val="0"/>
          <w:marTop w:val="0"/>
          <w:marBottom w:val="0"/>
          <w:divBdr>
            <w:top w:val="none" w:sz="0" w:space="0" w:color="auto"/>
            <w:left w:val="none" w:sz="0" w:space="0" w:color="auto"/>
            <w:bottom w:val="none" w:sz="0" w:space="0" w:color="auto"/>
            <w:right w:val="none" w:sz="0" w:space="0" w:color="auto"/>
          </w:divBdr>
        </w:div>
        <w:div w:id="279264920">
          <w:marLeft w:val="907"/>
          <w:marRight w:val="0"/>
          <w:marTop w:val="0"/>
          <w:marBottom w:val="0"/>
          <w:divBdr>
            <w:top w:val="none" w:sz="0" w:space="0" w:color="auto"/>
            <w:left w:val="none" w:sz="0" w:space="0" w:color="auto"/>
            <w:bottom w:val="none" w:sz="0" w:space="0" w:color="auto"/>
            <w:right w:val="none" w:sz="0" w:space="0" w:color="auto"/>
          </w:divBdr>
        </w:div>
        <w:div w:id="428352596">
          <w:marLeft w:val="907"/>
          <w:marRight w:val="0"/>
          <w:marTop w:val="0"/>
          <w:marBottom w:val="0"/>
          <w:divBdr>
            <w:top w:val="none" w:sz="0" w:space="0" w:color="auto"/>
            <w:left w:val="none" w:sz="0" w:space="0" w:color="auto"/>
            <w:bottom w:val="none" w:sz="0" w:space="0" w:color="auto"/>
            <w:right w:val="none" w:sz="0" w:space="0" w:color="auto"/>
          </w:divBdr>
        </w:div>
      </w:divsChild>
    </w:div>
    <w:div w:id="1832940067">
      <w:bodyDiv w:val="1"/>
      <w:marLeft w:val="0"/>
      <w:marRight w:val="0"/>
      <w:marTop w:val="0"/>
      <w:marBottom w:val="0"/>
      <w:divBdr>
        <w:top w:val="none" w:sz="0" w:space="0" w:color="auto"/>
        <w:left w:val="none" w:sz="0" w:space="0" w:color="auto"/>
        <w:bottom w:val="none" w:sz="0" w:space="0" w:color="auto"/>
        <w:right w:val="none" w:sz="0" w:space="0" w:color="auto"/>
      </w:divBdr>
      <w:divsChild>
        <w:div w:id="857547243">
          <w:marLeft w:val="446"/>
          <w:marRight w:val="0"/>
          <w:marTop w:val="0"/>
          <w:marBottom w:val="0"/>
          <w:divBdr>
            <w:top w:val="none" w:sz="0" w:space="0" w:color="auto"/>
            <w:left w:val="none" w:sz="0" w:space="0" w:color="auto"/>
            <w:bottom w:val="none" w:sz="0" w:space="0" w:color="auto"/>
            <w:right w:val="none" w:sz="0" w:space="0" w:color="auto"/>
          </w:divBdr>
        </w:div>
        <w:div w:id="935557989">
          <w:marLeft w:val="446"/>
          <w:marRight w:val="0"/>
          <w:marTop w:val="0"/>
          <w:marBottom w:val="0"/>
          <w:divBdr>
            <w:top w:val="none" w:sz="0" w:space="0" w:color="auto"/>
            <w:left w:val="none" w:sz="0" w:space="0" w:color="auto"/>
            <w:bottom w:val="none" w:sz="0" w:space="0" w:color="auto"/>
            <w:right w:val="none" w:sz="0" w:space="0" w:color="auto"/>
          </w:divBdr>
        </w:div>
        <w:div w:id="2015643446">
          <w:marLeft w:val="446"/>
          <w:marRight w:val="0"/>
          <w:marTop w:val="0"/>
          <w:marBottom w:val="0"/>
          <w:divBdr>
            <w:top w:val="none" w:sz="0" w:space="0" w:color="auto"/>
            <w:left w:val="none" w:sz="0" w:space="0" w:color="auto"/>
            <w:bottom w:val="none" w:sz="0" w:space="0" w:color="auto"/>
            <w:right w:val="none" w:sz="0" w:space="0" w:color="auto"/>
          </w:divBdr>
        </w:div>
        <w:div w:id="411202002">
          <w:marLeft w:val="446"/>
          <w:marRight w:val="0"/>
          <w:marTop w:val="0"/>
          <w:marBottom w:val="0"/>
          <w:divBdr>
            <w:top w:val="none" w:sz="0" w:space="0" w:color="auto"/>
            <w:left w:val="none" w:sz="0" w:space="0" w:color="auto"/>
            <w:bottom w:val="none" w:sz="0" w:space="0" w:color="auto"/>
            <w:right w:val="none" w:sz="0" w:space="0" w:color="auto"/>
          </w:divBdr>
        </w:div>
        <w:div w:id="1113985250">
          <w:marLeft w:val="446"/>
          <w:marRight w:val="0"/>
          <w:marTop w:val="0"/>
          <w:marBottom w:val="0"/>
          <w:divBdr>
            <w:top w:val="none" w:sz="0" w:space="0" w:color="auto"/>
            <w:left w:val="none" w:sz="0" w:space="0" w:color="auto"/>
            <w:bottom w:val="none" w:sz="0" w:space="0" w:color="auto"/>
            <w:right w:val="none" w:sz="0" w:space="0" w:color="auto"/>
          </w:divBdr>
        </w:div>
        <w:div w:id="1489397747">
          <w:marLeft w:val="446"/>
          <w:marRight w:val="0"/>
          <w:marTop w:val="0"/>
          <w:marBottom w:val="0"/>
          <w:divBdr>
            <w:top w:val="none" w:sz="0" w:space="0" w:color="auto"/>
            <w:left w:val="none" w:sz="0" w:space="0" w:color="auto"/>
            <w:bottom w:val="none" w:sz="0" w:space="0" w:color="auto"/>
            <w:right w:val="none" w:sz="0" w:space="0" w:color="auto"/>
          </w:divBdr>
        </w:div>
      </w:divsChild>
    </w:div>
    <w:div w:id="1835992970">
      <w:bodyDiv w:val="1"/>
      <w:marLeft w:val="0"/>
      <w:marRight w:val="0"/>
      <w:marTop w:val="0"/>
      <w:marBottom w:val="0"/>
      <w:divBdr>
        <w:top w:val="none" w:sz="0" w:space="0" w:color="auto"/>
        <w:left w:val="none" w:sz="0" w:space="0" w:color="auto"/>
        <w:bottom w:val="none" w:sz="0" w:space="0" w:color="auto"/>
        <w:right w:val="none" w:sz="0" w:space="0" w:color="auto"/>
      </w:divBdr>
      <w:divsChild>
        <w:div w:id="1629776082">
          <w:marLeft w:val="547"/>
          <w:marRight w:val="0"/>
          <w:marTop w:val="115"/>
          <w:marBottom w:val="0"/>
          <w:divBdr>
            <w:top w:val="none" w:sz="0" w:space="0" w:color="auto"/>
            <w:left w:val="none" w:sz="0" w:space="0" w:color="auto"/>
            <w:bottom w:val="none" w:sz="0" w:space="0" w:color="auto"/>
            <w:right w:val="none" w:sz="0" w:space="0" w:color="auto"/>
          </w:divBdr>
        </w:div>
        <w:div w:id="1676958395">
          <w:marLeft w:val="547"/>
          <w:marRight w:val="0"/>
          <w:marTop w:val="115"/>
          <w:marBottom w:val="0"/>
          <w:divBdr>
            <w:top w:val="none" w:sz="0" w:space="0" w:color="auto"/>
            <w:left w:val="none" w:sz="0" w:space="0" w:color="auto"/>
            <w:bottom w:val="none" w:sz="0" w:space="0" w:color="auto"/>
            <w:right w:val="none" w:sz="0" w:space="0" w:color="auto"/>
          </w:divBdr>
        </w:div>
        <w:div w:id="352193246">
          <w:marLeft w:val="547"/>
          <w:marRight w:val="0"/>
          <w:marTop w:val="115"/>
          <w:marBottom w:val="0"/>
          <w:divBdr>
            <w:top w:val="none" w:sz="0" w:space="0" w:color="auto"/>
            <w:left w:val="none" w:sz="0" w:space="0" w:color="auto"/>
            <w:bottom w:val="none" w:sz="0" w:space="0" w:color="auto"/>
            <w:right w:val="none" w:sz="0" w:space="0" w:color="auto"/>
          </w:divBdr>
        </w:div>
      </w:divsChild>
    </w:div>
    <w:div w:id="1917981576">
      <w:bodyDiv w:val="1"/>
      <w:marLeft w:val="0"/>
      <w:marRight w:val="0"/>
      <w:marTop w:val="0"/>
      <w:marBottom w:val="0"/>
      <w:divBdr>
        <w:top w:val="none" w:sz="0" w:space="0" w:color="auto"/>
        <w:left w:val="none" w:sz="0" w:space="0" w:color="auto"/>
        <w:bottom w:val="none" w:sz="0" w:space="0" w:color="auto"/>
        <w:right w:val="none" w:sz="0" w:space="0" w:color="auto"/>
      </w:divBdr>
    </w:div>
    <w:div w:id="2019916363">
      <w:bodyDiv w:val="1"/>
      <w:marLeft w:val="0"/>
      <w:marRight w:val="0"/>
      <w:marTop w:val="0"/>
      <w:marBottom w:val="0"/>
      <w:divBdr>
        <w:top w:val="none" w:sz="0" w:space="0" w:color="auto"/>
        <w:left w:val="none" w:sz="0" w:space="0" w:color="auto"/>
        <w:bottom w:val="none" w:sz="0" w:space="0" w:color="auto"/>
        <w:right w:val="none" w:sz="0" w:space="0" w:color="auto"/>
      </w:divBdr>
    </w:div>
    <w:div w:id="2128427958">
      <w:bodyDiv w:val="1"/>
      <w:marLeft w:val="0"/>
      <w:marRight w:val="0"/>
      <w:marTop w:val="0"/>
      <w:marBottom w:val="0"/>
      <w:divBdr>
        <w:top w:val="none" w:sz="0" w:space="0" w:color="auto"/>
        <w:left w:val="none" w:sz="0" w:space="0" w:color="auto"/>
        <w:bottom w:val="none" w:sz="0" w:space="0" w:color="auto"/>
        <w:right w:val="none" w:sz="0" w:space="0" w:color="auto"/>
      </w:divBdr>
      <w:divsChild>
        <w:div w:id="18442750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lrfdigital@cba.gov.ar"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di.cba.gov.ar"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recetafitosanitariadigital.cba.gov.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79CFD-D07E-48B2-98D7-D48D8D913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4198</Words>
  <Characters>23090</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2022-04-30T13:46:00Z</dcterms:created>
  <dcterms:modified xsi:type="dcterms:W3CDTF">2022-04-30T13:46:00Z</dcterms:modified>
</cp:coreProperties>
</file>