
<file path=[Content_Types].xml><?xml version="1.0" encoding="utf-8"?>
<Types xmlns="http://schemas.openxmlformats.org/package/2006/content-types">
  <Default Extension="rels" ContentType="application/vnd.openxmlformats-package.relationships+xml"/>
  <Default Extension="xml" ContentType="application/xml"/>
  <Default Extension="svm" ContentType="image/unknown"/>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20E0" w:rsidRDefault="001562BF">
      <w:pPr>
        <w:pStyle w:val="Standard"/>
        <w:widowControl/>
        <w:shd w:val="clear" w:color="auto" w:fill="FFFFFF"/>
        <w:jc w:val="center"/>
      </w:pPr>
      <w:bookmarkStart w:id="0" w:name="_GoBack"/>
      <w:bookmarkEnd w:id="0"/>
      <w:r>
        <w:rPr>
          <w:rFonts w:ascii="Arial" w:eastAsia="DejaVuSerifCondensed-Bold" w:hAnsi="Arial" w:cs="DejaVuSerifCondensed-Bold"/>
          <w:b/>
          <w:bCs/>
          <w:sz w:val="28"/>
          <w:szCs w:val="28"/>
        </w:rPr>
        <w:t>EL OBSERVATORIO ALIMENTARIO NUTRICIONAL</w:t>
      </w:r>
      <w:r>
        <w:rPr>
          <w:rFonts w:ascii="Arial" w:eastAsia="DejaVuSerifCondensed" w:hAnsi="Arial" w:cs="DejaVuSerifCondensed"/>
          <w:b/>
          <w:sz w:val="28"/>
          <w:szCs w:val="28"/>
        </w:rPr>
        <w:t xml:space="preserve"> Y LA </w:t>
      </w:r>
      <w:r>
        <w:rPr>
          <w:rFonts w:ascii="Arial" w:eastAsia="DejaVuSerifCondensed-Bold" w:hAnsi="Arial" w:cs="DejaVuSerifCondensed-Bold"/>
          <w:b/>
          <w:bCs/>
          <w:sz w:val="28"/>
          <w:szCs w:val="28"/>
        </w:rPr>
        <w:t>INFRAESTRUCTURA DE DATOS ESPACIALES</w:t>
      </w:r>
      <w:r>
        <w:rPr>
          <w:rFonts w:ascii="Arial" w:eastAsia="DejaVuSerifCondensed" w:hAnsi="Arial" w:cs="DejaVuSerifCondensed"/>
          <w:b/>
          <w:sz w:val="28"/>
          <w:szCs w:val="28"/>
        </w:rPr>
        <w:t xml:space="preserve"> EN LA OBSERVANCIA </w:t>
      </w:r>
      <w:r>
        <w:rPr>
          <w:rFonts w:ascii="Arial" w:eastAsia="Arial" w:hAnsi="Arial" w:cs="Arial"/>
          <w:b/>
          <w:color w:val="000000"/>
          <w:sz w:val="28"/>
          <w:szCs w:val="28"/>
        </w:rPr>
        <w:t>NUTRICIONAL DE EMBARAZADAS Y NIÑOS MENORES DE 5 AÑOS CON VULNERABILIDAD SOCIAL E INSEGURIDAD ALIMENTARIA, EN CONTEXTO DE PANDEMIA POR COVID 19.</w:t>
      </w:r>
    </w:p>
    <w:p w:rsidR="00D920E0" w:rsidRDefault="00D920E0">
      <w:pPr>
        <w:pStyle w:val="Standard"/>
        <w:autoSpaceDE w:val="0"/>
        <w:rPr>
          <w:rFonts w:ascii="Arial" w:eastAsia="Arial" w:hAnsi="Arial" w:cs="Arial"/>
          <w:color w:val="000000"/>
          <w:sz w:val="22"/>
          <w:szCs w:val="22"/>
        </w:rPr>
      </w:pPr>
    </w:p>
    <w:p w:rsidR="00D920E0" w:rsidRDefault="001562BF">
      <w:pPr>
        <w:pStyle w:val="Standard"/>
        <w:widowControl/>
        <w:shd w:val="clear" w:color="auto" w:fill="FFFFFF"/>
        <w:jc w:val="center"/>
      </w:pPr>
      <w:r>
        <w:rPr>
          <w:rFonts w:ascii="Arial" w:eastAsia="Arial" w:hAnsi="Arial" w:cs="Arial"/>
          <w:color w:val="000000"/>
          <w:sz w:val="22"/>
          <w:szCs w:val="22"/>
        </w:rPr>
        <w:t xml:space="preserve"> Marcelo Farenga</w:t>
      </w:r>
      <w:r>
        <w:rPr>
          <w:rFonts w:ascii="Arial" w:eastAsia="Arial" w:hAnsi="Arial" w:cs="Arial"/>
          <w:color w:val="000000"/>
          <w:sz w:val="22"/>
          <w:szCs w:val="22"/>
          <w:vertAlign w:val="superscript"/>
        </w:rPr>
        <w:t>1</w:t>
      </w:r>
      <w:r>
        <w:rPr>
          <w:rFonts w:ascii="Arial" w:eastAsia="Arial" w:hAnsi="Arial" w:cs="Arial"/>
          <w:color w:val="000000"/>
          <w:sz w:val="22"/>
          <w:szCs w:val="22"/>
        </w:rPr>
        <w:t>, Lorena Lázaro Cuesta</w:t>
      </w:r>
      <w:r>
        <w:rPr>
          <w:rFonts w:ascii="Arial" w:eastAsia="Arial" w:hAnsi="Arial" w:cs="Arial"/>
          <w:color w:val="000000"/>
          <w:sz w:val="22"/>
          <w:szCs w:val="22"/>
          <w:vertAlign w:val="superscript"/>
        </w:rPr>
        <w:t>2</w:t>
      </w:r>
      <w:r>
        <w:rPr>
          <w:rFonts w:ascii="Arial" w:eastAsia="Arial" w:hAnsi="Arial" w:cs="Arial"/>
          <w:color w:val="000000"/>
          <w:sz w:val="22"/>
          <w:szCs w:val="22"/>
        </w:rPr>
        <w:t>, Mónica To</w:t>
      </w:r>
      <w:r>
        <w:rPr>
          <w:rFonts w:ascii="Arial" w:eastAsia="Arial" w:hAnsi="Arial" w:cs="Arial"/>
          <w:color w:val="000000"/>
          <w:sz w:val="22"/>
          <w:szCs w:val="22"/>
        </w:rPr>
        <w:t>más</w:t>
      </w:r>
      <w:r>
        <w:rPr>
          <w:rFonts w:ascii="Arial" w:eastAsia="Arial" w:hAnsi="Arial" w:cs="Arial"/>
          <w:color w:val="000000"/>
          <w:sz w:val="22"/>
          <w:szCs w:val="22"/>
          <w:vertAlign w:val="superscript"/>
        </w:rPr>
        <w:t>2,</w:t>
      </w:r>
      <w:r>
        <w:rPr>
          <w:rFonts w:ascii="Arial" w:eastAsia="Arial" w:hAnsi="Arial" w:cs="Arial"/>
          <w:sz w:val="22"/>
          <w:szCs w:val="22"/>
        </w:rPr>
        <w:t xml:space="preserve"> Sergio Rodriguez</w:t>
      </w:r>
      <w:r>
        <w:rPr>
          <w:rFonts w:ascii="Arial" w:eastAsia="Arial" w:hAnsi="Arial" w:cs="Arial"/>
          <w:color w:val="000000"/>
          <w:sz w:val="22"/>
          <w:szCs w:val="22"/>
          <w:vertAlign w:val="superscript"/>
        </w:rPr>
        <w:t xml:space="preserve">2 </w:t>
      </w:r>
      <w:r>
        <w:rPr>
          <w:rFonts w:ascii="Arial" w:eastAsia="Arial" w:hAnsi="Arial" w:cs="Arial"/>
          <w:sz w:val="22"/>
          <w:szCs w:val="22"/>
        </w:rPr>
        <w:t>, Alina Guarino</w:t>
      </w:r>
      <w:r>
        <w:rPr>
          <w:rFonts w:ascii="Arial" w:eastAsia="Arial" w:hAnsi="Arial" w:cs="Arial"/>
          <w:color w:val="000000"/>
          <w:sz w:val="22"/>
          <w:szCs w:val="22"/>
          <w:vertAlign w:val="superscript"/>
        </w:rPr>
        <w:t xml:space="preserve">2 </w:t>
      </w:r>
      <w:r>
        <w:rPr>
          <w:rFonts w:ascii="Arial" w:eastAsia="Arial" w:hAnsi="Arial" w:cs="Arial"/>
          <w:sz w:val="22"/>
          <w:szCs w:val="22"/>
        </w:rPr>
        <w:t>, Fernando Sabuda</w:t>
      </w:r>
      <w:r>
        <w:rPr>
          <w:rFonts w:ascii="Arial" w:eastAsia="Arial" w:hAnsi="Arial" w:cs="Arial"/>
          <w:color w:val="000000"/>
          <w:sz w:val="22"/>
          <w:szCs w:val="22"/>
          <w:vertAlign w:val="superscript"/>
        </w:rPr>
        <w:t>2</w:t>
      </w:r>
      <w:r>
        <w:rPr>
          <w:rFonts w:ascii="Arial" w:eastAsia="Arial" w:hAnsi="Arial" w:cs="Arial"/>
          <w:sz w:val="22"/>
          <w:szCs w:val="22"/>
        </w:rPr>
        <w:t>,</w:t>
      </w:r>
    </w:p>
    <w:p w:rsidR="00D920E0" w:rsidRDefault="00D920E0">
      <w:pPr>
        <w:pStyle w:val="Standard"/>
        <w:widowControl/>
        <w:shd w:val="clear" w:color="auto" w:fill="FFFFFF"/>
        <w:jc w:val="center"/>
        <w:rPr>
          <w:rFonts w:ascii="Arial" w:eastAsia="Arial" w:hAnsi="Arial" w:cs="Arial"/>
          <w:color w:val="000000"/>
          <w:sz w:val="22"/>
          <w:szCs w:val="22"/>
        </w:rPr>
      </w:pPr>
    </w:p>
    <w:p w:rsidR="00D920E0" w:rsidRDefault="001562BF">
      <w:pPr>
        <w:pStyle w:val="Standard"/>
        <w:widowControl/>
        <w:shd w:val="clear" w:color="auto" w:fill="FFFFFF"/>
        <w:jc w:val="center"/>
      </w:pPr>
      <w:r>
        <w:rPr>
          <w:rFonts w:ascii="Arial" w:eastAsia="Arial" w:hAnsi="Arial" w:cs="Arial"/>
          <w:color w:val="000000"/>
          <w:sz w:val="22"/>
          <w:szCs w:val="22"/>
          <w:vertAlign w:val="superscript"/>
        </w:rPr>
        <w:t>1</w:t>
      </w:r>
      <w:r>
        <w:rPr>
          <w:rFonts w:ascii="Arial" w:eastAsia="Arial" w:hAnsi="Arial" w:cs="Arial"/>
          <w:color w:val="000000"/>
          <w:sz w:val="22"/>
          <w:szCs w:val="22"/>
        </w:rPr>
        <w:t xml:space="preserve"> Grupo de Extensión Geomática Fac. Cs. Exactas y Naturales de la Universidad Nacional de Mar del Plata (UNMDP). Funes 3350. Mar del Plata, 7600, Tel: (0223)4754060. mfarenga@gmail.com</w:t>
      </w:r>
    </w:p>
    <w:p w:rsidR="00D920E0" w:rsidRDefault="001562BF">
      <w:pPr>
        <w:pStyle w:val="Standard"/>
        <w:widowControl/>
        <w:shd w:val="clear" w:color="auto" w:fill="FFFFFF"/>
        <w:jc w:val="center"/>
      </w:pPr>
      <w:r>
        <w:rPr>
          <w:rFonts w:ascii="Arial" w:eastAsia="Arial" w:hAnsi="Arial" w:cs="Arial"/>
          <w:color w:val="000000"/>
          <w:sz w:val="22"/>
          <w:szCs w:val="22"/>
          <w:vertAlign w:val="superscript"/>
        </w:rPr>
        <w:t>2</w:t>
      </w:r>
      <w:r>
        <w:rPr>
          <w:rFonts w:ascii="Arial" w:eastAsia="Arial" w:hAnsi="Arial" w:cs="Arial"/>
          <w:color w:val="000000"/>
          <w:sz w:val="22"/>
          <w:szCs w:val="22"/>
        </w:rPr>
        <w:t xml:space="preserve"> Escuela</w:t>
      </w:r>
      <w:r>
        <w:rPr>
          <w:rFonts w:ascii="Arial" w:eastAsia="Arial" w:hAnsi="Arial" w:cs="Arial"/>
          <w:color w:val="000000"/>
          <w:sz w:val="22"/>
          <w:szCs w:val="22"/>
        </w:rPr>
        <w:t xml:space="preserve"> Superior de Medicina (ESM) de la Universidad Nacional de Mar del Plata (UNMDP). Ayacucho 3537. Mar del Plata. 7600. Tel: +54-9-223-5058958 motomas59@mail.com</w:t>
      </w:r>
    </w:p>
    <w:p w:rsidR="00D920E0" w:rsidRDefault="00D920E0">
      <w:pPr>
        <w:pStyle w:val="Standard"/>
        <w:widowControl/>
        <w:shd w:val="clear" w:color="auto" w:fill="FFFFFF"/>
        <w:jc w:val="center"/>
        <w:rPr>
          <w:rFonts w:ascii="Arial" w:eastAsia="Arial" w:hAnsi="Arial" w:cs="Arial"/>
          <w:sz w:val="22"/>
          <w:szCs w:val="22"/>
        </w:rPr>
      </w:pPr>
    </w:p>
    <w:p w:rsidR="00D920E0" w:rsidRDefault="001562BF">
      <w:pPr>
        <w:pStyle w:val="Standard"/>
        <w:widowControl/>
        <w:shd w:val="clear" w:color="auto" w:fill="FFFFFF"/>
        <w:jc w:val="both"/>
      </w:pPr>
      <w:r>
        <w:rPr>
          <w:rFonts w:ascii="Arial" w:eastAsia="Arial" w:hAnsi="Arial" w:cs="Arial"/>
          <w:b/>
          <w:bCs/>
          <w:sz w:val="22"/>
          <w:szCs w:val="22"/>
        </w:rPr>
        <w:t>RESUMEN</w:t>
      </w:r>
    </w:p>
    <w:p w:rsidR="00D920E0" w:rsidRDefault="00D920E0">
      <w:pPr>
        <w:pStyle w:val="Standard"/>
        <w:widowControl/>
        <w:shd w:val="clear" w:color="auto" w:fill="FFFFFF"/>
        <w:ind w:left="709" w:right="709"/>
        <w:jc w:val="both"/>
      </w:pPr>
    </w:p>
    <w:p w:rsidR="00D920E0" w:rsidRDefault="001562BF">
      <w:pPr>
        <w:pStyle w:val="Standard"/>
        <w:widowControl/>
        <w:shd w:val="clear" w:color="auto" w:fill="FFFFFF"/>
        <w:ind w:left="28"/>
        <w:jc w:val="both"/>
      </w:pPr>
      <w:r>
        <w:rPr>
          <w:rFonts w:ascii="Arial" w:eastAsia="Arial" w:hAnsi="Arial" w:cs="Arial"/>
          <w:sz w:val="22"/>
          <w:szCs w:val="22"/>
        </w:rPr>
        <w:t xml:space="preserve">El presente trabajo se enmarca en las actividades que se desarrollaron desde el </w:t>
      </w:r>
      <w:r>
        <w:rPr>
          <w:rFonts w:ascii="Arial" w:eastAsia="Arial" w:hAnsi="Arial" w:cs="Arial"/>
          <w:color w:val="000000"/>
          <w:sz w:val="22"/>
          <w:szCs w:val="22"/>
        </w:rPr>
        <w:t>Programa “Observatorio Alimentario Nutricional” y la Infraestructura de Datos Espaciales (IDE) de la Escuela Superior de Medicina de la Universidad Nacional de Mar del Plata. Resolución de Dirección Nº 747/21.</w:t>
      </w:r>
    </w:p>
    <w:p w:rsidR="00D920E0" w:rsidRDefault="001562BF">
      <w:pPr>
        <w:pStyle w:val="Standard"/>
        <w:widowControl/>
        <w:shd w:val="clear" w:color="auto" w:fill="FFFFFF"/>
        <w:ind w:left="28"/>
        <w:jc w:val="both"/>
        <w:rPr>
          <w:rFonts w:ascii="Arial" w:eastAsia="Arial" w:hAnsi="Arial" w:cs="Arial"/>
          <w:sz w:val="22"/>
          <w:szCs w:val="22"/>
        </w:rPr>
      </w:pPr>
      <w:r>
        <w:rPr>
          <w:rFonts w:ascii="Arial" w:eastAsia="Arial" w:hAnsi="Arial" w:cs="Arial"/>
          <w:sz w:val="22"/>
          <w:szCs w:val="22"/>
        </w:rPr>
        <w:t>A través del mismo se propuso fortalecer el mo</w:t>
      </w:r>
      <w:r>
        <w:rPr>
          <w:rFonts w:ascii="Arial" w:eastAsia="Arial" w:hAnsi="Arial" w:cs="Arial"/>
          <w:sz w:val="22"/>
          <w:szCs w:val="22"/>
        </w:rPr>
        <w:t>delo didáctico de Alfabetización Geodigital iniciado en el año 2007 desde el Grupo de Extensión Geomática de la Facultad de Ciencias Exactas y Naturales de la U.N.M.d.P. Este modelo tiene como objetivo promover un cambio cultural y educativo, planteado a p</w:t>
      </w:r>
      <w:r>
        <w:rPr>
          <w:rFonts w:ascii="Arial" w:eastAsia="Arial" w:hAnsi="Arial" w:cs="Arial"/>
          <w:sz w:val="22"/>
          <w:szCs w:val="22"/>
        </w:rPr>
        <w:t>artir del uso de las nuevas tecnologías de la información y las comunicaciones TIC en el aula, utilizando Sistemas de Información Geográfica (SIG).</w:t>
      </w:r>
    </w:p>
    <w:p w:rsidR="00D920E0" w:rsidRDefault="001562BF">
      <w:pPr>
        <w:pStyle w:val="Standard"/>
        <w:widowControl/>
        <w:shd w:val="clear" w:color="auto" w:fill="FFFFFF"/>
        <w:ind w:left="28"/>
        <w:jc w:val="both"/>
      </w:pPr>
      <w:r>
        <w:rPr>
          <w:rFonts w:ascii="Arial" w:eastAsia="Arial" w:hAnsi="Arial" w:cs="Arial"/>
          <w:color w:val="000000"/>
          <w:sz w:val="22"/>
          <w:szCs w:val="22"/>
        </w:rPr>
        <w:t>En el año 2020, se trabajó con estudiantes de 4to. Año de la Carrera de Medicina de la Escuela Superior de M</w:t>
      </w:r>
      <w:r>
        <w:rPr>
          <w:rFonts w:ascii="Arial" w:eastAsia="Arial" w:hAnsi="Arial" w:cs="Arial"/>
          <w:color w:val="000000"/>
          <w:sz w:val="22"/>
          <w:szCs w:val="22"/>
        </w:rPr>
        <w:t>edicina de la Universidad Nacional de Mar del Plata, en la Unidad: Introducción a los Sistemas de Información Geográfica, asignatura Computación 1.</w:t>
      </w:r>
    </w:p>
    <w:p w:rsidR="00D920E0" w:rsidRDefault="001562BF">
      <w:pPr>
        <w:pStyle w:val="Standard"/>
        <w:widowControl/>
        <w:shd w:val="clear" w:color="auto" w:fill="FFFFFF"/>
        <w:ind w:left="28"/>
        <w:jc w:val="both"/>
        <w:rPr>
          <w:rFonts w:ascii="Arial" w:eastAsia="Arial" w:hAnsi="Arial" w:cs="Arial"/>
          <w:sz w:val="22"/>
          <w:szCs w:val="22"/>
        </w:rPr>
      </w:pPr>
      <w:r>
        <w:rPr>
          <w:rFonts w:ascii="Arial" w:eastAsia="Arial" w:hAnsi="Arial" w:cs="Arial"/>
          <w:sz w:val="22"/>
          <w:szCs w:val="22"/>
        </w:rPr>
        <w:t xml:space="preserve">Participando del proyecto “Observatorio nutricional de embarazadas y niños menores de 5 años con </w:t>
      </w:r>
      <w:r>
        <w:rPr>
          <w:rFonts w:ascii="Arial" w:eastAsia="Arial" w:hAnsi="Arial" w:cs="Arial"/>
          <w:sz w:val="22"/>
          <w:szCs w:val="22"/>
        </w:rPr>
        <w:t>vulnerabilidad social e inseguridad alimentaria, en contexto de pandemia por COVID 19” del Programa “Observatorio Alimentario Nutricional”. Planteándose un nuevo desafío de Alfabetización Geodigital en salud y servicio social.</w:t>
      </w:r>
    </w:p>
    <w:p w:rsidR="00D920E0" w:rsidRDefault="00D920E0">
      <w:pPr>
        <w:pStyle w:val="Standard"/>
        <w:widowControl/>
        <w:shd w:val="clear" w:color="auto" w:fill="FFFFFF"/>
        <w:spacing w:line="360" w:lineRule="auto"/>
        <w:ind w:hanging="2"/>
        <w:jc w:val="both"/>
        <w:rPr>
          <w:rFonts w:ascii="Arial" w:eastAsia="LiberationSerif-Bold" w:hAnsi="Arial" w:cs="Times New Roman"/>
          <w:b/>
          <w:bCs/>
          <w:color w:val="000000"/>
          <w:sz w:val="22"/>
          <w:szCs w:val="22"/>
        </w:rPr>
      </w:pPr>
    </w:p>
    <w:p w:rsidR="00D920E0" w:rsidRDefault="001562BF">
      <w:pPr>
        <w:pStyle w:val="Standard"/>
        <w:widowControl/>
        <w:shd w:val="clear" w:color="auto" w:fill="FFFFFF"/>
        <w:ind w:left="28" w:right="709"/>
        <w:jc w:val="both"/>
      </w:pPr>
      <w:r>
        <w:rPr>
          <w:rFonts w:ascii="Arial" w:eastAsia="Arial" w:hAnsi="Arial" w:cs="Arial"/>
          <w:b/>
          <w:color w:val="000000"/>
          <w:sz w:val="22"/>
          <w:szCs w:val="22"/>
        </w:rPr>
        <w:t>Palabras Claves:</w:t>
      </w:r>
      <w:r>
        <w:rPr>
          <w:rFonts w:ascii="Arial" w:eastAsia="Arial" w:hAnsi="Arial" w:cs="Arial"/>
          <w:color w:val="000000"/>
          <w:sz w:val="22"/>
          <w:szCs w:val="22"/>
        </w:rPr>
        <w:t xml:space="preserve"> Alfabetizac</w:t>
      </w:r>
      <w:r>
        <w:rPr>
          <w:rFonts w:ascii="Arial" w:eastAsia="Arial" w:hAnsi="Arial" w:cs="Arial"/>
          <w:color w:val="000000"/>
          <w:sz w:val="22"/>
          <w:szCs w:val="22"/>
        </w:rPr>
        <w:t>ión Geodigital, alimentación, nutrición, geotecnología.</w:t>
      </w:r>
    </w:p>
    <w:p w:rsidR="00D920E0" w:rsidRDefault="00D920E0">
      <w:pPr>
        <w:pStyle w:val="Standard"/>
        <w:widowControl/>
        <w:shd w:val="clear" w:color="auto" w:fill="FFFFFF"/>
        <w:ind w:left="709" w:right="709"/>
        <w:jc w:val="both"/>
        <w:rPr>
          <w:rFonts w:ascii="Arial" w:eastAsia="Arial" w:hAnsi="Arial" w:cs="Arial"/>
          <w:color w:val="000000"/>
          <w:sz w:val="22"/>
          <w:szCs w:val="22"/>
        </w:rPr>
      </w:pPr>
    </w:p>
    <w:p w:rsidR="00D920E0" w:rsidRDefault="00D920E0">
      <w:pPr>
        <w:pStyle w:val="Standard"/>
        <w:widowControl/>
        <w:shd w:val="clear" w:color="auto" w:fill="FFFFFF"/>
        <w:jc w:val="both"/>
        <w:rPr>
          <w:rFonts w:ascii="Arial" w:eastAsia="Arial" w:hAnsi="Arial" w:cs="Arial"/>
          <w:color w:val="000000"/>
          <w:sz w:val="22"/>
          <w:szCs w:val="22"/>
        </w:rPr>
      </w:pPr>
    </w:p>
    <w:p w:rsidR="00D920E0" w:rsidRDefault="001562BF">
      <w:pPr>
        <w:pStyle w:val="Standard"/>
        <w:widowControl/>
        <w:numPr>
          <w:ilvl w:val="0"/>
          <w:numId w:val="7"/>
        </w:numPr>
        <w:shd w:val="clear" w:color="auto" w:fill="FFFFFF"/>
        <w:tabs>
          <w:tab w:val="left" w:pos="550"/>
        </w:tabs>
        <w:ind w:left="0" w:firstLine="0"/>
        <w:jc w:val="both"/>
        <w:rPr>
          <w:rFonts w:ascii="Arial" w:eastAsia="Arial" w:hAnsi="Arial" w:cs="Arial"/>
          <w:b/>
          <w:bCs/>
          <w:color w:val="000000"/>
          <w:sz w:val="22"/>
          <w:szCs w:val="22"/>
        </w:rPr>
      </w:pPr>
      <w:r>
        <w:rPr>
          <w:rFonts w:ascii="Arial" w:eastAsia="Arial" w:hAnsi="Arial" w:cs="Arial"/>
          <w:b/>
          <w:bCs/>
          <w:color w:val="000000"/>
          <w:sz w:val="22"/>
          <w:szCs w:val="22"/>
        </w:rPr>
        <w:t>INTRODUCCIÓN</w:t>
      </w:r>
    </w:p>
    <w:p w:rsidR="00D920E0" w:rsidRDefault="00D920E0">
      <w:pPr>
        <w:pStyle w:val="Standard"/>
        <w:widowControl/>
        <w:shd w:val="clear" w:color="auto" w:fill="FFFFFF"/>
        <w:tabs>
          <w:tab w:val="left" w:pos="550"/>
        </w:tabs>
        <w:jc w:val="both"/>
        <w:rPr>
          <w:rFonts w:ascii="Arial" w:eastAsia="Arial" w:hAnsi="Arial" w:cs="Arial"/>
          <w:b/>
          <w:bCs/>
          <w:color w:val="000000"/>
          <w:sz w:val="22"/>
          <w:szCs w:val="22"/>
        </w:rPr>
      </w:pPr>
    </w:p>
    <w:p w:rsidR="00D920E0" w:rsidRDefault="001562BF">
      <w:pPr>
        <w:pStyle w:val="Standard"/>
        <w:ind w:hanging="2"/>
        <w:jc w:val="both"/>
        <w:rPr>
          <w:rFonts w:ascii="Arial" w:eastAsia="Times New Roman" w:hAnsi="Arial" w:cs="Times New Roman"/>
          <w:color w:val="000000"/>
          <w:sz w:val="22"/>
          <w:szCs w:val="22"/>
        </w:rPr>
      </w:pPr>
      <w:r>
        <w:rPr>
          <w:rFonts w:ascii="Arial" w:eastAsia="Times New Roman" w:hAnsi="Arial" w:cs="Times New Roman"/>
          <w:color w:val="000000"/>
          <w:sz w:val="22"/>
          <w:szCs w:val="22"/>
        </w:rPr>
        <w:t>Un Observatorio se constituye como un instrumento destinado a investigar, analizar, registrar y recopilar sistemáticamente datos y convertirlos en información.</w:t>
      </w:r>
    </w:p>
    <w:p w:rsidR="00D920E0" w:rsidRDefault="00D920E0">
      <w:pPr>
        <w:pStyle w:val="Standard"/>
        <w:ind w:hanging="2"/>
        <w:jc w:val="both"/>
        <w:rPr>
          <w:rFonts w:ascii="Arial" w:eastAsia="Times New Roman" w:hAnsi="Arial" w:cs="Times New Roman"/>
          <w:color w:val="000000"/>
          <w:sz w:val="22"/>
          <w:szCs w:val="22"/>
        </w:rPr>
      </w:pPr>
    </w:p>
    <w:p w:rsidR="00D920E0" w:rsidRDefault="001562BF">
      <w:pPr>
        <w:pStyle w:val="Standard"/>
        <w:ind w:hanging="2"/>
        <w:jc w:val="both"/>
      </w:pPr>
      <w:r>
        <w:rPr>
          <w:rFonts w:ascii="Arial" w:eastAsia="Times New Roman" w:hAnsi="Arial" w:cs="Times New Roman"/>
          <w:color w:val="000000"/>
          <w:sz w:val="22"/>
          <w:szCs w:val="22"/>
        </w:rPr>
        <w:t xml:space="preserve">Centrado en los </w:t>
      </w:r>
      <w:r>
        <w:rPr>
          <w:rFonts w:ascii="Arial" w:eastAsia="Times New Roman" w:hAnsi="Arial" w:cs="Times New Roman"/>
          <w:color w:val="000000"/>
          <w:sz w:val="22"/>
          <w:szCs w:val="22"/>
        </w:rPr>
        <w:t>fenómenos naturales, sociales y/o económicos, un Observatorio utiliza herramientas y métodos de análisis para el estudio de su trayectoria, para identificar su tendencia y poder realizar su seguimiento; creando condiciones necesarias para validar su compor</w:t>
      </w:r>
      <w:r>
        <w:rPr>
          <w:rFonts w:ascii="Arial" w:eastAsia="Times New Roman" w:hAnsi="Arial" w:cs="Times New Roman"/>
          <w:color w:val="000000"/>
          <w:sz w:val="22"/>
          <w:szCs w:val="22"/>
        </w:rPr>
        <w:t>tamiento y evolución.</w:t>
      </w:r>
    </w:p>
    <w:p w:rsidR="00D920E0" w:rsidRDefault="00D920E0">
      <w:pPr>
        <w:pStyle w:val="Standard"/>
        <w:ind w:hanging="2"/>
        <w:jc w:val="both"/>
        <w:rPr>
          <w:rFonts w:ascii="Arial" w:eastAsia="Times New Roman" w:hAnsi="Arial" w:cs="Times New Roman"/>
          <w:color w:val="000000"/>
          <w:sz w:val="22"/>
          <w:szCs w:val="22"/>
        </w:rPr>
      </w:pPr>
    </w:p>
    <w:p w:rsidR="00D920E0" w:rsidRDefault="001562BF">
      <w:pPr>
        <w:pStyle w:val="Standard"/>
        <w:ind w:hanging="2"/>
        <w:jc w:val="both"/>
      </w:pPr>
      <w:r>
        <w:rPr>
          <w:rFonts w:ascii="Arial" w:eastAsia="Times New Roman" w:hAnsi="Arial" w:cs="Times New Roman"/>
          <w:color w:val="000000"/>
          <w:sz w:val="22"/>
          <w:szCs w:val="22"/>
        </w:rPr>
        <w:t xml:space="preserve">En términos de servicios, un Observatorio es una parte sustancial de la infraestructura social al centrar su mirada en las necesidades del conjunto de las personas. En este sentido, las demandas que emanan de la sociedad se </w:t>
      </w:r>
      <w:r>
        <w:rPr>
          <w:rFonts w:ascii="Arial" w:eastAsia="Times New Roman" w:hAnsi="Arial" w:cs="Times New Roman"/>
          <w:color w:val="000000"/>
          <w:sz w:val="22"/>
          <w:szCs w:val="22"/>
        </w:rPr>
        <w:t xml:space="preserve">manifiestan como petición de múltiples dimensiones de derechos ciudadanos entre los que se encuentran los derechos a la alimentación segura, sana y sustentable, ejes del </w:t>
      </w:r>
      <w:r>
        <w:rPr>
          <w:rFonts w:ascii="Arial" w:eastAsia="Times New Roman" w:hAnsi="Arial" w:cs="Times New Roman"/>
          <w:bCs/>
          <w:color w:val="000000"/>
          <w:sz w:val="22"/>
          <w:szCs w:val="22"/>
        </w:rPr>
        <w:t xml:space="preserve">Observatorio Alimentario Nutricional de la </w:t>
      </w:r>
      <w:r>
        <w:rPr>
          <w:rFonts w:ascii="Arial" w:eastAsia="Arial" w:hAnsi="Arial" w:cs="Arial"/>
          <w:bCs/>
          <w:color w:val="000000"/>
          <w:sz w:val="22"/>
          <w:szCs w:val="22"/>
        </w:rPr>
        <w:t>Escuela Superior de Medicina (</w:t>
      </w:r>
      <w:r>
        <w:rPr>
          <w:rFonts w:ascii="Arial" w:eastAsia="Times New Roman" w:hAnsi="Arial" w:cs="Times New Roman"/>
          <w:bCs/>
          <w:color w:val="000000"/>
          <w:sz w:val="22"/>
          <w:szCs w:val="22"/>
        </w:rPr>
        <w:t>ESM).</w:t>
      </w:r>
    </w:p>
    <w:p w:rsidR="00D920E0" w:rsidRDefault="00D920E0">
      <w:pPr>
        <w:pStyle w:val="Standard"/>
        <w:ind w:hanging="2"/>
        <w:jc w:val="both"/>
        <w:rPr>
          <w:rFonts w:ascii="Arial" w:eastAsia="Times New Roman" w:hAnsi="Arial" w:cs="Times New Roman"/>
          <w:color w:val="000000"/>
          <w:sz w:val="22"/>
          <w:szCs w:val="22"/>
        </w:rPr>
      </w:pPr>
    </w:p>
    <w:p w:rsidR="00D920E0" w:rsidRDefault="001562BF">
      <w:pPr>
        <w:pStyle w:val="Standard"/>
        <w:ind w:hanging="2"/>
        <w:jc w:val="both"/>
        <w:rPr>
          <w:rFonts w:ascii="Arial" w:eastAsia="Times New Roman" w:hAnsi="Arial" w:cs="Times New Roman"/>
          <w:color w:val="000000"/>
          <w:sz w:val="22"/>
          <w:szCs w:val="22"/>
        </w:rPr>
      </w:pPr>
      <w:r>
        <w:rPr>
          <w:rFonts w:ascii="Arial" w:eastAsia="Times New Roman" w:hAnsi="Arial" w:cs="Times New Roman"/>
          <w:color w:val="000000"/>
          <w:sz w:val="22"/>
          <w:szCs w:val="22"/>
        </w:rPr>
        <w:t>A fine</w:t>
      </w:r>
      <w:r>
        <w:rPr>
          <w:rFonts w:ascii="Arial" w:eastAsia="Times New Roman" w:hAnsi="Arial" w:cs="Times New Roman"/>
          <w:color w:val="000000"/>
          <w:sz w:val="22"/>
          <w:szCs w:val="22"/>
        </w:rPr>
        <w:t xml:space="preserve">s del 2019, se decretó la Ley de Emergencia Alimentaria en la Argentina y se creó el Programa Argentina Lucha contra el Hambre. En situación de pandemia COVID 19 y en un contexto de emergencia pública en materia sanitaria establecida por la Ley N° 27.541, </w:t>
      </w:r>
      <w:r>
        <w:rPr>
          <w:rFonts w:ascii="Arial" w:eastAsia="Times New Roman" w:hAnsi="Arial" w:cs="Times New Roman"/>
          <w:color w:val="000000"/>
          <w:sz w:val="22"/>
          <w:szCs w:val="22"/>
        </w:rPr>
        <w:t>la situación alimentaria nutricional de embarazadas y niños menores de 5 años con vulnerabilidad social y dificultades de acceso a los alimentos, se encontró reagudizada (Lázaro Cuesta, L., 2021).</w:t>
      </w:r>
    </w:p>
    <w:p w:rsidR="00D920E0" w:rsidRDefault="00D920E0">
      <w:pPr>
        <w:pStyle w:val="Standard"/>
        <w:ind w:hanging="2"/>
        <w:jc w:val="both"/>
        <w:rPr>
          <w:rFonts w:ascii="Arial" w:eastAsia="Times New Roman" w:hAnsi="Arial" w:cs="Times New Roman"/>
          <w:color w:val="000000"/>
          <w:sz w:val="22"/>
          <w:szCs w:val="22"/>
        </w:rPr>
      </w:pPr>
    </w:p>
    <w:p w:rsidR="00D920E0" w:rsidRDefault="001562BF">
      <w:pPr>
        <w:pStyle w:val="Standard"/>
        <w:ind w:hanging="2"/>
        <w:jc w:val="both"/>
      </w:pPr>
      <w:r>
        <w:rPr>
          <w:rFonts w:ascii="Arial" w:eastAsia="Times New Roman" w:hAnsi="Arial" w:cs="Times New Roman"/>
          <w:color w:val="000000"/>
          <w:sz w:val="22"/>
          <w:szCs w:val="22"/>
        </w:rPr>
        <w:t>En ese sentido desde el Observatorio Alimentario Nutricion</w:t>
      </w:r>
      <w:r>
        <w:rPr>
          <w:rFonts w:ascii="Arial" w:eastAsia="Times New Roman" w:hAnsi="Arial" w:cs="Times New Roman"/>
          <w:color w:val="000000"/>
          <w:sz w:val="22"/>
          <w:szCs w:val="22"/>
        </w:rPr>
        <w:t>al de la Escuela de Medicina (OANESM) y a través del proyecto de Investigación “Observatorio nutricional de embarazadas y niños menores de 5 años con vulnerabilidad social e inseguridad alimentaria, en contexto de pandemia por COVID 19”, del Programa de Ar</w:t>
      </w:r>
      <w:r>
        <w:rPr>
          <w:rFonts w:ascii="Arial" w:eastAsia="Times New Roman" w:hAnsi="Arial" w:cs="Times New Roman"/>
          <w:color w:val="000000"/>
          <w:sz w:val="22"/>
          <w:szCs w:val="22"/>
        </w:rPr>
        <w:t>ticulación y Fortalecimiento Federal de las Capacidades en Ciencia y Tecnología COVID-19 del Ministerio de Ciencia, Tecnología e Innovación de la Nación. RESOL-2020-170-APN-MCT, se trabajó en la detección de familias con vulnerabilidad social e inseguridad</w:t>
      </w:r>
      <w:r>
        <w:rPr>
          <w:rFonts w:ascii="Arial" w:eastAsia="Times New Roman" w:hAnsi="Arial" w:cs="Times New Roman"/>
          <w:color w:val="000000"/>
          <w:sz w:val="22"/>
          <w:szCs w:val="22"/>
        </w:rPr>
        <w:t xml:space="preserve"> alimentaria en el Partido de Gral. Pueyrredon.</w:t>
      </w:r>
    </w:p>
    <w:p w:rsidR="00D920E0" w:rsidRDefault="001562BF">
      <w:pPr>
        <w:pStyle w:val="Standard"/>
        <w:ind w:hanging="2"/>
        <w:jc w:val="both"/>
      </w:pPr>
      <w:hyperlink r:id="rId7" w:history="1">
        <w:r>
          <w:rPr>
            <w:rFonts w:ascii="Arial" w:hAnsi="Arial"/>
            <w:sz w:val="22"/>
            <w:szCs w:val="22"/>
          </w:rPr>
          <w:t>https://medicina.mdp.edu.ar/index.php</w:t>
        </w:r>
      </w:hyperlink>
      <w:hyperlink r:id="rId8" w:history="1">
        <w:r>
          <w:rPr>
            <w:rFonts w:ascii="Arial" w:hAnsi="Arial"/>
            <w:sz w:val="22"/>
            <w:szCs w:val="22"/>
          </w:rPr>
          <w:t xml:space="preserve"> option=com_k2&amp;view=item&amp;id=69:presentamos-el-informe-del-observatorio-alimentario-nutricional-de-la-escuela-superior-de-medicina</w:t>
        </w:r>
      </w:hyperlink>
      <w:hyperlink r:id="rId9" w:history="1">
        <w:r>
          <w:rPr>
            <w:rFonts w:ascii="Arial" w:hAnsi="Arial"/>
            <w:sz w:val="22"/>
            <w:szCs w:val="22"/>
          </w:rPr>
          <w:t>-unmdp&amp;Itemid=157</w:t>
        </w:r>
      </w:hyperlink>
    </w:p>
    <w:p w:rsidR="00D920E0" w:rsidRDefault="00D920E0">
      <w:pPr>
        <w:pStyle w:val="Standard"/>
        <w:ind w:hanging="2"/>
        <w:jc w:val="both"/>
        <w:rPr>
          <w:rFonts w:ascii="Arial" w:eastAsia="Times New Roman" w:hAnsi="Arial" w:cs="Times New Roman"/>
          <w:color w:val="000000"/>
          <w:sz w:val="22"/>
          <w:szCs w:val="22"/>
        </w:rPr>
      </w:pPr>
    </w:p>
    <w:p w:rsidR="00D920E0" w:rsidRDefault="001562BF">
      <w:pPr>
        <w:pStyle w:val="Standard"/>
        <w:ind w:hanging="2"/>
        <w:jc w:val="both"/>
      </w:pPr>
      <w:r>
        <w:rPr>
          <w:rFonts w:ascii="Arial" w:eastAsia="Times New Roman" w:hAnsi="Arial" w:cs="Times New Roman"/>
          <w:color w:val="000000"/>
          <w:sz w:val="22"/>
          <w:szCs w:val="22"/>
        </w:rPr>
        <w:t>Para presentar y difundir la información georreferenciada generada en el marco</w:t>
      </w:r>
      <w:r>
        <w:rPr>
          <w:rFonts w:ascii="Arial" w:eastAsia="Times New Roman" w:hAnsi="Arial" w:cs="Times New Roman"/>
          <w:color w:val="000000"/>
          <w:sz w:val="22"/>
          <w:szCs w:val="22"/>
        </w:rPr>
        <w:t xml:space="preserve"> del OANESM se está trabando en la materialización de un Geoportal. La Universidad Nacional de Mar del Plata (UNMDP) adhirió a IDERA según Expediente Nº1-13260/10, asumiendo el compromiso de crear una IDE en la Universidad Nacional de Mar del Plata, manife</w:t>
      </w:r>
      <w:r>
        <w:rPr>
          <w:rFonts w:ascii="Arial" w:eastAsia="Times New Roman" w:hAnsi="Arial" w:cs="Times New Roman"/>
          <w:color w:val="000000"/>
          <w:sz w:val="22"/>
          <w:szCs w:val="22"/>
        </w:rPr>
        <w:t>stando acuerdo en la necesidad de que la República Argentina cuente con una Infraestructura de Datos Espaciales de carácter Nacional y Federal.</w:t>
      </w:r>
    </w:p>
    <w:p w:rsidR="00D920E0" w:rsidRDefault="001562BF">
      <w:pPr>
        <w:pStyle w:val="Standard"/>
        <w:ind w:hanging="2"/>
        <w:jc w:val="both"/>
        <w:rPr>
          <w:rFonts w:ascii="Arial" w:eastAsia="Times New Roman" w:hAnsi="Arial" w:cs="Times New Roman"/>
          <w:color w:val="000000"/>
          <w:sz w:val="22"/>
          <w:szCs w:val="22"/>
        </w:rPr>
      </w:pPr>
      <w:r>
        <w:rPr>
          <w:rFonts w:ascii="Arial" w:eastAsia="Times New Roman" w:hAnsi="Arial" w:cs="Times New Roman"/>
          <w:color w:val="000000"/>
          <w:sz w:val="22"/>
          <w:szCs w:val="22"/>
        </w:rPr>
        <w:t xml:space="preserve"> </w:t>
      </w:r>
    </w:p>
    <w:p w:rsidR="00D920E0" w:rsidRDefault="001562BF">
      <w:pPr>
        <w:pStyle w:val="Standard"/>
        <w:ind w:hanging="2"/>
        <w:jc w:val="both"/>
        <w:rPr>
          <w:rFonts w:ascii="Arial" w:eastAsia="Times New Roman" w:hAnsi="Arial" w:cs="Times New Roman"/>
          <w:color w:val="000000"/>
          <w:sz w:val="22"/>
          <w:szCs w:val="22"/>
        </w:rPr>
      </w:pPr>
      <w:r>
        <w:rPr>
          <w:rFonts w:ascii="Arial" w:eastAsia="Times New Roman" w:hAnsi="Arial" w:cs="Times New Roman"/>
          <w:color w:val="000000"/>
          <w:sz w:val="22"/>
          <w:szCs w:val="22"/>
        </w:rPr>
        <w:lastRenderedPageBreak/>
        <w:t>Es por ello que, en el marco del Observatorio Regional de Salud y Ambiente (ORESA) aprobado por Consejo Superi</w:t>
      </w:r>
      <w:r>
        <w:rPr>
          <w:rFonts w:ascii="Arial" w:eastAsia="Times New Roman" w:hAnsi="Arial" w:cs="Times New Roman"/>
          <w:color w:val="000000"/>
          <w:sz w:val="22"/>
          <w:szCs w:val="22"/>
        </w:rPr>
        <w:t>or (OCS N° 440), se crea el Programa “Observatorio Alimentario Nutricional” y la Infraestructura de Datos Espaciales (IDE) de la Escuela Superior de Medicina de la Universidad Nacional de Mar del Plata (Resolución de Dirección Nº 747/21).</w:t>
      </w:r>
    </w:p>
    <w:p w:rsidR="00D920E0" w:rsidRDefault="00D920E0">
      <w:pPr>
        <w:pStyle w:val="Standard"/>
        <w:ind w:hanging="2"/>
        <w:jc w:val="both"/>
        <w:rPr>
          <w:rFonts w:ascii="Arial" w:eastAsia="Times New Roman" w:hAnsi="Arial" w:cs="Times New Roman"/>
          <w:color w:val="000000"/>
          <w:sz w:val="22"/>
          <w:szCs w:val="22"/>
        </w:rPr>
      </w:pPr>
    </w:p>
    <w:p w:rsidR="00D920E0" w:rsidRDefault="001562BF">
      <w:pPr>
        <w:pStyle w:val="Standard"/>
        <w:ind w:hanging="2"/>
        <w:jc w:val="both"/>
        <w:rPr>
          <w:rFonts w:ascii="Arial" w:eastAsia="Times New Roman" w:hAnsi="Arial" w:cs="Times New Roman"/>
          <w:color w:val="000000"/>
          <w:sz w:val="22"/>
          <w:szCs w:val="22"/>
        </w:rPr>
      </w:pPr>
      <w:r>
        <w:rPr>
          <w:rFonts w:ascii="Arial" w:eastAsia="Times New Roman" w:hAnsi="Arial" w:cs="Times New Roman"/>
          <w:color w:val="000000"/>
          <w:sz w:val="22"/>
          <w:szCs w:val="22"/>
        </w:rPr>
        <w:t xml:space="preserve">En el año 2020, </w:t>
      </w:r>
      <w:r>
        <w:rPr>
          <w:rFonts w:ascii="Arial" w:eastAsia="Times New Roman" w:hAnsi="Arial" w:cs="Times New Roman"/>
          <w:color w:val="000000"/>
          <w:sz w:val="22"/>
          <w:szCs w:val="22"/>
        </w:rPr>
        <w:t>se trabajó con estudiantes de 4to. Año de la Carrera de Medicina de la ESM de la UNMDP, en la Unidad: Introducción a los Sistemas de Información Geográfica, de la asignatura Computación 1. Buscando fortalecer el modelo didáctico de Alfabetización Geodigita</w:t>
      </w:r>
      <w:r>
        <w:rPr>
          <w:rFonts w:ascii="Arial" w:eastAsia="Times New Roman" w:hAnsi="Arial" w:cs="Times New Roman"/>
          <w:color w:val="000000"/>
          <w:sz w:val="22"/>
          <w:szCs w:val="22"/>
        </w:rPr>
        <w:t>l iniciado en el año 2007 desde el Grupo de Extensión Geomática de la Facultad de Ciencias Exactas y Naturales de la UNMDP.</w:t>
      </w:r>
    </w:p>
    <w:p w:rsidR="00D920E0" w:rsidRDefault="00D920E0">
      <w:pPr>
        <w:pStyle w:val="Standard"/>
        <w:ind w:hanging="2"/>
        <w:jc w:val="both"/>
      </w:pPr>
    </w:p>
    <w:p w:rsidR="00D920E0" w:rsidRDefault="001562BF">
      <w:pPr>
        <w:pStyle w:val="Standard"/>
        <w:ind w:hanging="2"/>
        <w:jc w:val="both"/>
        <w:rPr>
          <w:rFonts w:ascii="Arial" w:eastAsia="Times New Roman" w:hAnsi="Arial" w:cs="Times New Roman"/>
          <w:b/>
          <w:bCs/>
          <w:color w:val="000000"/>
          <w:sz w:val="22"/>
          <w:szCs w:val="22"/>
        </w:rPr>
      </w:pPr>
      <w:r>
        <w:rPr>
          <w:rFonts w:ascii="Arial" w:eastAsia="Times New Roman" w:hAnsi="Arial" w:cs="Times New Roman"/>
          <w:b/>
          <w:bCs/>
          <w:color w:val="000000"/>
          <w:sz w:val="22"/>
          <w:szCs w:val="22"/>
        </w:rPr>
        <w:t>OBJETIVOS</w:t>
      </w:r>
    </w:p>
    <w:p w:rsidR="00D920E0" w:rsidRDefault="00D920E0">
      <w:pPr>
        <w:pStyle w:val="Standard"/>
        <w:ind w:hanging="2"/>
        <w:jc w:val="both"/>
        <w:rPr>
          <w:rFonts w:ascii="Arial" w:eastAsia="Times New Roman" w:hAnsi="Arial" w:cs="Times New Roman"/>
          <w:b/>
          <w:bCs/>
          <w:color w:val="000000"/>
          <w:sz w:val="22"/>
          <w:szCs w:val="22"/>
        </w:rPr>
      </w:pPr>
    </w:p>
    <w:p w:rsidR="00D920E0" w:rsidRDefault="001562BF">
      <w:pPr>
        <w:pStyle w:val="Standard"/>
        <w:numPr>
          <w:ilvl w:val="0"/>
          <w:numId w:val="8"/>
        </w:numPr>
        <w:ind w:left="0" w:hanging="2"/>
        <w:jc w:val="both"/>
        <w:rPr>
          <w:rFonts w:ascii="Arial" w:eastAsia="Times New Roman" w:hAnsi="Arial" w:cs="Times New Roman"/>
          <w:color w:val="000000"/>
          <w:sz w:val="22"/>
          <w:szCs w:val="22"/>
        </w:rPr>
      </w:pPr>
      <w:r>
        <w:rPr>
          <w:rFonts w:ascii="Arial" w:eastAsia="Times New Roman" w:hAnsi="Arial" w:cs="Times New Roman"/>
          <w:color w:val="000000"/>
          <w:sz w:val="22"/>
          <w:szCs w:val="22"/>
        </w:rPr>
        <w:t xml:space="preserve">Concientizar a la comunidad sobre la valoración y mejoramiento de la </w:t>
      </w:r>
      <w:r>
        <w:rPr>
          <w:rFonts w:ascii="Arial" w:eastAsia="Times New Roman" w:hAnsi="Arial" w:cs="Times New Roman"/>
          <w:color w:val="000000"/>
          <w:sz w:val="22"/>
          <w:szCs w:val="22"/>
        </w:rPr>
        <w:tab/>
        <w:t xml:space="preserve">calidad Alimentaria, Nutricional y la Seguridad </w:t>
      </w:r>
      <w:r>
        <w:rPr>
          <w:rFonts w:ascii="Arial" w:eastAsia="Times New Roman" w:hAnsi="Arial" w:cs="Times New Roman"/>
          <w:color w:val="000000"/>
          <w:sz w:val="22"/>
          <w:szCs w:val="22"/>
        </w:rPr>
        <w:t>Alimentario Nutricional</w:t>
      </w:r>
    </w:p>
    <w:p w:rsidR="00D920E0" w:rsidRDefault="001562BF">
      <w:pPr>
        <w:pStyle w:val="Standard"/>
        <w:numPr>
          <w:ilvl w:val="0"/>
          <w:numId w:val="4"/>
        </w:numPr>
        <w:ind w:left="0" w:hanging="2"/>
        <w:jc w:val="both"/>
        <w:rPr>
          <w:rFonts w:ascii="Arial" w:eastAsia="Times New Roman" w:hAnsi="Arial" w:cs="Times New Roman"/>
          <w:color w:val="000000"/>
          <w:sz w:val="22"/>
          <w:szCs w:val="22"/>
        </w:rPr>
      </w:pPr>
      <w:r>
        <w:rPr>
          <w:rFonts w:ascii="Arial" w:eastAsia="Times New Roman" w:hAnsi="Arial" w:cs="Times New Roman"/>
          <w:color w:val="000000"/>
          <w:sz w:val="22"/>
          <w:szCs w:val="22"/>
        </w:rPr>
        <w:t xml:space="preserve">Fortalecer un modelo didáctico planteado a partir del uso de las nuevas </w:t>
      </w:r>
      <w:r>
        <w:rPr>
          <w:rFonts w:ascii="Arial" w:eastAsia="Times New Roman" w:hAnsi="Arial" w:cs="Times New Roman"/>
          <w:color w:val="000000"/>
          <w:sz w:val="22"/>
          <w:szCs w:val="22"/>
        </w:rPr>
        <w:tab/>
        <w:t xml:space="preserve">tecnologías de la información y las comunicaciones en el aula utilizando </w:t>
      </w:r>
      <w:r>
        <w:rPr>
          <w:rFonts w:ascii="Arial" w:eastAsia="Times New Roman" w:hAnsi="Arial" w:cs="Times New Roman"/>
          <w:color w:val="000000"/>
          <w:sz w:val="22"/>
          <w:szCs w:val="22"/>
        </w:rPr>
        <w:tab/>
        <w:t>Sistemas de Información Geográfica (SIG)</w:t>
      </w:r>
    </w:p>
    <w:p w:rsidR="00D920E0" w:rsidRDefault="00D920E0">
      <w:pPr>
        <w:pStyle w:val="Standard"/>
        <w:ind w:hanging="2"/>
        <w:jc w:val="both"/>
        <w:rPr>
          <w:rFonts w:ascii="Arial" w:eastAsia="Times New Roman" w:hAnsi="Arial" w:cs="Times New Roman"/>
          <w:color w:val="FF0000"/>
          <w:sz w:val="22"/>
          <w:szCs w:val="22"/>
        </w:rPr>
      </w:pPr>
    </w:p>
    <w:p w:rsidR="00D920E0" w:rsidRDefault="001562BF">
      <w:pPr>
        <w:pStyle w:val="Standard"/>
        <w:ind w:hanging="2"/>
        <w:jc w:val="both"/>
        <w:rPr>
          <w:rFonts w:ascii="Arial" w:eastAsia="Times New Roman" w:hAnsi="Arial" w:cs="Times New Roman"/>
          <w:b/>
          <w:bCs/>
          <w:strike/>
          <w:color w:val="000000"/>
          <w:sz w:val="22"/>
          <w:szCs w:val="22"/>
        </w:rPr>
      </w:pPr>
      <w:r>
        <w:rPr>
          <w:rFonts w:ascii="Arial" w:eastAsia="Times New Roman" w:hAnsi="Arial" w:cs="Times New Roman"/>
          <w:b/>
          <w:bCs/>
          <w:color w:val="000000"/>
          <w:sz w:val="22"/>
          <w:szCs w:val="22"/>
        </w:rPr>
        <w:t>OBJETIVOS ESPECIFICOS</w:t>
      </w:r>
    </w:p>
    <w:p w:rsidR="00D920E0" w:rsidRDefault="00D920E0">
      <w:pPr>
        <w:pStyle w:val="Standard"/>
        <w:ind w:hanging="2"/>
        <w:jc w:val="both"/>
      </w:pPr>
    </w:p>
    <w:p w:rsidR="00D920E0" w:rsidRDefault="001562BF">
      <w:pPr>
        <w:pStyle w:val="Standard"/>
        <w:numPr>
          <w:ilvl w:val="0"/>
          <w:numId w:val="4"/>
        </w:numPr>
        <w:ind w:left="0" w:hanging="2"/>
        <w:jc w:val="both"/>
        <w:rPr>
          <w:rFonts w:ascii="Arial" w:eastAsia="Times New Roman" w:hAnsi="Arial" w:cs="Times New Roman"/>
          <w:color w:val="000000"/>
          <w:sz w:val="22"/>
          <w:szCs w:val="22"/>
        </w:rPr>
      </w:pPr>
      <w:r>
        <w:rPr>
          <w:rFonts w:ascii="Arial" w:eastAsia="Times New Roman" w:hAnsi="Arial" w:cs="Times New Roman"/>
          <w:color w:val="000000"/>
          <w:sz w:val="22"/>
          <w:szCs w:val="22"/>
        </w:rPr>
        <w:t>Introducir geotecnol</w:t>
      </w:r>
      <w:r>
        <w:rPr>
          <w:rFonts w:ascii="Arial" w:eastAsia="Times New Roman" w:hAnsi="Arial" w:cs="Times New Roman"/>
          <w:color w:val="000000"/>
          <w:sz w:val="22"/>
          <w:szCs w:val="22"/>
        </w:rPr>
        <w:t>ogía y geoinformación en la carrera de Medicina</w:t>
      </w:r>
    </w:p>
    <w:p w:rsidR="00D920E0" w:rsidRDefault="001562BF">
      <w:pPr>
        <w:pStyle w:val="Standard"/>
        <w:numPr>
          <w:ilvl w:val="0"/>
          <w:numId w:val="4"/>
        </w:numPr>
        <w:ind w:left="0" w:hanging="2"/>
        <w:jc w:val="both"/>
      </w:pPr>
      <w:r>
        <w:rPr>
          <w:rFonts w:ascii="Arial" w:eastAsia="Times New Roman" w:hAnsi="Arial" w:cs="Times New Roman"/>
          <w:color w:val="000000"/>
          <w:sz w:val="22"/>
          <w:szCs w:val="22"/>
        </w:rPr>
        <w:t xml:space="preserve">Georreferenciar familias encuestadas con 1 embarazada con 1 ó más </w:t>
      </w:r>
      <w:r>
        <w:rPr>
          <w:rFonts w:ascii="Arial" w:eastAsia="Times New Roman" w:hAnsi="Arial" w:cs="Times New Roman"/>
          <w:color w:val="000000"/>
          <w:sz w:val="22"/>
          <w:szCs w:val="22"/>
        </w:rPr>
        <w:tab/>
        <w:t>menor/es de 5 años; ó</w:t>
      </w:r>
      <w:r>
        <w:rPr>
          <w:rFonts w:ascii="Arial" w:eastAsia="Times New Roman" w:hAnsi="Arial" w:cs="Times New Roman"/>
          <w:color w:val="FF0000"/>
          <w:sz w:val="22"/>
          <w:szCs w:val="22"/>
        </w:rPr>
        <w:t>,</w:t>
      </w:r>
      <w:r>
        <w:rPr>
          <w:rFonts w:ascii="Arial" w:eastAsia="Times New Roman" w:hAnsi="Arial" w:cs="Times New Roman"/>
          <w:color w:val="000000"/>
          <w:sz w:val="22"/>
          <w:szCs w:val="22"/>
        </w:rPr>
        <w:t xml:space="preserve"> 2 ó más menores de 5 años.</w:t>
      </w:r>
    </w:p>
    <w:p w:rsidR="00D920E0" w:rsidRDefault="001562BF">
      <w:pPr>
        <w:pStyle w:val="Standard"/>
        <w:numPr>
          <w:ilvl w:val="0"/>
          <w:numId w:val="4"/>
        </w:numPr>
        <w:ind w:left="0" w:hanging="2"/>
        <w:jc w:val="both"/>
      </w:pPr>
      <w:r>
        <w:rPr>
          <w:rFonts w:ascii="Arial" w:eastAsia="Times New Roman" w:hAnsi="Arial" w:cs="Times New Roman"/>
          <w:color w:val="000000"/>
          <w:sz w:val="22"/>
          <w:szCs w:val="22"/>
        </w:rPr>
        <w:t xml:space="preserve">Confeccionar un formulario georreferenciado para encuestas telefónicas </w:t>
      </w:r>
      <w:r>
        <w:rPr>
          <w:rFonts w:ascii="Arial" w:eastAsia="Times New Roman" w:hAnsi="Arial" w:cs="Times New Roman"/>
          <w:color w:val="000000"/>
          <w:sz w:val="22"/>
          <w:szCs w:val="22"/>
        </w:rPr>
        <w:tab/>
      </w:r>
    </w:p>
    <w:p w:rsidR="00D920E0" w:rsidRDefault="001562BF">
      <w:pPr>
        <w:pStyle w:val="Standard"/>
        <w:numPr>
          <w:ilvl w:val="0"/>
          <w:numId w:val="4"/>
        </w:numPr>
        <w:ind w:left="0" w:hanging="2"/>
        <w:jc w:val="both"/>
        <w:rPr>
          <w:rFonts w:ascii="Arial" w:eastAsia="Arial" w:hAnsi="Arial" w:cs="Arial"/>
          <w:color w:val="000000"/>
          <w:sz w:val="22"/>
          <w:szCs w:val="22"/>
        </w:rPr>
      </w:pPr>
      <w:r>
        <w:rPr>
          <w:rFonts w:ascii="Arial" w:eastAsia="Arial" w:hAnsi="Arial" w:cs="Arial"/>
          <w:color w:val="000000"/>
          <w:sz w:val="22"/>
          <w:szCs w:val="22"/>
        </w:rPr>
        <w:t>Vincular los datos</w:t>
      </w:r>
      <w:r>
        <w:rPr>
          <w:rFonts w:ascii="Arial" w:eastAsia="Arial" w:hAnsi="Arial" w:cs="Arial"/>
          <w:color w:val="000000"/>
          <w:sz w:val="22"/>
          <w:szCs w:val="22"/>
        </w:rPr>
        <w:t xml:space="preserve"> de la encuesta en una planilla de cálculo</w:t>
      </w:r>
    </w:p>
    <w:p w:rsidR="00D920E0" w:rsidRDefault="001562BF">
      <w:pPr>
        <w:pStyle w:val="Standard"/>
        <w:numPr>
          <w:ilvl w:val="0"/>
          <w:numId w:val="4"/>
        </w:numPr>
        <w:ind w:left="0" w:hanging="2"/>
        <w:jc w:val="both"/>
        <w:rPr>
          <w:rFonts w:ascii="Arial" w:eastAsia="Arial" w:hAnsi="Arial" w:cs="Arial"/>
          <w:color w:val="000000"/>
          <w:sz w:val="22"/>
          <w:szCs w:val="22"/>
        </w:rPr>
      </w:pPr>
      <w:r>
        <w:rPr>
          <w:rFonts w:ascii="Arial" w:eastAsia="Arial" w:hAnsi="Arial" w:cs="Arial"/>
          <w:color w:val="000000"/>
          <w:sz w:val="22"/>
          <w:szCs w:val="22"/>
        </w:rPr>
        <w:t>Implementar un Sistema de Información Geográfica (SIG)</w:t>
      </w:r>
    </w:p>
    <w:p w:rsidR="00D920E0" w:rsidRDefault="001562BF">
      <w:pPr>
        <w:pStyle w:val="Standard"/>
        <w:numPr>
          <w:ilvl w:val="0"/>
          <w:numId w:val="4"/>
        </w:numPr>
        <w:ind w:left="0" w:hanging="2"/>
        <w:jc w:val="both"/>
        <w:rPr>
          <w:rFonts w:ascii="Arial" w:eastAsia="Arial" w:hAnsi="Arial" w:cs="Arial"/>
          <w:color w:val="000000"/>
          <w:sz w:val="22"/>
          <w:szCs w:val="22"/>
        </w:rPr>
      </w:pPr>
      <w:r>
        <w:rPr>
          <w:rFonts w:ascii="Arial" w:eastAsia="Arial" w:hAnsi="Arial" w:cs="Arial"/>
          <w:color w:val="000000"/>
          <w:sz w:val="22"/>
          <w:szCs w:val="22"/>
        </w:rPr>
        <w:t xml:space="preserve">Interpretar los datos desde la planilla de cálculo y su posterior análisis desde </w:t>
      </w:r>
      <w:r>
        <w:rPr>
          <w:rFonts w:ascii="Arial" w:eastAsia="Arial" w:hAnsi="Arial" w:cs="Arial"/>
          <w:color w:val="000000"/>
          <w:sz w:val="22"/>
          <w:szCs w:val="22"/>
        </w:rPr>
        <w:tab/>
        <w:t>el SIG</w:t>
      </w:r>
    </w:p>
    <w:p w:rsidR="00D920E0" w:rsidRDefault="001562BF">
      <w:pPr>
        <w:pStyle w:val="Standard"/>
        <w:numPr>
          <w:ilvl w:val="0"/>
          <w:numId w:val="4"/>
        </w:numPr>
        <w:ind w:left="0" w:hanging="2"/>
        <w:jc w:val="both"/>
        <w:rPr>
          <w:rFonts w:ascii="Arial" w:eastAsia="Arial" w:hAnsi="Arial" w:cs="Arial"/>
          <w:color w:val="000000"/>
          <w:sz w:val="22"/>
          <w:szCs w:val="22"/>
        </w:rPr>
      </w:pPr>
      <w:r>
        <w:rPr>
          <w:rFonts w:ascii="Arial" w:eastAsia="Arial" w:hAnsi="Arial" w:cs="Arial"/>
          <w:color w:val="000000"/>
          <w:sz w:val="22"/>
          <w:szCs w:val="22"/>
        </w:rPr>
        <w:t xml:space="preserve">Representar la distribución espacial de variables obtenidas de las </w:t>
      </w:r>
      <w:r>
        <w:rPr>
          <w:rFonts w:ascii="Arial" w:eastAsia="Arial" w:hAnsi="Arial" w:cs="Arial"/>
          <w:color w:val="000000"/>
          <w:sz w:val="22"/>
          <w:szCs w:val="22"/>
        </w:rPr>
        <w:t xml:space="preserve">encuestas </w:t>
      </w:r>
      <w:r>
        <w:rPr>
          <w:rFonts w:ascii="Arial" w:eastAsia="Arial" w:hAnsi="Arial" w:cs="Arial"/>
          <w:color w:val="000000"/>
          <w:sz w:val="22"/>
          <w:szCs w:val="22"/>
        </w:rPr>
        <w:tab/>
        <w:t>georreferenciadas</w:t>
      </w:r>
    </w:p>
    <w:p w:rsidR="00D920E0" w:rsidRDefault="001562BF">
      <w:pPr>
        <w:pStyle w:val="Standard"/>
        <w:numPr>
          <w:ilvl w:val="0"/>
          <w:numId w:val="4"/>
        </w:numPr>
        <w:ind w:left="0" w:hanging="2"/>
        <w:jc w:val="both"/>
        <w:rPr>
          <w:rFonts w:ascii="Arial" w:eastAsia="Arial" w:hAnsi="Arial" w:cs="Arial"/>
          <w:color w:val="000000"/>
          <w:sz w:val="22"/>
          <w:szCs w:val="22"/>
        </w:rPr>
      </w:pPr>
      <w:r>
        <w:rPr>
          <w:rFonts w:ascii="Arial" w:eastAsia="Arial" w:hAnsi="Arial" w:cs="Arial"/>
          <w:color w:val="000000"/>
          <w:sz w:val="22"/>
          <w:szCs w:val="22"/>
        </w:rPr>
        <w:t>Publicar mapas en la IDEUNMDP</w:t>
      </w:r>
    </w:p>
    <w:p w:rsidR="00D920E0" w:rsidRDefault="00D920E0">
      <w:pPr>
        <w:pStyle w:val="Standard"/>
        <w:ind w:hanging="2"/>
        <w:jc w:val="both"/>
        <w:rPr>
          <w:rFonts w:ascii="Arial" w:eastAsia="Liberation Serif" w:hAnsi="Arial" w:cs="Liberation Serif"/>
          <w:color w:val="000000"/>
          <w:sz w:val="22"/>
          <w:szCs w:val="22"/>
        </w:rPr>
      </w:pPr>
    </w:p>
    <w:p w:rsidR="00D920E0" w:rsidRDefault="001562BF">
      <w:pPr>
        <w:pStyle w:val="Standard"/>
        <w:tabs>
          <w:tab w:val="left" w:pos="-170"/>
        </w:tabs>
        <w:jc w:val="both"/>
        <w:rPr>
          <w:rFonts w:ascii="Arial" w:eastAsia="Arial" w:hAnsi="Arial" w:cs="Arial"/>
          <w:b/>
          <w:color w:val="000000"/>
          <w:sz w:val="22"/>
          <w:szCs w:val="22"/>
        </w:rPr>
      </w:pPr>
      <w:r>
        <w:rPr>
          <w:rFonts w:ascii="Arial" w:eastAsia="Arial" w:hAnsi="Arial" w:cs="Arial"/>
          <w:b/>
          <w:color w:val="000000"/>
          <w:sz w:val="22"/>
          <w:szCs w:val="22"/>
        </w:rPr>
        <w:t>ÁREA DE TRABAJO</w:t>
      </w:r>
    </w:p>
    <w:p w:rsidR="00D920E0" w:rsidRDefault="00D920E0">
      <w:pPr>
        <w:pStyle w:val="Standard"/>
        <w:ind w:hanging="2"/>
        <w:jc w:val="both"/>
        <w:rPr>
          <w:rFonts w:ascii="Arial" w:eastAsia="Arial" w:hAnsi="Arial" w:cs="Arial"/>
          <w:color w:val="000000"/>
          <w:sz w:val="22"/>
          <w:szCs w:val="22"/>
        </w:rPr>
      </w:pPr>
    </w:p>
    <w:p w:rsidR="00D920E0" w:rsidRDefault="001562BF">
      <w:pPr>
        <w:pStyle w:val="Standard"/>
        <w:ind w:hanging="2"/>
        <w:jc w:val="both"/>
      </w:pPr>
      <w:r>
        <w:rPr>
          <w:rFonts w:ascii="Arial" w:hAnsi="Arial"/>
          <w:sz w:val="22"/>
          <w:szCs w:val="22"/>
        </w:rPr>
        <w:t>El área de trabajo fue el Partido de General Pueyrredon de la Provincia de Buenos Aires (Fig. 1).</w:t>
      </w:r>
    </w:p>
    <w:p w:rsidR="00D920E0" w:rsidRDefault="001562BF">
      <w:pPr>
        <w:pStyle w:val="Standard"/>
        <w:ind w:hanging="2"/>
        <w:jc w:val="both"/>
      </w:pPr>
      <w:r>
        <w:rPr>
          <w:rFonts w:ascii="Arial" w:hAnsi="Arial"/>
          <w:sz w:val="22"/>
          <w:szCs w:val="22"/>
        </w:rPr>
        <w:t>La ciudad cabecera del partido es la ciudad de Mar del Plata. La misma cuenta con</w:t>
      </w:r>
      <w:r>
        <w:rPr>
          <w:rFonts w:ascii="Arial" w:hAnsi="Arial"/>
          <w:sz w:val="22"/>
          <w:szCs w:val="22"/>
        </w:rPr>
        <w:t xml:space="preserve"> 618.989 (CNPHyV, 2010).</w:t>
      </w:r>
    </w:p>
    <w:p w:rsidR="00D920E0" w:rsidRDefault="001562BF">
      <w:pPr>
        <w:pStyle w:val="Standard"/>
        <w:ind w:hanging="2"/>
        <w:jc w:val="both"/>
      </w:pPr>
      <w:r>
        <w:rPr>
          <w:rFonts w:ascii="Arial" w:hAnsi="Arial"/>
          <w:sz w:val="22"/>
          <w:szCs w:val="22"/>
        </w:rPr>
        <w:t>P</w:t>
      </w:r>
      <w:r>
        <w:rPr>
          <w:rFonts w:ascii="Arial" w:eastAsia="Arial" w:hAnsi="Arial" w:cs="Arial"/>
          <w:color w:val="000000"/>
          <w:sz w:val="22"/>
          <w:szCs w:val="22"/>
        </w:rPr>
        <w:t>ertenece a la Región Sanitaria VIII de la Provincia de Buenos Aires.</w:t>
      </w:r>
    </w:p>
    <w:p w:rsidR="00D920E0" w:rsidRDefault="001562BF">
      <w:pPr>
        <w:pStyle w:val="Standard"/>
        <w:ind w:hanging="2"/>
        <w:jc w:val="both"/>
      </w:pPr>
      <w:r>
        <w:rPr>
          <w:rFonts w:ascii="Arial" w:eastAsia="Arial" w:hAnsi="Arial" w:cs="Arial"/>
          <w:color w:val="000000"/>
          <w:sz w:val="22"/>
          <w:szCs w:val="22"/>
        </w:rPr>
        <w:t xml:space="preserve">Cuenta con 32 Centros de Atención Primaria de la Salud (CAPS); un Centro de Especialidades Médicas Ambulatorias (CEMA); un Hospital Interzonal General de </w:t>
      </w:r>
      <w:r>
        <w:rPr>
          <w:rFonts w:ascii="Arial" w:eastAsia="Arial" w:hAnsi="Arial" w:cs="Arial"/>
          <w:color w:val="000000"/>
          <w:sz w:val="22"/>
          <w:szCs w:val="22"/>
        </w:rPr>
        <w:lastRenderedPageBreak/>
        <w:t xml:space="preserve">Agudos </w:t>
      </w:r>
      <w:r>
        <w:rPr>
          <w:rFonts w:ascii="Arial" w:eastAsia="Arial" w:hAnsi="Arial" w:cs="Arial"/>
          <w:color w:val="000000"/>
          <w:sz w:val="22"/>
          <w:szCs w:val="22"/>
        </w:rPr>
        <w:t xml:space="preserve">(HIGA); </w:t>
      </w:r>
      <w:bookmarkStart w:id="1" w:name="spancito"/>
      <w:bookmarkStart w:id="2" w:name="titulo-spancito"/>
      <w:bookmarkEnd w:id="1"/>
      <w:bookmarkEnd w:id="2"/>
      <w:r>
        <w:rPr>
          <w:rFonts w:ascii="Arial" w:eastAsia="Arial" w:hAnsi="Arial" w:cs="Arial"/>
          <w:color w:val="000000"/>
          <w:sz w:val="22"/>
          <w:szCs w:val="22"/>
        </w:rPr>
        <w:t>un Hospital Interzonal Especializado Materno Infantil (HIEMI) “Don Vict</w:t>
      </w:r>
      <w:r>
        <w:rPr>
          <w:rFonts w:ascii="Arial" w:eastAsia="Arial" w:hAnsi="Arial" w:cs="Arial"/>
          <w:color w:val="000000"/>
          <w:spacing w:val="15"/>
          <w:sz w:val="22"/>
          <w:szCs w:val="22"/>
        </w:rPr>
        <w:t>orio Tetamanti”(</w:t>
      </w:r>
      <w:r>
        <w:rPr>
          <w:rFonts w:ascii="Arial" w:eastAsia="Arial" w:hAnsi="Arial" w:cs="Arial"/>
          <w:color w:val="000000"/>
          <w:sz w:val="22"/>
          <w:szCs w:val="22"/>
        </w:rPr>
        <w:t>HIEMI); un Instituto Nacional de Rehabilitación Psicofísica del Sur (NAREPS); un Instituto Nacional de Epidemiología (INE); y es sede de la Región Sanitaria VIII</w:t>
      </w:r>
      <w:r>
        <w:rPr>
          <w:rFonts w:ascii="Arial" w:eastAsia="Arial" w:hAnsi="Arial" w:cs="Arial"/>
          <w:color w:val="000000"/>
          <w:sz w:val="22"/>
          <w:szCs w:val="22"/>
        </w:rPr>
        <w:t>.</w:t>
      </w:r>
    </w:p>
    <w:p w:rsidR="00D920E0" w:rsidRDefault="00D920E0">
      <w:pPr>
        <w:pStyle w:val="Standard"/>
        <w:tabs>
          <w:tab w:val="left" w:pos="550"/>
        </w:tabs>
        <w:jc w:val="both"/>
      </w:pPr>
    </w:p>
    <w:p w:rsidR="00D920E0" w:rsidRDefault="001562BF">
      <w:pPr>
        <w:pStyle w:val="Standard"/>
        <w:tabs>
          <w:tab w:val="left" w:pos="550"/>
        </w:tabs>
        <w:jc w:val="both"/>
        <w:rPr>
          <w:rFonts w:ascii="Arial" w:eastAsia="Arial" w:hAnsi="Arial" w:cs="Arial"/>
          <w:b/>
          <w:color w:val="000000"/>
          <w:sz w:val="22"/>
          <w:szCs w:val="22"/>
        </w:rPr>
      </w:pPr>
      <w:r>
        <w:rPr>
          <w:rFonts w:ascii="Arial" w:eastAsia="Arial" w:hAnsi="Arial" w:cs="Arial"/>
          <w:b/>
          <w:noProof/>
          <w:color w:val="000000"/>
          <w:sz w:val="22"/>
          <w:szCs w:val="22"/>
          <w:lang w:val="es-AR" w:eastAsia="es-AR" w:bidi="ar-SA"/>
        </w:rPr>
        <w:drawing>
          <wp:anchor distT="0" distB="0" distL="114300" distR="114300" simplePos="0" relativeHeight="251658240" behindDoc="0" locked="0" layoutInCell="1" allowOverlap="1">
            <wp:simplePos x="0" y="0"/>
            <wp:positionH relativeFrom="column">
              <wp:posOffset>1450800</wp:posOffset>
            </wp:positionH>
            <wp:positionV relativeFrom="paragraph">
              <wp:posOffset>47160</wp:posOffset>
            </wp:positionV>
            <wp:extent cx="2075039" cy="2512800"/>
            <wp:effectExtent l="19050" t="19050" r="20461" b="20850"/>
            <wp:wrapSquare wrapText="bothSides"/>
            <wp:docPr id="1" name="gráfico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2075039" cy="2512800"/>
                    </a:xfrm>
                    <a:prstGeom prst="rect">
                      <a:avLst/>
                    </a:prstGeom>
                    <a:ln w="12600">
                      <a:solidFill>
                        <a:srgbClr val="000000"/>
                      </a:solidFill>
                      <a:prstDash val="solid"/>
                    </a:ln>
                  </pic:spPr>
                </pic:pic>
              </a:graphicData>
            </a:graphic>
          </wp:anchor>
        </w:drawing>
      </w:r>
    </w:p>
    <w:p w:rsidR="00D920E0" w:rsidRDefault="00D920E0">
      <w:pPr>
        <w:pStyle w:val="Standard"/>
        <w:tabs>
          <w:tab w:val="left" w:pos="550"/>
        </w:tabs>
        <w:jc w:val="both"/>
        <w:rPr>
          <w:rFonts w:ascii="Arial" w:eastAsia="Arial" w:hAnsi="Arial" w:cs="Arial"/>
          <w:b/>
          <w:color w:val="000000"/>
          <w:sz w:val="22"/>
          <w:szCs w:val="22"/>
        </w:rPr>
      </w:pPr>
    </w:p>
    <w:p w:rsidR="00D920E0" w:rsidRDefault="00D920E0">
      <w:pPr>
        <w:pStyle w:val="Standard"/>
        <w:tabs>
          <w:tab w:val="left" w:pos="550"/>
        </w:tabs>
        <w:jc w:val="both"/>
        <w:rPr>
          <w:rFonts w:ascii="Arial" w:eastAsia="Arial" w:hAnsi="Arial" w:cs="Arial"/>
          <w:b/>
          <w:color w:val="000000"/>
          <w:sz w:val="22"/>
          <w:szCs w:val="22"/>
        </w:rPr>
      </w:pPr>
    </w:p>
    <w:p w:rsidR="00D920E0" w:rsidRDefault="00D920E0">
      <w:pPr>
        <w:pStyle w:val="Standard"/>
        <w:tabs>
          <w:tab w:val="left" w:pos="550"/>
        </w:tabs>
        <w:jc w:val="both"/>
        <w:rPr>
          <w:rFonts w:ascii="Arial" w:eastAsia="Arial" w:hAnsi="Arial" w:cs="Arial"/>
          <w:b/>
          <w:color w:val="000000"/>
          <w:sz w:val="22"/>
          <w:szCs w:val="22"/>
        </w:rPr>
      </w:pPr>
    </w:p>
    <w:p w:rsidR="00D920E0" w:rsidRDefault="00D920E0">
      <w:pPr>
        <w:pStyle w:val="Standard"/>
        <w:tabs>
          <w:tab w:val="left" w:pos="550"/>
        </w:tabs>
        <w:jc w:val="both"/>
        <w:rPr>
          <w:rFonts w:ascii="Arial" w:eastAsia="Arial" w:hAnsi="Arial" w:cs="Arial"/>
          <w:b/>
          <w:color w:val="000000"/>
          <w:sz w:val="22"/>
          <w:szCs w:val="22"/>
        </w:rPr>
      </w:pPr>
    </w:p>
    <w:p w:rsidR="00D920E0" w:rsidRDefault="00D920E0">
      <w:pPr>
        <w:pStyle w:val="Standard"/>
        <w:tabs>
          <w:tab w:val="left" w:pos="550"/>
        </w:tabs>
        <w:jc w:val="both"/>
        <w:rPr>
          <w:rFonts w:ascii="Arial" w:eastAsia="Arial" w:hAnsi="Arial" w:cs="Arial"/>
          <w:b/>
          <w:color w:val="000000"/>
          <w:sz w:val="22"/>
          <w:szCs w:val="22"/>
        </w:rPr>
      </w:pPr>
    </w:p>
    <w:p w:rsidR="00D920E0" w:rsidRDefault="00D920E0">
      <w:pPr>
        <w:pStyle w:val="Standard"/>
        <w:tabs>
          <w:tab w:val="left" w:pos="550"/>
        </w:tabs>
        <w:jc w:val="both"/>
        <w:rPr>
          <w:rFonts w:ascii="Arial" w:eastAsia="Arial" w:hAnsi="Arial" w:cs="Arial"/>
          <w:b/>
          <w:color w:val="000000"/>
          <w:sz w:val="22"/>
          <w:szCs w:val="22"/>
        </w:rPr>
      </w:pPr>
    </w:p>
    <w:p w:rsidR="00D920E0" w:rsidRDefault="00D920E0">
      <w:pPr>
        <w:pStyle w:val="Standard"/>
        <w:tabs>
          <w:tab w:val="left" w:pos="550"/>
        </w:tabs>
        <w:jc w:val="both"/>
        <w:rPr>
          <w:rFonts w:ascii="Arial" w:eastAsia="Arial" w:hAnsi="Arial" w:cs="Arial"/>
          <w:b/>
          <w:color w:val="000000"/>
          <w:sz w:val="22"/>
          <w:szCs w:val="22"/>
        </w:rPr>
      </w:pPr>
    </w:p>
    <w:p w:rsidR="00D920E0" w:rsidRDefault="00D920E0">
      <w:pPr>
        <w:pStyle w:val="Standard"/>
        <w:tabs>
          <w:tab w:val="left" w:pos="550"/>
        </w:tabs>
        <w:jc w:val="both"/>
        <w:rPr>
          <w:rFonts w:ascii="Arial" w:eastAsia="Arial" w:hAnsi="Arial" w:cs="Arial"/>
          <w:b/>
          <w:color w:val="000000"/>
          <w:sz w:val="22"/>
          <w:szCs w:val="22"/>
        </w:rPr>
      </w:pPr>
    </w:p>
    <w:p w:rsidR="00D920E0" w:rsidRDefault="00D920E0">
      <w:pPr>
        <w:pStyle w:val="Standard"/>
        <w:tabs>
          <w:tab w:val="left" w:pos="550"/>
        </w:tabs>
        <w:jc w:val="both"/>
        <w:rPr>
          <w:rFonts w:ascii="Arial" w:eastAsia="Arial" w:hAnsi="Arial" w:cs="Arial"/>
          <w:b/>
          <w:color w:val="000000"/>
          <w:sz w:val="22"/>
          <w:szCs w:val="22"/>
        </w:rPr>
      </w:pPr>
    </w:p>
    <w:p w:rsidR="00D920E0" w:rsidRDefault="00D920E0">
      <w:pPr>
        <w:pStyle w:val="Standard"/>
        <w:tabs>
          <w:tab w:val="left" w:pos="550"/>
        </w:tabs>
        <w:jc w:val="both"/>
        <w:rPr>
          <w:rFonts w:ascii="Arial" w:eastAsia="Arial" w:hAnsi="Arial" w:cs="Arial"/>
          <w:b/>
          <w:color w:val="000000"/>
          <w:sz w:val="22"/>
          <w:szCs w:val="22"/>
        </w:rPr>
      </w:pPr>
    </w:p>
    <w:p w:rsidR="00D920E0" w:rsidRDefault="00D920E0">
      <w:pPr>
        <w:pStyle w:val="Standard"/>
        <w:tabs>
          <w:tab w:val="left" w:pos="550"/>
        </w:tabs>
        <w:jc w:val="both"/>
        <w:rPr>
          <w:rFonts w:ascii="Arial" w:eastAsia="Arial" w:hAnsi="Arial" w:cs="Arial"/>
          <w:b/>
          <w:color w:val="000000"/>
          <w:sz w:val="22"/>
          <w:szCs w:val="22"/>
        </w:rPr>
      </w:pPr>
    </w:p>
    <w:p w:rsidR="00D920E0" w:rsidRDefault="00D920E0">
      <w:pPr>
        <w:pStyle w:val="Standard"/>
        <w:tabs>
          <w:tab w:val="left" w:pos="550"/>
        </w:tabs>
        <w:jc w:val="both"/>
        <w:rPr>
          <w:rFonts w:ascii="Arial" w:eastAsia="Arial" w:hAnsi="Arial" w:cs="Arial"/>
          <w:b/>
          <w:color w:val="000000"/>
          <w:sz w:val="22"/>
          <w:szCs w:val="22"/>
        </w:rPr>
      </w:pPr>
    </w:p>
    <w:p w:rsidR="00D920E0" w:rsidRDefault="00D920E0">
      <w:pPr>
        <w:pStyle w:val="Standard"/>
        <w:tabs>
          <w:tab w:val="left" w:pos="550"/>
        </w:tabs>
        <w:jc w:val="both"/>
        <w:rPr>
          <w:rFonts w:ascii="Arial" w:eastAsia="Arial" w:hAnsi="Arial" w:cs="Arial"/>
          <w:b/>
          <w:color w:val="000000"/>
          <w:sz w:val="22"/>
          <w:szCs w:val="22"/>
        </w:rPr>
      </w:pPr>
    </w:p>
    <w:p w:rsidR="00D920E0" w:rsidRDefault="00D920E0">
      <w:pPr>
        <w:pStyle w:val="Standard"/>
        <w:tabs>
          <w:tab w:val="left" w:pos="550"/>
        </w:tabs>
        <w:jc w:val="both"/>
        <w:rPr>
          <w:rFonts w:ascii="Arial" w:eastAsia="Arial" w:hAnsi="Arial" w:cs="Arial"/>
          <w:b/>
          <w:color w:val="000000"/>
          <w:sz w:val="22"/>
          <w:szCs w:val="22"/>
        </w:rPr>
      </w:pPr>
    </w:p>
    <w:p w:rsidR="00D920E0" w:rsidRDefault="00D920E0">
      <w:pPr>
        <w:pStyle w:val="Standard"/>
        <w:tabs>
          <w:tab w:val="left" w:pos="550"/>
        </w:tabs>
        <w:jc w:val="both"/>
        <w:rPr>
          <w:rFonts w:ascii="Arial" w:eastAsia="Arial" w:hAnsi="Arial" w:cs="Arial"/>
          <w:b/>
          <w:color w:val="000000"/>
          <w:sz w:val="22"/>
          <w:szCs w:val="22"/>
        </w:rPr>
      </w:pPr>
    </w:p>
    <w:p w:rsidR="00D920E0" w:rsidRDefault="00D920E0">
      <w:pPr>
        <w:pStyle w:val="Standard"/>
        <w:tabs>
          <w:tab w:val="left" w:pos="550"/>
        </w:tabs>
        <w:jc w:val="both"/>
        <w:rPr>
          <w:rFonts w:ascii="Arial" w:eastAsia="Arial" w:hAnsi="Arial" w:cs="Arial"/>
          <w:b/>
          <w:color w:val="000000"/>
          <w:sz w:val="22"/>
          <w:szCs w:val="22"/>
        </w:rPr>
      </w:pPr>
    </w:p>
    <w:p w:rsidR="00D920E0" w:rsidRDefault="00D920E0">
      <w:pPr>
        <w:pStyle w:val="Standard"/>
        <w:tabs>
          <w:tab w:val="left" w:pos="550"/>
        </w:tabs>
        <w:jc w:val="both"/>
        <w:rPr>
          <w:rFonts w:ascii="Arial" w:eastAsia="Arial" w:hAnsi="Arial" w:cs="Arial"/>
          <w:b/>
          <w:color w:val="000000"/>
          <w:sz w:val="22"/>
          <w:szCs w:val="22"/>
        </w:rPr>
      </w:pPr>
    </w:p>
    <w:p w:rsidR="00D920E0" w:rsidRDefault="001562BF">
      <w:pPr>
        <w:pStyle w:val="Standard"/>
        <w:ind w:hanging="2"/>
        <w:jc w:val="center"/>
      </w:pPr>
      <w:r>
        <w:rPr>
          <w:rFonts w:ascii="Arial" w:eastAsia="Arial" w:hAnsi="Arial" w:cs="Arial"/>
          <w:color w:val="000000"/>
          <w:sz w:val="18"/>
          <w:szCs w:val="18"/>
        </w:rPr>
        <w:t>Figura 1: Ubicación del Partido de Gral. Pueyrredon</w:t>
      </w:r>
    </w:p>
    <w:p w:rsidR="00D920E0" w:rsidRDefault="00D920E0">
      <w:pPr>
        <w:pStyle w:val="Standard"/>
        <w:tabs>
          <w:tab w:val="left" w:pos="550"/>
        </w:tabs>
        <w:jc w:val="both"/>
        <w:rPr>
          <w:rFonts w:ascii="Arial" w:eastAsia="Arial" w:hAnsi="Arial" w:cs="Arial"/>
          <w:b/>
          <w:color w:val="000000"/>
          <w:sz w:val="22"/>
          <w:szCs w:val="22"/>
        </w:rPr>
      </w:pPr>
    </w:p>
    <w:p w:rsidR="00D920E0" w:rsidRDefault="001562BF">
      <w:pPr>
        <w:pStyle w:val="Standard"/>
        <w:numPr>
          <w:ilvl w:val="0"/>
          <w:numId w:val="9"/>
        </w:numPr>
        <w:tabs>
          <w:tab w:val="left" w:pos="-170"/>
        </w:tabs>
        <w:autoSpaceDE w:val="0"/>
        <w:jc w:val="both"/>
        <w:rPr>
          <w:rFonts w:ascii="Arial" w:eastAsia="Arial" w:hAnsi="Arial" w:cs="Arial"/>
          <w:b/>
          <w:color w:val="000000"/>
          <w:sz w:val="22"/>
          <w:szCs w:val="22"/>
        </w:rPr>
      </w:pPr>
      <w:r>
        <w:rPr>
          <w:rFonts w:ascii="Arial" w:eastAsia="Arial" w:hAnsi="Arial" w:cs="Arial"/>
          <w:b/>
          <w:color w:val="000000"/>
          <w:sz w:val="22"/>
          <w:szCs w:val="22"/>
        </w:rPr>
        <w:t>METODOLOGIA</w:t>
      </w:r>
    </w:p>
    <w:p w:rsidR="00D920E0" w:rsidRDefault="00D920E0">
      <w:pPr>
        <w:pStyle w:val="Standard"/>
        <w:tabs>
          <w:tab w:val="left" w:pos="550"/>
        </w:tabs>
        <w:autoSpaceDE w:val="0"/>
        <w:jc w:val="both"/>
        <w:rPr>
          <w:rFonts w:ascii="Arial" w:eastAsia="Arial" w:hAnsi="Arial" w:cs="Arial"/>
          <w:b/>
          <w:color w:val="000000"/>
          <w:sz w:val="22"/>
          <w:szCs w:val="22"/>
        </w:rPr>
      </w:pPr>
    </w:p>
    <w:p w:rsidR="00D920E0" w:rsidRDefault="001562BF">
      <w:pPr>
        <w:pStyle w:val="Standard"/>
        <w:ind w:hanging="2"/>
        <w:jc w:val="both"/>
      </w:pPr>
      <w:r>
        <w:rPr>
          <w:rFonts w:ascii="Arial" w:eastAsia="Arial" w:hAnsi="Arial" w:cs="Arial"/>
          <w:color w:val="000000"/>
          <w:sz w:val="22"/>
          <w:szCs w:val="22"/>
        </w:rPr>
        <w:t xml:space="preserve">El encuadre metodológico se sustentó en los principios del diálogo de saberes y la construcción participativa de estudiantes y docentes universitarios. Al tratarse de </w:t>
      </w:r>
      <w:r>
        <w:rPr>
          <w:rFonts w:ascii="Arial" w:eastAsia="Arial" w:hAnsi="Arial" w:cs="Arial"/>
          <w:color w:val="000000"/>
          <w:sz w:val="22"/>
          <w:szCs w:val="22"/>
        </w:rPr>
        <w:t>estudiantes de 4º año de la carrera de Medicina y en un contexto de total virtualidad el desafío fue encontrar el cómo enseñar Sistemas de Información Geográfica en la disciplina medicina siendo que son temas novedosos para la disciplina.</w:t>
      </w:r>
    </w:p>
    <w:p w:rsidR="00D920E0" w:rsidRDefault="00D920E0">
      <w:pPr>
        <w:pStyle w:val="Standard"/>
        <w:ind w:hanging="2"/>
        <w:jc w:val="both"/>
        <w:rPr>
          <w:rFonts w:ascii="Arial" w:eastAsia="Arial" w:hAnsi="Arial" w:cs="Arial"/>
          <w:color w:val="000000"/>
          <w:sz w:val="22"/>
          <w:szCs w:val="22"/>
        </w:rPr>
      </w:pPr>
    </w:p>
    <w:p w:rsidR="00D920E0" w:rsidRDefault="001562BF">
      <w:pPr>
        <w:pStyle w:val="Standard"/>
        <w:ind w:hanging="2"/>
        <w:jc w:val="both"/>
      </w:pPr>
      <w:r>
        <w:rPr>
          <w:rFonts w:ascii="Arial" w:eastAsia="Arial" w:hAnsi="Arial" w:cs="Arial"/>
          <w:color w:val="000000"/>
          <w:sz w:val="22"/>
          <w:szCs w:val="22"/>
        </w:rPr>
        <w:t>Es así que duran</w:t>
      </w:r>
      <w:r>
        <w:rPr>
          <w:rFonts w:ascii="Arial" w:eastAsia="Arial" w:hAnsi="Arial" w:cs="Arial"/>
          <w:color w:val="000000"/>
          <w:sz w:val="22"/>
          <w:szCs w:val="22"/>
        </w:rPr>
        <w:t>te un mes se efectuaron encuentros virtuales, introduciendo paulatinamente la importancia de la Cartografía Digital en la visualización de diferentes variables relacionadas a la salud y más concretamente relacionadas a la alimentación, nutrición y segurida</w:t>
      </w:r>
      <w:r>
        <w:rPr>
          <w:rFonts w:ascii="Arial" w:eastAsia="Arial" w:hAnsi="Arial" w:cs="Arial"/>
          <w:color w:val="000000"/>
          <w:sz w:val="22"/>
          <w:szCs w:val="22"/>
        </w:rPr>
        <w:t>d alimentario nutricional.</w:t>
      </w:r>
    </w:p>
    <w:p w:rsidR="00D920E0" w:rsidRDefault="00D920E0">
      <w:pPr>
        <w:pStyle w:val="Standard"/>
        <w:ind w:hanging="2"/>
        <w:jc w:val="both"/>
        <w:rPr>
          <w:rFonts w:ascii="Arial" w:eastAsia="Arial" w:hAnsi="Arial" w:cs="Arial"/>
          <w:color w:val="000000"/>
          <w:sz w:val="22"/>
          <w:szCs w:val="22"/>
        </w:rPr>
      </w:pPr>
    </w:p>
    <w:p w:rsidR="00D920E0" w:rsidRDefault="001562BF">
      <w:pPr>
        <w:pStyle w:val="Standard"/>
        <w:ind w:hanging="2"/>
        <w:jc w:val="both"/>
      </w:pPr>
      <w:r>
        <w:rPr>
          <w:rFonts w:ascii="Arial" w:eastAsia="Arial" w:hAnsi="Arial" w:cs="Arial"/>
          <w:color w:val="000000"/>
          <w:sz w:val="22"/>
          <w:szCs w:val="22"/>
        </w:rPr>
        <w:t>Se propuso una capacitación orientada hacia el manejo básico de un SIG. Los estudiantes incorporaron habilidades para la interpretación de mapas de base y mapas temáticos. Trabajaron el concepto de escala, visualizando el territ</w:t>
      </w:r>
      <w:r>
        <w:rPr>
          <w:rFonts w:ascii="Arial" w:eastAsia="Arial" w:hAnsi="Arial" w:cs="Arial"/>
          <w:color w:val="000000"/>
          <w:sz w:val="22"/>
          <w:szCs w:val="22"/>
        </w:rPr>
        <w:t>orio desde una escala continental hasta una escala local y del barrio.</w:t>
      </w:r>
    </w:p>
    <w:p w:rsidR="00D920E0" w:rsidRDefault="001562BF">
      <w:pPr>
        <w:pStyle w:val="Standard"/>
        <w:spacing w:before="240" w:after="240"/>
        <w:ind w:hanging="2"/>
        <w:jc w:val="both"/>
        <w:rPr>
          <w:rFonts w:ascii="Arial" w:eastAsia="Arial" w:hAnsi="Arial" w:cs="Arial"/>
          <w:color w:val="000000"/>
          <w:sz w:val="22"/>
          <w:szCs w:val="22"/>
        </w:rPr>
      </w:pPr>
      <w:r>
        <w:rPr>
          <w:rFonts w:ascii="Arial" w:eastAsia="Arial" w:hAnsi="Arial" w:cs="Arial"/>
          <w:color w:val="000000"/>
          <w:sz w:val="22"/>
          <w:szCs w:val="22"/>
        </w:rPr>
        <w:t xml:space="preserve">Trabajaron el concepto de capa y sus tablas asociadas con la información descriptiva </w:t>
      </w:r>
      <w:r>
        <w:rPr>
          <w:rFonts w:ascii="Arial" w:eastAsia="Arial" w:hAnsi="Arial" w:cs="Arial"/>
          <w:color w:val="000000"/>
          <w:sz w:val="22"/>
          <w:szCs w:val="22"/>
        </w:rPr>
        <w:lastRenderedPageBreak/>
        <w:t>acerca de los componentes del mapa.</w:t>
      </w:r>
    </w:p>
    <w:p w:rsidR="00D920E0" w:rsidRDefault="001562BF">
      <w:pPr>
        <w:pStyle w:val="Standard"/>
        <w:ind w:hanging="2"/>
        <w:jc w:val="both"/>
      </w:pPr>
      <w:r>
        <w:rPr>
          <w:rFonts w:ascii="Arial" w:eastAsia="Arial" w:hAnsi="Arial" w:cs="Arial"/>
          <w:color w:val="000000"/>
          <w:sz w:val="22"/>
          <w:szCs w:val="22"/>
        </w:rPr>
        <w:t>Cada estudiante recibió un conjunto de encuestas con el ID del e</w:t>
      </w:r>
      <w:r>
        <w:rPr>
          <w:rFonts w:ascii="Arial" w:eastAsia="Arial" w:hAnsi="Arial" w:cs="Arial"/>
          <w:color w:val="000000"/>
          <w:sz w:val="22"/>
          <w:szCs w:val="22"/>
        </w:rPr>
        <w:t>ncuestado y su dirección y bajo la forma de implantación puntual lo ubicó en el mapa referenciando de este modo su ubicación.</w:t>
      </w:r>
    </w:p>
    <w:p w:rsidR="00D920E0" w:rsidRDefault="001562BF">
      <w:pPr>
        <w:pStyle w:val="Standard"/>
        <w:spacing w:before="240" w:after="240"/>
        <w:ind w:hanging="2"/>
        <w:jc w:val="both"/>
      </w:pPr>
      <w:r>
        <w:rPr>
          <w:rFonts w:ascii="Arial" w:eastAsia="Arial" w:hAnsi="Arial" w:cs="Arial"/>
          <w:color w:val="000000"/>
          <w:sz w:val="22"/>
          <w:szCs w:val="22"/>
        </w:rPr>
        <w:t>Los datos de la población a encuestar fueron suministrados por Plan CuiDARnos y la Jefatura Distrital de Educación de Gestión Públ</w:t>
      </w:r>
      <w:r>
        <w:rPr>
          <w:rFonts w:ascii="Arial" w:eastAsia="Arial" w:hAnsi="Arial" w:cs="Arial"/>
          <w:color w:val="000000"/>
          <w:sz w:val="22"/>
          <w:szCs w:val="22"/>
        </w:rPr>
        <w:t>ica.</w:t>
      </w:r>
    </w:p>
    <w:p w:rsidR="00D920E0" w:rsidRDefault="001562BF">
      <w:pPr>
        <w:pStyle w:val="Standard"/>
        <w:ind w:hanging="2"/>
        <w:jc w:val="both"/>
        <w:rPr>
          <w:rFonts w:ascii="Arial" w:eastAsia="Arial" w:hAnsi="Arial" w:cs="Arial"/>
          <w:color w:val="000000"/>
          <w:sz w:val="22"/>
          <w:szCs w:val="22"/>
        </w:rPr>
      </w:pPr>
      <w:r>
        <w:rPr>
          <w:rFonts w:ascii="Arial" w:eastAsia="Arial" w:hAnsi="Arial" w:cs="Arial"/>
          <w:color w:val="000000"/>
          <w:sz w:val="22"/>
          <w:szCs w:val="22"/>
        </w:rPr>
        <w:t>La sumatoria del trabajo de todos los estudiantes dio por resultado el mapa de distribución espacial de encuestas (Fig. 2)</w:t>
      </w:r>
    </w:p>
    <w:p w:rsidR="00D920E0" w:rsidRDefault="001562BF">
      <w:pPr>
        <w:pStyle w:val="Standard"/>
        <w:jc w:val="center"/>
      </w:pPr>
      <w:r>
        <w:rPr>
          <w:noProof/>
          <w:lang w:val="es-AR" w:eastAsia="es-AR" w:bidi="ar-SA"/>
        </w:rPr>
        <w:drawing>
          <wp:anchor distT="0" distB="0" distL="114300" distR="114300" simplePos="0" relativeHeight="251659264" behindDoc="0" locked="0" layoutInCell="1" allowOverlap="1">
            <wp:simplePos x="0" y="0"/>
            <wp:positionH relativeFrom="column">
              <wp:posOffset>903599</wp:posOffset>
            </wp:positionH>
            <wp:positionV relativeFrom="paragraph">
              <wp:posOffset>84960</wp:posOffset>
            </wp:positionV>
            <wp:extent cx="3239640" cy="4575959"/>
            <wp:effectExtent l="0" t="0" r="0" b="0"/>
            <wp:wrapTopAndBottom/>
            <wp:docPr id="2" name="gráfico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3239640" cy="4575959"/>
                    </a:xfrm>
                    <a:prstGeom prst="rect">
                      <a:avLst/>
                    </a:prstGeom>
                    <a:noFill/>
                    <a:ln>
                      <a:noFill/>
                      <a:prstDash/>
                    </a:ln>
                  </pic:spPr>
                </pic:pic>
              </a:graphicData>
            </a:graphic>
          </wp:anchor>
        </w:drawing>
      </w:r>
      <w:r>
        <w:rPr>
          <w:rFonts w:ascii="Arial" w:eastAsia="Arial" w:hAnsi="Arial" w:cs="Arial"/>
          <w:color w:val="000000"/>
          <w:sz w:val="18"/>
          <w:szCs w:val="18"/>
        </w:rPr>
        <w:t xml:space="preserve">Figura 2: Mapa de distribución espacial de encuestas. </w:t>
      </w:r>
      <w:r>
        <w:rPr>
          <w:rFonts w:ascii="Arial" w:eastAsia="Arial" w:hAnsi="Arial" w:cs="Arial"/>
          <w:color w:val="000000"/>
          <w:sz w:val="18"/>
          <w:szCs w:val="18"/>
          <w:shd w:val="clear" w:color="auto" w:fill="FFFFFF"/>
        </w:rPr>
        <w:t>Gral Pueyrredón 2020-2021</w:t>
      </w:r>
    </w:p>
    <w:p w:rsidR="00D920E0" w:rsidRDefault="00D920E0">
      <w:pPr>
        <w:pStyle w:val="Standard"/>
        <w:ind w:hanging="2"/>
        <w:jc w:val="center"/>
        <w:rPr>
          <w:rFonts w:ascii="Arial" w:eastAsia="Arial" w:hAnsi="Arial" w:cs="Arial"/>
          <w:color w:val="000000"/>
          <w:sz w:val="22"/>
          <w:szCs w:val="22"/>
        </w:rPr>
      </w:pPr>
    </w:p>
    <w:p w:rsidR="00D920E0" w:rsidRDefault="001562BF">
      <w:pPr>
        <w:pStyle w:val="Standard"/>
        <w:ind w:hanging="2"/>
        <w:jc w:val="both"/>
        <w:rPr>
          <w:rFonts w:ascii="Arial" w:eastAsia="Arial" w:hAnsi="Arial" w:cs="Arial"/>
          <w:color w:val="000000"/>
          <w:sz w:val="22"/>
          <w:szCs w:val="22"/>
        </w:rPr>
      </w:pPr>
      <w:r>
        <w:rPr>
          <w:rFonts w:ascii="Arial" w:eastAsia="Arial" w:hAnsi="Arial" w:cs="Arial"/>
          <w:color w:val="000000"/>
          <w:sz w:val="22"/>
          <w:szCs w:val="22"/>
        </w:rPr>
        <w:t xml:space="preserve">Este proceso de aprendizaje que se inició con </w:t>
      </w:r>
      <w:r>
        <w:rPr>
          <w:rFonts w:ascii="Arial" w:eastAsia="Arial" w:hAnsi="Arial" w:cs="Arial"/>
          <w:color w:val="000000"/>
          <w:sz w:val="22"/>
          <w:szCs w:val="22"/>
        </w:rPr>
        <w:t xml:space="preserve">la introducción a las funciones y conceptos básicos en el marco del SIG y al uso del mapa como elemento de análisis </w:t>
      </w:r>
      <w:r>
        <w:rPr>
          <w:rFonts w:ascii="Arial" w:eastAsia="Arial" w:hAnsi="Arial" w:cs="Arial"/>
          <w:color w:val="000000"/>
          <w:sz w:val="22"/>
          <w:szCs w:val="22"/>
        </w:rPr>
        <w:lastRenderedPageBreak/>
        <w:t xml:space="preserve">de situaciones territoriales posibilitó la comprensión de la temática y la participación de los estudiantes en un proyecto de investigación </w:t>
      </w:r>
      <w:r>
        <w:rPr>
          <w:rFonts w:ascii="Arial" w:eastAsia="Arial" w:hAnsi="Arial" w:cs="Arial"/>
          <w:color w:val="000000"/>
          <w:sz w:val="22"/>
          <w:szCs w:val="22"/>
        </w:rPr>
        <w:t>de la ESM. Teniendo una experiencia en un aprendizaje situado a partir de la georreferenciación de familias con gestantes y niños y niñas menores a 5 años de barrios populares de la ciudad de Mar del Plata.</w:t>
      </w:r>
    </w:p>
    <w:p w:rsidR="00D920E0" w:rsidRDefault="00D920E0">
      <w:pPr>
        <w:pStyle w:val="Standard"/>
        <w:jc w:val="both"/>
        <w:rPr>
          <w:rFonts w:ascii="Arial" w:eastAsia="Arial" w:hAnsi="Arial" w:cs="Arial"/>
          <w:color w:val="000000"/>
          <w:sz w:val="22"/>
          <w:szCs w:val="22"/>
        </w:rPr>
      </w:pPr>
    </w:p>
    <w:p w:rsidR="00D920E0" w:rsidRDefault="001562BF">
      <w:pPr>
        <w:pStyle w:val="Standard"/>
        <w:jc w:val="both"/>
      </w:pPr>
      <w:r>
        <w:rPr>
          <w:rFonts w:ascii="Arial" w:eastAsia="Arial" w:hAnsi="Arial" w:cs="Arial"/>
          <w:color w:val="000000"/>
          <w:sz w:val="22"/>
          <w:szCs w:val="22"/>
        </w:rPr>
        <w:t>El proceso siguiente en el marco del proyecto, f</w:t>
      </w:r>
      <w:r>
        <w:rPr>
          <w:rFonts w:ascii="Arial" w:eastAsia="Arial" w:hAnsi="Arial" w:cs="Arial"/>
          <w:color w:val="000000"/>
          <w:sz w:val="22"/>
          <w:szCs w:val="22"/>
        </w:rPr>
        <w:t xml:space="preserve">ue la recolección de datos primarios a través de las entrevistas telefónicas a embarazadas, madres y/o responsables del cuidado de los y las niñas menores de 5 años que habitaban en el hogar. Cargando los datos  a un formulario georreferenciado </w:t>
      </w:r>
      <w:r>
        <w:rPr>
          <w:rFonts w:ascii="Arial" w:eastAsia="Arial" w:hAnsi="Arial" w:cs="Arial"/>
          <w:color w:val="000000"/>
          <w:sz w:val="22"/>
          <w:szCs w:val="22"/>
          <w:shd w:val="clear" w:color="auto" w:fill="FFFFFF"/>
        </w:rPr>
        <w:t>diseñado pa</w:t>
      </w:r>
      <w:r>
        <w:rPr>
          <w:rFonts w:ascii="Arial" w:eastAsia="Arial" w:hAnsi="Arial" w:cs="Arial"/>
          <w:color w:val="000000"/>
          <w:sz w:val="22"/>
          <w:szCs w:val="22"/>
          <w:shd w:val="clear" w:color="auto" w:fill="FFFFFF"/>
        </w:rPr>
        <w:t>ra tal fin.</w:t>
      </w:r>
      <w:r>
        <w:rPr>
          <w:rFonts w:ascii="Arial" w:hAnsi="Arial"/>
          <w:sz w:val="22"/>
          <w:szCs w:val="22"/>
        </w:rPr>
        <w:t xml:space="preserve"> Este </w:t>
      </w:r>
      <w:r>
        <w:rPr>
          <w:rFonts w:ascii="Arial" w:eastAsia="Arial" w:hAnsi="Arial" w:cs="Arial"/>
          <w:color w:val="000000"/>
          <w:sz w:val="22"/>
          <w:szCs w:val="22"/>
        </w:rPr>
        <w:t>formulario  se realizó  desde la aplicación kobotoolbox (</w:t>
      </w:r>
      <w:hyperlink r:id="rId12" w:history="1">
        <w:r>
          <w:rPr>
            <w:rFonts w:ascii="Arial" w:hAnsi="Arial"/>
            <w:sz w:val="22"/>
            <w:szCs w:val="22"/>
          </w:rPr>
          <w:t>https://www.kobotoolbox.org</w:t>
        </w:r>
      </w:hyperlink>
      <w:r>
        <w:rPr>
          <w:rFonts w:ascii="Arial" w:eastAsia="Arial" w:hAnsi="Arial" w:cs="Arial"/>
          <w:color w:val="000000"/>
          <w:sz w:val="22"/>
          <w:szCs w:val="22"/>
        </w:rPr>
        <w:t>)</w:t>
      </w:r>
    </w:p>
    <w:p w:rsidR="00D920E0" w:rsidRDefault="00D920E0">
      <w:pPr>
        <w:pStyle w:val="Standard"/>
        <w:ind w:hanging="2"/>
        <w:jc w:val="both"/>
        <w:rPr>
          <w:rFonts w:ascii="Arial" w:eastAsia="Arial" w:hAnsi="Arial" w:cs="Arial"/>
          <w:color w:val="000000"/>
          <w:sz w:val="22"/>
          <w:szCs w:val="22"/>
          <w:shd w:val="clear" w:color="auto" w:fill="FFFFFF"/>
        </w:rPr>
      </w:pPr>
    </w:p>
    <w:p w:rsidR="00D920E0" w:rsidRDefault="001562BF">
      <w:pPr>
        <w:pStyle w:val="Standard"/>
        <w:ind w:hanging="2"/>
        <w:jc w:val="both"/>
        <w:rPr>
          <w:rFonts w:ascii="Arial" w:eastAsia="Arial" w:hAnsi="Arial" w:cs="Arial"/>
          <w:color w:val="000000"/>
          <w:sz w:val="22"/>
          <w:szCs w:val="22"/>
          <w:shd w:val="clear" w:color="auto" w:fill="FFFFFF"/>
        </w:rPr>
      </w:pPr>
      <w:r>
        <w:rPr>
          <w:rFonts w:ascii="Arial" w:eastAsia="Arial" w:hAnsi="Arial" w:cs="Arial"/>
          <w:color w:val="000000"/>
          <w:sz w:val="22"/>
          <w:szCs w:val="22"/>
          <w:shd w:val="clear" w:color="auto" w:fill="FFFFFF"/>
        </w:rPr>
        <w:t>La encuesta se dividió en 9 bloques:</w:t>
      </w:r>
    </w:p>
    <w:p w:rsidR="00D920E0" w:rsidRDefault="001562BF">
      <w:pPr>
        <w:pStyle w:val="Standard"/>
        <w:jc w:val="both"/>
        <w:rPr>
          <w:rFonts w:ascii="Arial" w:eastAsia="Arial" w:hAnsi="Arial" w:cs="Arial"/>
          <w:color w:val="000000"/>
          <w:sz w:val="22"/>
          <w:szCs w:val="22"/>
          <w:shd w:val="clear" w:color="auto" w:fill="FFFFFF"/>
        </w:rPr>
      </w:pPr>
      <w:r>
        <w:rPr>
          <w:rFonts w:ascii="Arial" w:eastAsia="Arial" w:hAnsi="Arial" w:cs="Arial"/>
          <w:color w:val="000000"/>
          <w:sz w:val="22"/>
          <w:szCs w:val="22"/>
          <w:shd w:val="clear" w:color="auto" w:fill="FFFFFF"/>
        </w:rPr>
        <w:t>Bloque 1:   Identificación del hogar</w:t>
      </w:r>
    </w:p>
    <w:p w:rsidR="00D920E0" w:rsidRDefault="001562BF">
      <w:pPr>
        <w:pStyle w:val="Standard"/>
        <w:jc w:val="both"/>
      </w:pPr>
      <w:r>
        <w:rPr>
          <w:rFonts w:ascii="Arial" w:eastAsia="Arial" w:hAnsi="Arial" w:cs="Arial"/>
          <w:color w:val="000000"/>
          <w:sz w:val="22"/>
          <w:szCs w:val="22"/>
          <w:shd w:val="clear" w:color="auto" w:fill="FFFFFF"/>
        </w:rPr>
        <w:t xml:space="preserve">Bloque 2:   Composición del </w:t>
      </w:r>
      <w:r>
        <w:rPr>
          <w:rFonts w:ascii="Arial" w:eastAsia="Arial" w:hAnsi="Arial" w:cs="Arial"/>
          <w:color w:val="000000"/>
          <w:sz w:val="22"/>
          <w:szCs w:val="22"/>
          <w:shd w:val="clear" w:color="auto" w:fill="FFFFFF"/>
        </w:rPr>
        <w:t>hogar</w:t>
      </w:r>
    </w:p>
    <w:p w:rsidR="00D920E0" w:rsidRDefault="001562BF">
      <w:pPr>
        <w:pStyle w:val="Standard"/>
        <w:jc w:val="both"/>
        <w:rPr>
          <w:rFonts w:ascii="Arial" w:eastAsia="Arial" w:hAnsi="Arial" w:cs="Arial"/>
          <w:color w:val="000000"/>
          <w:sz w:val="22"/>
          <w:szCs w:val="22"/>
          <w:shd w:val="clear" w:color="auto" w:fill="FFFFFF"/>
        </w:rPr>
      </w:pPr>
      <w:r>
        <w:rPr>
          <w:rFonts w:ascii="Arial" w:eastAsia="Arial" w:hAnsi="Arial" w:cs="Arial"/>
          <w:color w:val="000000"/>
          <w:sz w:val="22"/>
          <w:szCs w:val="22"/>
          <w:shd w:val="clear" w:color="auto" w:fill="FFFFFF"/>
        </w:rPr>
        <w:t>Bloque3:   Frecuencia de consumo de alimentos en el hogar</w:t>
      </w:r>
    </w:p>
    <w:p w:rsidR="00D920E0" w:rsidRDefault="001562BF">
      <w:pPr>
        <w:pStyle w:val="Standard"/>
        <w:jc w:val="both"/>
        <w:rPr>
          <w:rFonts w:ascii="Arial" w:eastAsia="Arial" w:hAnsi="Arial" w:cs="Arial"/>
          <w:color w:val="000000"/>
          <w:sz w:val="22"/>
          <w:szCs w:val="22"/>
          <w:shd w:val="clear" w:color="auto" w:fill="FFFFFF"/>
        </w:rPr>
      </w:pPr>
      <w:r>
        <w:rPr>
          <w:rFonts w:ascii="Arial" w:eastAsia="Arial" w:hAnsi="Arial" w:cs="Arial"/>
          <w:color w:val="000000"/>
          <w:sz w:val="22"/>
          <w:szCs w:val="22"/>
          <w:shd w:val="clear" w:color="auto" w:fill="FFFFFF"/>
        </w:rPr>
        <w:t>Bloque 4:   Inseguridad alimentaria</w:t>
      </w:r>
    </w:p>
    <w:p w:rsidR="00D920E0" w:rsidRDefault="001562BF">
      <w:pPr>
        <w:pStyle w:val="Standard"/>
        <w:jc w:val="both"/>
        <w:rPr>
          <w:rFonts w:ascii="Arial" w:eastAsia="Arial" w:hAnsi="Arial" w:cs="Arial"/>
          <w:color w:val="000000"/>
          <w:sz w:val="22"/>
          <w:szCs w:val="22"/>
          <w:shd w:val="clear" w:color="auto" w:fill="FFFFFF"/>
        </w:rPr>
      </w:pPr>
      <w:r>
        <w:rPr>
          <w:rFonts w:ascii="Arial" w:eastAsia="Arial" w:hAnsi="Arial" w:cs="Arial"/>
          <w:color w:val="000000"/>
          <w:sz w:val="22"/>
          <w:szCs w:val="22"/>
          <w:shd w:val="clear" w:color="auto" w:fill="FFFFFF"/>
        </w:rPr>
        <w:t>Bloque 5:   Estrategias de sobrevivencia alimentaria</w:t>
      </w:r>
    </w:p>
    <w:p w:rsidR="00D920E0" w:rsidRDefault="001562BF">
      <w:pPr>
        <w:pStyle w:val="Standard"/>
        <w:jc w:val="both"/>
        <w:rPr>
          <w:rFonts w:ascii="Arial" w:eastAsia="Arial" w:hAnsi="Arial" w:cs="Arial"/>
          <w:color w:val="000000"/>
          <w:sz w:val="22"/>
          <w:szCs w:val="22"/>
          <w:shd w:val="clear" w:color="auto" w:fill="FFFFFF"/>
        </w:rPr>
      </w:pPr>
      <w:r>
        <w:rPr>
          <w:rFonts w:ascii="Arial" w:eastAsia="Arial" w:hAnsi="Arial" w:cs="Arial"/>
          <w:color w:val="000000"/>
          <w:sz w:val="22"/>
          <w:szCs w:val="22"/>
          <w:shd w:val="clear" w:color="auto" w:fill="FFFFFF"/>
        </w:rPr>
        <w:t>Bloque 6:   Aspectos socioculturales de la alimentación</w:t>
      </w:r>
    </w:p>
    <w:p w:rsidR="00D920E0" w:rsidRDefault="001562BF">
      <w:pPr>
        <w:pStyle w:val="Standard"/>
        <w:jc w:val="both"/>
      </w:pPr>
      <w:r>
        <w:rPr>
          <w:rFonts w:ascii="Arial" w:eastAsia="Arial" w:hAnsi="Arial" w:cs="Arial"/>
          <w:color w:val="000000"/>
          <w:sz w:val="22"/>
          <w:szCs w:val="22"/>
          <w:shd w:val="clear" w:color="auto" w:fill="FFFFFF"/>
        </w:rPr>
        <w:t>Bloque 7:   Datos antropométricos y de salud de</w:t>
      </w:r>
      <w:r>
        <w:rPr>
          <w:rFonts w:ascii="Arial" w:eastAsia="Arial" w:hAnsi="Arial" w:cs="Arial"/>
          <w:color w:val="000000"/>
          <w:sz w:val="22"/>
          <w:szCs w:val="22"/>
          <w:shd w:val="clear" w:color="auto" w:fill="FFFFFF"/>
        </w:rPr>
        <w:t xml:space="preserve"> los y las niñas</w:t>
      </w:r>
    </w:p>
    <w:p w:rsidR="00D920E0" w:rsidRDefault="001562BF">
      <w:pPr>
        <w:pStyle w:val="Standard"/>
        <w:jc w:val="both"/>
        <w:rPr>
          <w:rFonts w:ascii="Arial" w:eastAsia="Arial" w:hAnsi="Arial" w:cs="Arial"/>
          <w:color w:val="000000"/>
          <w:sz w:val="22"/>
          <w:szCs w:val="22"/>
          <w:shd w:val="clear" w:color="auto" w:fill="FFFFFF"/>
        </w:rPr>
      </w:pPr>
      <w:r>
        <w:rPr>
          <w:rFonts w:ascii="Arial" w:eastAsia="Arial" w:hAnsi="Arial" w:cs="Arial"/>
          <w:color w:val="000000"/>
          <w:sz w:val="22"/>
          <w:szCs w:val="22"/>
          <w:shd w:val="clear" w:color="auto" w:fill="FFFFFF"/>
        </w:rPr>
        <w:t>Bloque 8:   Datos de este embarazo</w:t>
      </w:r>
    </w:p>
    <w:p w:rsidR="00D920E0" w:rsidRDefault="001562BF">
      <w:pPr>
        <w:pStyle w:val="Standard"/>
        <w:jc w:val="both"/>
      </w:pPr>
      <w:r>
        <w:rPr>
          <w:rFonts w:ascii="Arial" w:eastAsia="Arial" w:hAnsi="Arial" w:cs="Arial"/>
          <w:color w:val="000000"/>
          <w:sz w:val="22"/>
          <w:szCs w:val="22"/>
          <w:shd w:val="clear" w:color="auto" w:fill="FFFFFF"/>
        </w:rPr>
        <w:t>Bloque 9:   Datos sobre el puerperio</w:t>
      </w:r>
    </w:p>
    <w:p w:rsidR="00D920E0" w:rsidRDefault="001562BF">
      <w:pPr>
        <w:pStyle w:val="Standard"/>
        <w:jc w:val="both"/>
      </w:pPr>
      <w:r>
        <w:rPr>
          <w:rFonts w:ascii="Arial" w:eastAsia="Arial" w:hAnsi="Arial" w:cs="Arial"/>
          <w:color w:val="000000"/>
          <w:sz w:val="22"/>
          <w:szCs w:val="22"/>
          <w:shd w:val="clear" w:color="auto" w:fill="FFFFFF"/>
        </w:rPr>
        <w:t>A partir de las respuestas obtenidas desde cada uno de los bloques, se pudieron i</w:t>
      </w:r>
      <w:r>
        <w:rPr>
          <w:rFonts w:ascii="Arial" w:hAnsi="Arial"/>
          <w:color w:val="000000"/>
          <w:sz w:val="22"/>
          <w:szCs w:val="22"/>
        </w:rPr>
        <w:t>dentificar los hogares con presencia de embarazadas y/o menores de 5 años con vulnerab</w:t>
      </w:r>
      <w:r>
        <w:rPr>
          <w:rFonts w:ascii="Arial" w:hAnsi="Arial"/>
          <w:color w:val="000000"/>
          <w:sz w:val="22"/>
          <w:szCs w:val="22"/>
        </w:rPr>
        <w:t>ilidad social (VS) e inseguridad alimentaria (IA). Obteniendo de este modo  información primaria para la evaluación de la ingesta alimentaria de la población,  intentando detectar barreras y factores sociales, culturales, económicos que impiden u obstaculi</w:t>
      </w:r>
      <w:r>
        <w:rPr>
          <w:rFonts w:ascii="Arial" w:hAnsi="Arial"/>
          <w:color w:val="000000"/>
          <w:sz w:val="22"/>
          <w:szCs w:val="22"/>
        </w:rPr>
        <w:t>zan una ingesta adecuada en la población sujeto de análisis. También se pudo indagar sobre las modalidades de acceso a los alimentos y preparaciones realizadas en comedores comunitarios. Como corolario de la actividad se pudo ofrecer información adecuada y</w:t>
      </w:r>
      <w:r>
        <w:rPr>
          <w:rFonts w:ascii="Arial" w:hAnsi="Arial"/>
          <w:color w:val="000000"/>
          <w:sz w:val="22"/>
          <w:szCs w:val="22"/>
        </w:rPr>
        <w:t xml:space="preserve"> actualizada a las instituciones participantes para la</w:t>
      </w:r>
      <w:r>
        <w:rPr>
          <w:rFonts w:ascii="Arial" w:hAnsi="Arial"/>
          <w:sz w:val="22"/>
          <w:szCs w:val="22"/>
        </w:rPr>
        <w:t xml:space="preserve"> toma de decisiones y abordaje integral de la problemática (Lazaro Cuesta, L., 2021).</w:t>
      </w:r>
    </w:p>
    <w:p w:rsidR="00D920E0" w:rsidRDefault="00D920E0">
      <w:pPr>
        <w:pStyle w:val="Standard"/>
        <w:shd w:val="clear" w:color="auto" w:fill="FFFFFF"/>
        <w:tabs>
          <w:tab w:val="left" w:pos="-170"/>
        </w:tabs>
        <w:jc w:val="both"/>
      </w:pPr>
    </w:p>
    <w:p w:rsidR="00D920E0" w:rsidRDefault="001562BF">
      <w:pPr>
        <w:pStyle w:val="Standard"/>
        <w:shd w:val="clear" w:color="auto" w:fill="FFFFFF"/>
        <w:tabs>
          <w:tab w:val="left" w:pos="-170"/>
        </w:tabs>
        <w:jc w:val="both"/>
      </w:pPr>
      <w:r>
        <w:rPr>
          <w:rFonts w:ascii="Arial" w:eastAsia="Arial" w:hAnsi="Arial" w:cs="Arial"/>
          <w:b/>
          <w:color w:val="000000"/>
          <w:sz w:val="22"/>
          <w:szCs w:val="22"/>
        </w:rPr>
        <w:t>EQUIPOS DE TRABAJO</w:t>
      </w:r>
    </w:p>
    <w:p w:rsidR="00D920E0" w:rsidRDefault="00D920E0">
      <w:pPr>
        <w:pStyle w:val="Standard"/>
        <w:jc w:val="both"/>
        <w:rPr>
          <w:rFonts w:ascii="Arial" w:eastAsia="Arial" w:hAnsi="Arial" w:cs="Arial"/>
          <w:color w:val="000000"/>
          <w:sz w:val="22"/>
          <w:szCs w:val="22"/>
          <w:shd w:val="clear" w:color="auto" w:fill="FFFFFF"/>
        </w:rPr>
      </w:pPr>
    </w:p>
    <w:p w:rsidR="00D920E0" w:rsidRDefault="001562BF">
      <w:pPr>
        <w:pStyle w:val="Standard"/>
      </w:pPr>
      <w:r>
        <w:rPr>
          <w:rFonts w:ascii="Arial" w:eastAsia="Arial" w:hAnsi="Arial" w:cs="Arial"/>
          <w:color w:val="000000"/>
          <w:sz w:val="22"/>
          <w:szCs w:val="22"/>
          <w:shd w:val="clear" w:color="auto" w:fill="FFFFFF"/>
        </w:rPr>
        <w:t>El equipo de trabajo estuvo integrado por docentes e investigadores de la ESM y de la Facultad</w:t>
      </w:r>
      <w:r>
        <w:rPr>
          <w:rFonts w:ascii="Arial" w:eastAsia="Arial" w:hAnsi="Arial" w:cs="Arial"/>
          <w:color w:val="000000"/>
          <w:sz w:val="22"/>
          <w:szCs w:val="22"/>
          <w:shd w:val="clear" w:color="auto" w:fill="FFFFFF"/>
        </w:rPr>
        <w:t xml:space="preserve"> de Ciencias Exactas de la UNMDP.</w:t>
      </w:r>
    </w:p>
    <w:p w:rsidR="00D920E0" w:rsidRDefault="001562BF">
      <w:pPr>
        <w:pStyle w:val="Standard"/>
      </w:pPr>
      <w:r>
        <w:rPr>
          <w:rFonts w:ascii="Arial" w:eastAsia="Arial" w:hAnsi="Arial" w:cs="Arial"/>
          <w:color w:val="000000"/>
          <w:sz w:val="22"/>
          <w:szCs w:val="22"/>
          <w:shd w:val="clear" w:color="auto" w:fill="FFFFFF"/>
        </w:rPr>
        <w:t>Alumnos voluntarios de la ESM y estudiantes de 4to año de la carrera de Medicina de la ESM.</w:t>
      </w:r>
    </w:p>
    <w:p w:rsidR="00D920E0" w:rsidRDefault="001562BF">
      <w:pPr>
        <w:pStyle w:val="Standard"/>
      </w:pPr>
      <w:r>
        <w:rPr>
          <w:rFonts w:ascii="Arial" w:eastAsia="Arial" w:hAnsi="Arial" w:cs="Arial"/>
          <w:color w:val="000000"/>
          <w:sz w:val="22"/>
          <w:szCs w:val="22"/>
          <w:shd w:val="clear" w:color="auto" w:fill="FFFFFF"/>
        </w:rPr>
        <w:t>Expertos del Colegio de Nutricionistas de la Provincia de Buenos Aires</w:t>
      </w:r>
      <w:r>
        <w:rPr>
          <w:rFonts w:ascii="Arial" w:eastAsia="Times New Roman" w:hAnsi="Arial" w:cs="Times New Roman"/>
          <w:color w:val="000000"/>
          <w:sz w:val="22"/>
          <w:szCs w:val="22"/>
          <w:shd w:val="clear" w:color="auto" w:fill="FFFFFF"/>
        </w:rPr>
        <w:t>.</w:t>
      </w:r>
    </w:p>
    <w:p w:rsidR="00D920E0" w:rsidRDefault="00D920E0">
      <w:pPr>
        <w:pStyle w:val="Standard"/>
        <w:jc w:val="both"/>
      </w:pPr>
    </w:p>
    <w:p w:rsidR="00D920E0" w:rsidRDefault="001562BF">
      <w:pPr>
        <w:pStyle w:val="Standard"/>
        <w:numPr>
          <w:ilvl w:val="0"/>
          <w:numId w:val="1"/>
        </w:numPr>
        <w:shd w:val="clear" w:color="auto" w:fill="FFFFFF"/>
        <w:tabs>
          <w:tab w:val="left" w:pos="-170"/>
        </w:tabs>
        <w:jc w:val="both"/>
        <w:rPr>
          <w:rFonts w:ascii="Arial" w:eastAsia="Arial" w:hAnsi="Arial" w:cs="Arial"/>
          <w:b/>
          <w:color w:val="000000"/>
          <w:sz w:val="22"/>
          <w:szCs w:val="22"/>
        </w:rPr>
      </w:pPr>
      <w:r>
        <w:rPr>
          <w:rFonts w:ascii="Arial" w:eastAsia="Arial" w:hAnsi="Arial" w:cs="Arial"/>
          <w:b/>
          <w:color w:val="000000"/>
          <w:sz w:val="22"/>
          <w:szCs w:val="22"/>
        </w:rPr>
        <w:t>RESULTADOS</w:t>
      </w:r>
    </w:p>
    <w:p w:rsidR="00D920E0" w:rsidRDefault="00D920E0">
      <w:pPr>
        <w:pStyle w:val="Standard"/>
        <w:shd w:val="clear" w:color="auto" w:fill="FFFFFF"/>
        <w:tabs>
          <w:tab w:val="left" w:pos="190"/>
        </w:tabs>
        <w:jc w:val="both"/>
      </w:pPr>
    </w:p>
    <w:p w:rsidR="00D920E0" w:rsidRDefault="001562BF">
      <w:pPr>
        <w:pStyle w:val="Standard"/>
        <w:jc w:val="both"/>
      </w:pPr>
      <w:r>
        <w:rPr>
          <w:rFonts w:ascii="Arial" w:eastAsia="Arial" w:hAnsi="Arial" w:cs="Arial"/>
          <w:color w:val="000000"/>
          <w:sz w:val="22"/>
          <w:szCs w:val="22"/>
          <w:shd w:val="clear" w:color="auto" w:fill="FFFFFF"/>
        </w:rPr>
        <w:t xml:space="preserve">Algunos resultados obtenidos con referencia </w:t>
      </w:r>
      <w:r>
        <w:rPr>
          <w:rFonts w:ascii="Arial" w:eastAsia="Arial" w:hAnsi="Arial" w:cs="Arial"/>
          <w:color w:val="000000"/>
          <w:sz w:val="22"/>
          <w:szCs w:val="22"/>
          <w:shd w:val="clear" w:color="auto" w:fill="FFFFFF"/>
        </w:rPr>
        <w:t xml:space="preserve">al nivel educativo de las personas a </w:t>
      </w:r>
      <w:r>
        <w:rPr>
          <w:rFonts w:ascii="Arial" w:eastAsia="Arial" w:hAnsi="Arial" w:cs="Arial"/>
          <w:color w:val="000000"/>
          <w:sz w:val="22"/>
          <w:szCs w:val="22"/>
          <w:shd w:val="clear" w:color="auto" w:fill="FFFFFF"/>
        </w:rPr>
        <w:lastRenderedPageBreak/>
        <w:t>cargo de los menores de edad indican que:</w:t>
      </w:r>
    </w:p>
    <w:p w:rsidR="00D920E0" w:rsidRDefault="001562BF">
      <w:pPr>
        <w:pStyle w:val="Standard"/>
        <w:numPr>
          <w:ilvl w:val="0"/>
          <w:numId w:val="10"/>
        </w:numPr>
        <w:jc w:val="both"/>
      </w:pPr>
      <w:r>
        <w:rPr>
          <w:rFonts w:ascii="Arial" w:eastAsia="Arial" w:hAnsi="Arial" w:cs="Arial"/>
          <w:color w:val="000000"/>
          <w:sz w:val="22"/>
          <w:szCs w:val="22"/>
          <w:shd w:val="clear" w:color="auto" w:fill="FFFFFF"/>
        </w:rPr>
        <w:t>Sin escolarizar se encontraban el 0,91% de los hogares,</w:t>
      </w:r>
    </w:p>
    <w:p w:rsidR="00D920E0" w:rsidRDefault="001562BF">
      <w:pPr>
        <w:pStyle w:val="Standard"/>
        <w:numPr>
          <w:ilvl w:val="0"/>
          <w:numId w:val="10"/>
        </w:numPr>
        <w:jc w:val="both"/>
      </w:pPr>
      <w:r>
        <w:rPr>
          <w:rFonts w:ascii="Arial" w:eastAsia="Arial" w:hAnsi="Arial" w:cs="Arial"/>
          <w:color w:val="000000"/>
          <w:sz w:val="22"/>
          <w:szCs w:val="22"/>
          <w:shd w:val="clear" w:color="auto" w:fill="FFFFFF"/>
        </w:rPr>
        <w:t>Primaria incompleta en el 1,83%,</w:t>
      </w:r>
    </w:p>
    <w:p w:rsidR="00D920E0" w:rsidRDefault="001562BF">
      <w:pPr>
        <w:pStyle w:val="Standard"/>
        <w:numPr>
          <w:ilvl w:val="0"/>
          <w:numId w:val="10"/>
        </w:numPr>
        <w:jc w:val="both"/>
      </w:pPr>
      <w:r>
        <w:rPr>
          <w:rFonts w:ascii="Arial" w:eastAsia="Arial" w:hAnsi="Arial" w:cs="Arial"/>
          <w:color w:val="000000"/>
          <w:sz w:val="22"/>
          <w:szCs w:val="22"/>
          <w:shd w:val="clear" w:color="auto" w:fill="FFFFFF"/>
        </w:rPr>
        <w:t>Primaria completa en el 9,13%,</w:t>
      </w:r>
    </w:p>
    <w:p w:rsidR="00D920E0" w:rsidRDefault="001562BF">
      <w:pPr>
        <w:pStyle w:val="Standard"/>
        <w:numPr>
          <w:ilvl w:val="0"/>
          <w:numId w:val="10"/>
        </w:numPr>
        <w:jc w:val="both"/>
      </w:pPr>
      <w:r>
        <w:rPr>
          <w:rFonts w:ascii="Arial" w:eastAsia="Arial" w:hAnsi="Arial" w:cs="Arial"/>
          <w:color w:val="000000"/>
          <w:sz w:val="22"/>
          <w:szCs w:val="22"/>
          <w:shd w:val="clear" w:color="auto" w:fill="FFFFFF"/>
        </w:rPr>
        <w:t>Secundaria incompleta en el 39,73%,</w:t>
      </w:r>
    </w:p>
    <w:p w:rsidR="00D920E0" w:rsidRDefault="001562BF">
      <w:pPr>
        <w:pStyle w:val="Standard"/>
        <w:numPr>
          <w:ilvl w:val="0"/>
          <w:numId w:val="10"/>
        </w:numPr>
        <w:jc w:val="both"/>
      </w:pPr>
      <w:r>
        <w:rPr>
          <w:rFonts w:ascii="Arial" w:eastAsia="Arial" w:hAnsi="Arial" w:cs="Arial"/>
          <w:color w:val="000000"/>
          <w:sz w:val="22"/>
          <w:szCs w:val="22"/>
          <w:shd w:val="clear" w:color="auto" w:fill="FFFFFF"/>
        </w:rPr>
        <w:t>Secundaria comple</w:t>
      </w:r>
      <w:r>
        <w:rPr>
          <w:rFonts w:ascii="Arial" w:eastAsia="Arial" w:hAnsi="Arial" w:cs="Arial"/>
          <w:color w:val="000000"/>
          <w:sz w:val="22"/>
          <w:szCs w:val="22"/>
          <w:shd w:val="clear" w:color="auto" w:fill="FFFFFF"/>
        </w:rPr>
        <w:t>ta en el 33,79%,</w:t>
      </w:r>
    </w:p>
    <w:p w:rsidR="00D920E0" w:rsidRDefault="001562BF">
      <w:pPr>
        <w:pStyle w:val="Standard"/>
        <w:numPr>
          <w:ilvl w:val="0"/>
          <w:numId w:val="10"/>
        </w:numPr>
        <w:jc w:val="both"/>
      </w:pPr>
      <w:r>
        <w:rPr>
          <w:rFonts w:ascii="Arial" w:eastAsia="Arial" w:hAnsi="Arial" w:cs="Arial"/>
          <w:color w:val="000000"/>
          <w:sz w:val="22"/>
          <w:szCs w:val="22"/>
          <w:shd w:val="clear" w:color="auto" w:fill="FFFFFF"/>
        </w:rPr>
        <w:t>Universitario o Terciario Incompleto en el 9,59%,</w:t>
      </w:r>
    </w:p>
    <w:p w:rsidR="00D920E0" w:rsidRDefault="001562BF">
      <w:pPr>
        <w:pStyle w:val="Standard"/>
        <w:numPr>
          <w:ilvl w:val="0"/>
          <w:numId w:val="10"/>
        </w:numPr>
        <w:jc w:val="both"/>
      </w:pPr>
      <w:r>
        <w:rPr>
          <w:rFonts w:ascii="Arial" w:eastAsia="Arial" w:hAnsi="Arial" w:cs="Arial"/>
          <w:color w:val="000000"/>
          <w:sz w:val="22"/>
          <w:szCs w:val="22"/>
          <w:shd w:val="clear" w:color="auto" w:fill="FFFFFF"/>
        </w:rPr>
        <w:t>Universitario o Terciario completo en el 5,02%.</w:t>
      </w:r>
    </w:p>
    <w:p w:rsidR="00D920E0" w:rsidRDefault="001562BF">
      <w:pPr>
        <w:pStyle w:val="Standard"/>
        <w:jc w:val="both"/>
      </w:pPr>
      <w:r>
        <w:rPr>
          <w:rFonts w:ascii="Arial" w:eastAsia="Arial" w:hAnsi="Arial" w:cs="Arial"/>
          <w:color w:val="000000"/>
          <w:sz w:val="22"/>
          <w:szCs w:val="22"/>
          <w:shd w:val="clear" w:color="auto" w:fill="FFFFFF"/>
        </w:rPr>
        <w:t>La escolaridad obligatoria se alcanzó tan sólo en el 42,92% de los hogares (Fig. 3).</w:t>
      </w:r>
    </w:p>
    <w:p w:rsidR="00D920E0" w:rsidRDefault="00D920E0">
      <w:pPr>
        <w:pStyle w:val="Standard"/>
        <w:jc w:val="both"/>
      </w:pPr>
    </w:p>
    <w:p w:rsidR="00D920E0" w:rsidRDefault="001562BF">
      <w:pPr>
        <w:pStyle w:val="Standard"/>
        <w:widowControl/>
        <w:jc w:val="both"/>
      </w:pPr>
      <w:r>
        <w:rPr>
          <w:noProof/>
          <w:lang w:val="es-AR" w:eastAsia="es-AR" w:bidi="ar-SA"/>
        </w:rPr>
        <w:drawing>
          <wp:anchor distT="0" distB="0" distL="114300" distR="114300" simplePos="0" relativeHeight="251656192" behindDoc="0" locked="0" layoutInCell="1" allowOverlap="1">
            <wp:simplePos x="0" y="0"/>
            <wp:positionH relativeFrom="column">
              <wp:posOffset>1083240</wp:posOffset>
            </wp:positionH>
            <wp:positionV relativeFrom="paragraph">
              <wp:posOffset>-71640</wp:posOffset>
            </wp:positionV>
            <wp:extent cx="3239640" cy="4442400"/>
            <wp:effectExtent l="0" t="0" r="0" b="0"/>
            <wp:wrapSquare wrapText="bothSides"/>
            <wp:docPr id="3" name="gráfico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3239640" cy="4442400"/>
                    </a:xfrm>
                    <a:prstGeom prst="rect">
                      <a:avLst/>
                    </a:prstGeom>
                    <a:noFill/>
                    <a:ln>
                      <a:noFill/>
                      <a:prstDash/>
                    </a:ln>
                  </pic:spPr>
                </pic:pic>
              </a:graphicData>
            </a:graphic>
          </wp:anchor>
        </w:drawing>
      </w:r>
    </w:p>
    <w:p w:rsidR="00D920E0" w:rsidRDefault="00D920E0">
      <w:pPr>
        <w:pStyle w:val="Standard"/>
        <w:jc w:val="both"/>
        <w:rPr>
          <w:rFonts w:ascii="Arial" w:hAnsi="Arial"/>
          <w:sz w:val="22"/>
          <w:szCs w:val="22"/>
        </w:rPr>
      </w:pPr>
    </w:p>
    <w:p w:rsidR="00D920E0" w:rsidRDefault="00D920E0">
      <w:pPr>
        <w:pStyle w:val="Standard"/>
        <w:jc w:val="both"/>
        <w:rPr>
          <w:rFonts w:ascii="Arial" w:hAnsi="Arial"/>
          <w:sz w:val="22"/>
          <w:szCs w:val="22"/>
        </w:rPr>
      </w:pPr>
    </w:p>
    <w:p w:rsidR="00D920E0" w:rsidRDefault="00D920E0">
      <w:pPr>
        <w:pStyle w:val="Standard"/>
        <w:jc w:val="both"/>
        <w:rPr>
          <w:rFonts w:ascii="Arial" w:hAnsi="Arial"/>
          <w:sz w:val="22"/>
          <w:szCs w:val="22"/>
        </w:rPr>
      </w:pPr>
    </w:p>
    <w:p w:rsidR="00D920E0" w:rsidRDefault="00D920E0">
      <w:pPr>
        <w:pStyle w:val="Standard"/>
        <w:jc w:val="both"/>
        <w:rPr>
          <w:rFonts w:ascii="Arial" w:hAnsi="Arial"/>
          <w:sz w:val="22"/>
          <w:szCs w:val="22"/>
        </w:rPr>
      </w:pPr>
    </w:p>
    <w:p w:rsidR="00D920E0" w:rsidRDefault="00D920E0">
      <w:pPr>
        <w:pStyle w:val="Standard"/>
        <w:jc w:val="both"/>
        <w:rPr>
          <w:rFonts w:ascii="Arial" w:hAnsi="Arial"/>
          <w:sz w:val="22"/>
          <w:szCs w:val="22"/>
        </w:rPr>
      </w:pPr>
    </w:p>
    <w:p w:rsidR="00D920E0" w:rsidRDefault="00D920E0">
      <w:pPr>
        <w:pStyle w:val="Standard"/>
        <w:jc w:val="both"/>
        <w:rPr>
          <w:rFonts w:ascii="Arial" w:hAnsi="Arial"/>
          <w:sz w:val="22"/>
          <w:szCs w:val="22"/>
        </w:rPr>
      </w:pPr>
    </w:p>
    <w:p w:rsidR="00D920E0" w:rsidRDefault="00D920E0">
      <w:pPr>
        <w:pStyle w:val="Standard"/>
        <w:jc w:val="both"/>
        <w:rPr>
          <w:rFonts w:ascii="Arial" w:hAnsi="Arial"/>
          <w:sz w:val="22"/>
          <w:szCs w:val="22"/>
        </w:rPr>
      </w:pPr>
    </w:p>
    <w:p w:rsidR="00D920E0" w:rsidRDefault="00D920E0">
      <w:pPr>
        <w:pStyle w:val="Standard"/>
        <w:jc w:val="both"/>
        <w:rPr>
          <w:rFonts w:ascii="Arial" w:hAnsi="Arial"/>
          <w:sz w:val="22"/>
          <w:szCs w:val="22"/>
        </w:rPr>
      </w:pPr>
    </w:p>
    <w:p w:rsidR="00D920E0" w:rsidRDefault="00D920E0">
      <w:pPr>
        <w:pStyle w:val="Standard"/>
        <w:jc w:val="both"/>
        <w:rPr>
          <w:rFonts w:ascii="Arial" w:hAnsi="Arial"/>
          <w:sz w:val="22"/>
          <w:szCs w:val="22"/>
        </w:rPr>
      </w:pPr>
    </w:p>
    <w:p w:rsidR="00D920E0" w:rsidRDefault="00D920E0">
      <w:pPr>
        <w:pStyle w:val="Standard"/>
        <w:jc w:val="both"/>
        <w:rPr>
          <w:rFonts w:ascii="Arial" w:hAnsi="Arial"/>
          <w:sz w:val="22"/>
          <w:szCs w:val="22"/>
        </w:rPr>
      </w:pPr>
    </w:p>
    <w:p w:rsidR="00D920E0" w:rsidRDefault="00D920E0">
      <w:pPr>
        <w:pStyle w:val="Standard"/>
        <w:jc w:val="both"/>
        <w:rPr>
          <w:rFonts w:ascii="Arial" w:hAnsi="Arial"/>
          <w:sz w:val="22"/>
          <w:szCs w:val="22"/>
        </w:rPr>
      </w:pPr>
    </w:p>
    <w:p w:rsidR="00D920E0" w:rsidRDefault="00D920E0">
      <w:pPr>
        <w:pStyle w:val="Standard"/>
        <w:jc w:val="both"/>
        <w:rPr>
          <w:rFonts w:ascii="Arial" w:hAnsi="Arial"/>
          <w:sz w:val="22"/>
          <w:szCs w:val="22"/>
        </w:rPr>
      </w:pPr>
    </w:p>
    <w:p w:rsidR="00D920E0" w:rsidRDefault="00D920E0">
      <w:pPr>
        <w:pStyle w:val="Standard"/>
        <w:jc w:val="both"/>
        <w:rPr>
          <w:rFonts w:ascii="Arial" w:hAnsi="Arial"/>
          <w:sz w:val="22"/>
          <w:szCs w:val="22"/>
        </w:rPr>
      </w:pPr>
    </w:p>
    <w:p w:rsidR="00D920E0" w:rsidRDefault="00D920E0">
      <w:pPr>
        <w:pStyle w:val="Standard"/>
        <w:jc w:val="both"/>
        <w:rPr>
          <w:rFonts w:ascii="Arial" w:hAnsi="Arial"/>
          <w:sz w:val="22"/>
          <w:szCs w:val="22"/>
        </w:rPr>
      </w:pPr>
    </w:p>
    <w:p w:rsidR="00D920E0" w:rsidRDefault="00D920E0">
      <w:pPr>
        <w:pStyle w:val="Standard"/>
        <w:jc w:val="both"/>
        <w:rPr>
          <w:rFonts w:ascii="Arial" w:hAnsi="Arial"/>
          <w:sz w:val="22"/>
          <w:szCs w:val="22"/>
        </w:rPr>
      </w:pPr>
    </w:p>
    <w:p w:rsidR="00D920E0" w:rsidRDefault="00D920E0">
      <w:pPr>
        <w:pStyle w:val="Standard"/>
        <w:jc w:val="both"/>
        <w:rPr>
          <w:rFonts w:ascii="Arial" w:hAnsi="Arial"/>
          <w:sz w:val="22"/>
          <w:szCs w:val="22"/>
        </w:rPr>
      </w:pPr>
    </w:p>
    <w:p w:rsidR="00D920E0" w:rsidRDefault="00D920E0">
      <w:pPr>
        <w:pStyle w:val="Standard"/>
        <w:jc w:val="center"/>
        <w:rPr>
          <w:rFonts w:ascii="Arial" w:eastAsia="Arial" w:hAnsi="Arial" w:cs="Arial"/>
          <w:color w:val="000000"/>
          <w:sz w:val="22"/>
          <w:szCs w:val="22"/>
          <w:shd w:val="clear" w:color="auto" w:fill="FFFFFF"/>
        </w:rPr>
      </w:pPr>
    </w:p>
    <w:p w:rsidR="00D920E0" w:rsidRDefault="00D920E0">
      <w:pPr>
        <w:pStyle w:val="Standard"/>
        <w:jc w:val="both"/>
        <w:rPr>
          <w:rFonts w:ascii="Arial" w:eastAsia="Arial" w:hAnsi="Arial" w:cs="Arial"/>
          <w:color w:val="000000"/>
          <w:sz w:val="22"/>
          <w:szCs w:val="22"/>
          <w:shd w:val="clear" w:color="auto" w:fill="FFFFFF"/>
        </w:rPr>
      </w:pPr>
    </w:p>
    <w:p w:rsidR="00D920E0" w:rsidRDefault="00D920E0">
      <w:pPr>
        <w:pStyle w:val="Standard"/>
        <w:jc w:val="both"/>
        <w:rPr>
          <w:rFonts w:ascii="Arial" w:eastAsia="Arial" w:hAnsi="Arial" w:cs="Arial"/>
          <w:color w:val="000000"/>
          <w:sz w:val="22"/>
          <w:szCs w:val="22"/>
          <w:shd w:val="clear" w:color="auto" w:fill="FFFFFF"/>
        </w:rPr>
      </w:pPr>
    </w:p>
    <w:p w:rsidR="00D920E0" w:rsidRDefault="00D920E0">
      <w:pPr>
        <w:pStyle w:val="Standard"/>
        <w:jc w:val="both"/>
        <w:rPr>
          <w:rFonts w:ascii="Arial" w:eastAsia="Arial" w:hAnsi="Arial" w:cs="Arial"/>
          <w:color w:val="000000"/>
          <w:sz w:val="22"/>
          <w:szCs w:val="22"/>
          <w:shd w:val="clear" w:color="auto" w:fill="FFFFFF"/>
        </w:rPr>
      </w:pPr>
    </w:p>
    <w:p w:rsidR="00D920E0" w:rsidRDefault="00D920E0">
      <w:pPr>
        <w:pStyle w:val="Standard"/>
        <w:jc w:val="both"/>
        <w:rPr>
          <w:rFonts w:ascii="Arial" w:eastAsia="Arial" w:hAnsi="Arial" w:cs="Arial"/>
          <w:color w:val="000000"/>
          <w:sz w:val="22"/>
          <w:szCs w:val="22"/>
          <w:shd w:val="clear" w:color="auto" w:fill="FFFFFF"/>
        </w:rPr>
      </w:pPr>
    </w:p>
    <w:p w:rsidR="00D920E0" w:rsidRDefault="00D920E0">
      <w:pPr>
        <w:pStyle w:val="Standard"/>
        <w:jc w:val="both"/>
        <w:rPr>
          <w:rFonts w:ascii="Arial" w:eastAsia="Arial" w:hAnsi="Arial" w:cs="Arial"/>
          <w:color w:val="000000"/>
          <w:sz w:val="22"/>
          <w:szCs w:val="22"/>
          <w:shd w:val="clear" w:color="auto" w:fill="FFFFFF"/>
        </w:rPr>
      </w:pPr>
    </w:p>
    <w:p w:rsidR="00D920E0" w:rsidRDefault="00D920E0">
      <w:pPr>
        <w:pStyle w:val="Standard"/>
        <w:jc w:val="both"/>
        <w:rPr>
          <w:rFonts w:ascii="Arial" w:eastAsia="Arial" w:hAnsi="Arial" w:cs="Arial"/>
          <w:color w:val="000000"/>
          <w:sz w:val="22"/>
          <w:szCs w:val="22"/>
          <w:shd w:val="clear" w:color="auto" w:fill="FFFFFF"/>
        </w:rPr>
      </w:pPr>
    </w:p>
    <w:p w:rsidR="00D920E0" w:rsidRDefault="00D920E0">
      <w:pPr>
        <w:pStyle w:val="Standard"/>
        <w:jc w:val="both"/>
        <w:rPr>
          <w:rFonts w:ascii="Arial" w:eastAsia="Arial" w:hAnsi="Arial" w:cs="Arial"/>
          <w:color w:val="000000"/>
          <w:sz w:val="22"/>
          <w:szCs w:val="22"/>
          <w:shd w:val="clear" w:color="auto" w:fill="FFFFFF"/>
        </w:rPr>
      </w:pPr>
    </w:p>
    <w:p w:rsidR="00D920E0" w:rsidRDefault="00D920E0">
      <w:pPr>
        <w:pStyle w:val="Standard"/>
        <w:jc w:val="both"/>
        <w:rPr>
          <w:rFonts w:ascii="Arial" w:eastAsia="Arial" w:hAnsi="Arial" w:cs="Arial"/>
          <w:color w:val="000000"/>
          <w:sz w:val="22"/>
          <w:szCs w:val="22"/>
          <w:shd w:val="clear" w:color="auto" w:fill="FFFFFF"/>
        </w:rPr>
      </w:pPr>
    </w:p>
    <w:p w:rsidR="00D920E0" w:rsidRDefault="00D920E0">
      <w:pPr>
        <w:pStyle w:val="Standard"/>
        <w:jc w:val="both"/>
        <w:rPr>
          <w:rFonts w:ascii="Arial" w:eastAsia="Arial" w:hAnsi="Arial" w:cs="Arial"/>
          <w:color w:val="000000"/>
          <w:sz w:val="22"/>
          <w:szCs w:val="22"/>
          <w:shd w:val="clear" w:color="auto" w:fill="FFFFFF"/>
        </w:rPr>
      </w:pPr>
    </w:p>
    <w:p w:rsidR="00D920E0" w:rsidRDefault="00D920E0">
      <w:pPr>
        <w:pStyle w:val="Standard"/>
        <w:widowControl/>
        <w:rPr>
          <w:rFonts w:ascii="Arial" w:eastAsia="Arial" w:hAnsi="Arial" w:cs="Arial"/>
          <w:color w:val="000000"/>
          <w:sz w:val="18"/>
          <w:szCs w:val="18"/>
          <w:shd w:val="clear" w:color="auto" w:fill="FFFFFF"/>
        </w:rPr>
      </w:pPr>
    </w:p>
    <w:p w:rsidR="00D920E0" w:rsidRDefault="001562BF">
      <w:pPr>
        <w:pStyle w:val="Standard"/>
        <w:widowControl/>
        <w:jc w:val="center"/>
        <w:rPr>
          <w:rFonts w:ascii="Arial" w:eastAsia="Arial" w:hAnsi="Arial" w:cs="Arial"/>
          <w:color w:val="000000"/>
          <w:sz w:val="18"/>
          <w:szCs w:val="18"/>
          <w:shd w:val="clear" w:color="auto" w:fill="FFFFFF"/>
        </w:rPr>
      </w:pPr>
      <w:r>
        <w:rPr>
          <w:rFonts w:ascii="Arial" w:eastAsia="Arial" w:hAnsi="Arial" w:cs="Arial"/>
          <w:color w:val="000000"/>
          <w:sz w:val="18"/>
          <w:szCs w:val="18"/>
          <w:shd w:val="clear" w:color="auto" w:fill="FFFFFF"/>
        </w:rPr>
        <w:t xml:space="preserve">Figura 3: Mapa de </w:t>
      </w:r>
      <w:r>
        <w:rPr>
          <w:rFonts w:ascii="Arial" w:eastAsia="Arial" w:hAnsi="Arial" w:cs="Arial"/>
          <w:color w:val="000000"/>
          <w:sz w:val="18"/>
          <w:szCs w:val="18"/>
          <w:shd w:val="clear" w:color="auto" w:fill="FFFFFF"/>
        </w:rPr>
        <w:t>escolaridad de los hogares con vulnerabilidad social, Gral Pueyrredón 2020-2021</w:t>
      </w:r>
    </w:p>
    <w:p w:rsidR="00D920E0" w:rsidRDefault="00D920E0">
      <w:pPr>
        <w:pStyle w:val="Standard"/>
        <w:shd w:val="clear" w:color="auto" w:fill="FFFFFF"/>
        <w:tabs>
          <w:tab w:val="left" w:pos="190"/>
        </w:tabs>
        <w:jc w:val="both"/>
        <w:rPr>
          <w:rFonts w:ascii="Arial" w:eastAsia="Arial" w:hAnsi="Arial" w:cs="Arial"/>
          <w:b/>
          <w:color w:val="000000"/>
          <w:sz w:val="22"/>
          <w:szCs w:val="22"/>
        </w:rPr>
      </w:pPr>
    </w:p>
    <w:p w:rsidR="00D920E0" w:rsidRDefault="001562BF">
      <w:pPr>
        <w:pStyle w:val="Standard"/>
        <w:shd w:val="clear" w:color="auto" w:fill="FFFFFF"/>
        <w:tabs>
          <w:tab w:val="left" w:pos="190"/>
        </w:tabs>
        <w:jc w:val="both"/>
      </w:pPr>
      <w:r>
        <w:rPr>
          <w:rFonts w:ascii="Arial" w:eastAsia="Times New Roman" w:hAnsi="Arial" w:cs="Times New Roman"/>
          <w:sz w:val="22"/>
        </w:rPr>
        <w:t xml:space="preserve">En la ciudad de Mar del Plata más del 65 % de las familias en situación de vulnerabilidad social no tienen la seguridad de alimentarse y que la situación alimentaria </w:t>
      </w:r>
      <w:r>
        <w:rPr>
          <w:rFonts w:ascii="Arial" w:eastAsia="Times New Roman" w:hAnsi="Arial" w:cs="Times New Roman"/>
          <w:sz w:val="22"/>
        </w:rPr>
        <w:t xml:space="preserve">nutricional de la población de estudio con vulnerabilidad social y dificultades de acceso a los alimentos, se encuentra “agudizada e invisibilizada” por </w:t>
      </w:r>
      <w:r>
        <w:rPr>
          <w:rFonts w:ascii="Arial" w:eastAsia="Times New Roman" w:hAnsi="Arial" w:cs="Times New Roman"/>
          <w:sz w:val="22"/>
        </w:rPr>
        <w:lastRenderedPageBreak/>
        <w:t>ausencia/disminución de los ingresos familiares por “cuarentena social, obligatoria” y la discontinuida</w:t>
      </w:r>
      <w:r>
        <w:rPr>
          <w:rFonts w:ascii="Arial" w:eastAsia="Times New Roman" w:hAnsi="Arial" w:cs="Times New Roman"/>
          <w:sz w:val="22"/>
        </w:rPr>
        <w:t xml:space="preserve">d de controles de salud frente a la reorganización del sistema sanitario </w:t>
      </w:r>
      <w:r>
        <w:rPr>
          <w:rFonts w:ascii="Arial" w:eastAsia="Times New Roman" w:hAnsi="Arial" w:cs="Times New Roman"/>
          <w:color w:val="000000"/>
          <w:sz w:val="22"/>
        </w:rPr>
        <w:t xml:space="preserve">en pandemia (Fig. 4) </w:t>
      </w:r>
      <w:r>
        <w:rPr>
          <w:rFonts w:ascii="Arial" w:eastAsia="Times New Roman" w:hAnsi="Arial" w:cs="Times New Roman"/>
          <w:sz w:val="22"/>
        </w:rPr>
        <w:t xml:space="preserve"> (</w:t>
      </w:r>
      <w:r>
        <w:rPr>
          <w:rFonts w:ascii="Arial" w:hAnsi="Arial"/>
          <w:sz w:val="22"/>
          <w:shd w:val="clear" w:color="auto" w:fill="FFFFFF"/>
        </w:rPr>
        <w:t>Lázaro Cuesta, L., 2021).</w:t>
      </w:r>
    </w:p>
    <w:p w:rsidR="00D920E0" w:rsidRDefault="001562BF">
      <w:pPr>
        <w:pStyle w:val="Standard"/>
        <w:shd w:val="clear" w:color="auto" w:fill="FFFFFF"/>
        <w:tabs>
          <w:tab w:val="left" w:pos="190"/>
        </w:tabs>
        <w:jc w:val="both"/>
        <w:rPr>
          <w:rFonts w:ascii="Arial" w:eastAsia="Arial" w:hAnsi="Arial" w:cs="Arial"/>
          <w:color w:val="000000"/>
          <w:sz w:val="22"/>
          <w:szCs w:val="22"/>
          <w:shd w:val="clear" w:color="auto" w:fill="FFFFFF"/>
        </w:rPr>
      </w:pPr>
      <w:r>
        <w:rPr>
          <w:rFonts w:ascii="Arial" w:eastAsia="Arial" w:hAnsi="Arial" w:cs="Arial"/>
          <w:noProof/>
          <w:color w:val="000000"/>
          <w:sz w:val="22"/>
          <w:szCs w:val="22"/>
          <w:shd w:val="clear" w:color="auto" w:fill="FFFFFF"/>
          <w:lang w:val="es-AR" w:eastAsia="es-AR" w:bidi="ar-SA"/>
        </w:rPr>
        <w:drawing>
          <wp:anchor distT="0" distB="0" distL="114300" distR="114300" simplePos="0" relativeHeight="251657216" behindDoc="0" locked="0" layoutInCell="1" allowOverlap="1">
            <wp:simplePos x="0" y="0"/>
            <wp:positionH relativeFrom="column">
              <wp:posOffset>970200</wp:posOffset>
            </wp:positionH>
            <wp:positionV relativeFrom="paragraph">
              <wp:posOffset>133920</wp:posOffset>
            </wp:positionV>
            <wp:extent cx="3239640" cy="4578840"/>
            <wp:effectExtent l="0" t="0" r="0" b="0"/>
            <wp:wrapSquare wrapText="bothSides"/>
            <wp:docPr id="4" name="gráfico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3239640" cy="4578840"/>
                    </a:xfrm>
                    <a:prstGeom prst="rect">
                      <a:avLst/>
                    </a:prstGeom>
                  </pic:spPr>
                </pic:pic>
              </a:graphicData>
            </a:graphic>
          </wp:anchor>
        </w:drawing>
      </w:r>
    </w:p>
    <w:p w:rsidR="00D920E0" w:rsidRDefault="00D920E0">
      <w:pPr>
        <w:pStyle w:val="Standard"/>
        <w:shd w:val="clear" w:color="auto" w:fill="FFFFFF"/>
        <w:tabs>
          <w:tab w:val="left" w:pos="190"/>
        </w:tabs>
        <w:jc w:val="both"/>
        <w:rPr>
          <w:rFonts w:ascii="Arial" w:eastAsia="Arial" w:hAnsi="Arial" w:cs="Arial"/>
          <w:color w:val="000000"/>
          <w:sz w:val="22"/>
          <w:szCs w:val="22"/>
          <w:shd w:val="clear" w:color="auto" w:fill="FFFFFF"/>
        </w:rPr>
      </w:pPr>
    </w:p>
    <w:p w:rsidR="00D920E0" w:rsidRDefault="00D920E0">
      <w:pPr>
        <w:pStyle w:val="Standard"/>
        <w:shd w:val="clear" w:color="auto" w:fill="FFFFFF"/>
        <w:tabs>
          <w:tab w:val="left" w:pos="190"/>
        </w:tabs>
        <w:jc w:val="both"/>
        <w:rPr>
          <w:rFonts w:ascii="Arial" w:eastAsia="Arial" w:hAnsi="Arial" w:cs="Arial"/>
          <w:color w:val="000000"/>
          <w:sz w:val="22"/>
          <w:szCs w:val="22"/>
          <w:shd w:val="clear" w:color="auto" w:fill="FFFFFF"/>
        </w:rPr>
      </w:pPr>
    </w:p>
    <w:p w:rsidR="00D920E0" w:rsidRDefault="00D920E0">
      <w:pPr>
        <w:pStyle w:val="Standard"/>
        <w:shd w:val="clear" w:color="auto" w:fill="FFFFFF"/>
        <w:tabs>
          <w:tab w:val="left" w:pos="190"/>
        </w:tabs>
        <w:jc w:val="both"/>
        <w:rPr>
          <w:rFonts w:ascii="Arial" w:eastAsia="Arial" w:hAnsi="Arial" w:cs="Arial"/>
          <w:color w:val="000000"/>
          <w:sz w:val="22"/>
          <w:szCs w:val="22"/>
          <w:shd w:val="clear" w:color="auto" w:fill="FFFFFF"/>
        </w:rPr>
      </w:pPr>
    </w:p>
    <w:p w:rsidR="00D920E0" w:rsidRDefault="00D920E0">
      <w:pPr>
        <w:pStyle w:val="Standard"/>
        <w:shd w:val="clear" w:color="auto" w:fill="FFFFFF"/>
        <w:tabs>
          <w:tab w:val="left" w:pos="190"/>
        </w:tabs>
        <w:jc w:val="both"/>
        <w:rPr>
          <w:rFonts w:ascii="Arial" w:eastAsia="Arial" w:hAnsi="Arial" w:cs="Arial"/>
          <w:color w:val="000000"/>
          <w:sz w:val="22"/>
          <w:szCs w:val="22"/>
          <w:shd w:val="clear" w:color="auto" w:fill="FFFFFF"/>
        </w:rPr>
      </w:pPr>
    </w:p>
    <w:p w:rsidR="00D920E0" w:rsidRDefault="00D920E0">
      <w:pPr>
        <w:pStyle w:val="Standard"/>
        <w:shd w:val="clear" w:color="auto" w:fill="FFFFFF"/>
        <w:tabs>
          <w:tab w:val="left" w:pos="190"/>
        </w:tabs>
        <w:jc w:val="both"/>
        <w:rPr>
          <w:rFonts w:ascii="Arial" w:eastAsia="Arial" w:hAnsi="Arial" w:cs="Arial"/>
          <w:color w:val="000000"/>
          <w:sz w:val="22"/>
          <w:szCs w:val="22"/>
          <w:shd w:val="clear" w:color="auto" w:fill="FFFFFF"/>
        </w:rPr>
      </w:pPr>
    </w:p>
    <w:p w:rsidR="00D920E0" w:rsidRDefault="00D920E0">
      <w:pPr>
        <w:pStyle w:val="Standard"/>
        <w:shd w:val="clear" w:color="auto" w:fill="FFFFFF"/>
        <w:tabs>
          <w:tab w:val="left" w:pos="190"/>
        </w:tabs>
        <w:jc w:val="both"/>
        <w:rPr>
          <w:rFonts w:ascii="Arial" w:eastAsia="Arial" w:hAnsi="Arial" w:cs="Arial"/>
          <w:color w:val="000000"/>
          <w:sz w:val="22"/>
          <w:szCs w:val="22"/>
          <w:shd w:val="clear" w:color="auto" w:fill="FFFFFF"/>
        </w:rPr>
      </w:pPr>
    </w:p>
    <w:p w:rsidR="00D920E0" w:rsidRDefault="00D920E0">
      <w:pPr>
        <w:pStyle w:val="Standard"/>
        <w:shd w:val="clear" w:color="auto" w:fill="FFFFFF"/>
        <w:tabs>
          <w:tab w:val="left" w:pos="190"/>
        </w:tabs>
        <w:jc w:val="both"/>
        <w:rPr>
          <w:rFonts w:ascii="Arial" w:eastAsia="Arial" w:hAnsi="Arial" w:cs="Arial"/>
          <w:color w:val="000000"/>
          <w:sz w:val="22"/>
          <w:szCs w:val="22"/>
          <w:shd w:val="clear" w:color="auto" w:fill="FFFFFF"/>
        </w:rPr>
      </w:pPr>
    </w:p>
    <w:p w:rsidR="00D920E0" w:rsidRDefault="00D920E0">
      <w:pPr>
        <w:pStyle w:val="Standard"/>
        <w:shd w:val="clear" w:color="auto" w:fill="FFFFFF"/>
        <w:tabs>
          <w:tab w:val="left" w:pos="190"/>
        </w:tabs>
        <w:jc w:val="both"/>
        <w:rPr>
          <w:rFonts w:ascii="Arial" w:eastAsia="Arial" w:hAnsi="Arial" w:cs="Arial"/>
          <w:color w:val="000000"/>
          <w:sz w:val="22"/>
          <w:szCs w:val="22"/>
          <w:shd w:val="clear" w:color="auto" w:fill="FFFFFF"/>
        </w:rPr>
      </w:pPr>
    </w:p>
    <w:p w:rsidR="00D920E0" w:rsidRDefault="00D920E0">
      <w:pPr>
        <w:pStyle w:val="Standard"/>
        <w:shd w:val="clear" w:color="auto" w:fill="FFFFFF"/>
        <w:tabs>
          <w:tab w:val="left" w:pos="190"/>
        </w:tabs>
        <w:jc w:val="both"/>
        <w:rPr>
          <w:rFonts w:ascii="Arial" w:eastAsia="Arial" w:hAnsi="Arial" w:cs="Arial"/>
          <w:color w:val="000000"/>
          <w:sz w:val="22"/>
          <w:szCs w:val="22"/>
          <w:shd w:val="clear" w:color="auto" w:fill="FFFFFF"/>
        </w:rPr>
      </w:pPr>
    </w:p>
    <w:p w:rsidR="00D920E0" w:rsidRDefault="00D920E0">
      <w:pPr>
        <w:pStyle w:val="Standard"/>
        <w:shd w:val="clear" w:color="auto" w:fill="FFFFFF"/>
        <w:tabs>
          <w:tab w:val="left" w:pos="190"/>
        </w:tabs>
        <w:jc w:val="both"/>
        <w:rPr>
          <w:rFonts w:ascii="Arial" w:eastAsia="Arial" w:hAnsi="Arial" w:cs="Arial"/>
          <w:color w:val="000000"/>
          <w:sz w:val="22"/>
          <w:szCs w:val="22"/>
          <w:shd w:val="clear" w:color="auto" w:fill="FFFFFF"/>
        </w:rPr>
      </w:pPr>
    </w:p>
    <w:p w:rsidR="00D920E0" w:rsidRDefault="00D920E0">
      <w:pPr>
        <w:pStyle w:val="Standard"/>
        <w:shd w:val="clear" w:color="auto" w:fill="FFFFFF"/>
        <w:tabs>
          <w:tab w:val="left" w:pos="190"/>
        </w:tabs>
        <w:jc w:val="both"/>
        <w:rPr>
          <w:rFonts w:ascii="Arial" w:eastAsia="Arial" w:hAnsi="Arial" w:cs="Arial"/>
          <w:color w:val="000000"/>
          <w:sz w:val="22"/>
          <w:szCs w:val="22"/>
          <w:shd w:val="clear" w:color="auto" w:fill="FFFFFF"/>
        </w:rPr>
      </w:pPr>
    </w:p>
    <w:p w:rsidR="00D920E0" w:rsidRDefault="00D920E0">
      <w:pPr>
        <w:pStyle w:val="Standard"/>
        <w:shd w:val="clear" w:color="auto" w:fill="FFFFFF"/>
        <w:tabs>
          <w:tab w:val="left" w:pos="190"/>
        </w:tabs>
        <w:jc w:val="both"/>
        <w:rPr>
          <w:rFonts w:ascii="Arial" w:eastAsia="Arial" w:hAnsi="Arial" w:cs="Arial"/>
          <w:color w:val="000000"/>
          <w:sz w:val="22"/>
          <w:szCs w:val="22"/>
          <w:shd w:val="clear" w:color="auto" w:fill="FFFFFF"/>
        </w:rPr>
      </w:pPr>
    </w:p>
    <w:p w:rsidR="00D920E0" w:rsidRDefault="00D920E0">
      <w:pPr>
        <w:pStyle w:val="Standard"/>
        <w:shd w:val="clear" w:color="auto" w:fill="FFFFFF"/>
        <w:tabs>
          <w:tab w:val="left" w:pos="190"/>
        </w:tabs>
        <w:jc w:val="both"/>
        <w:rPr>
          <w:rFonts w:ascii="Arial" w:eastAsia="Arial" w:hAnsi="Arial" w:cs="Arial"/>
          <w:color w:val="000000"/>
          <w:sz w:val="22"/>
          <w:szCs w:val="22"/>
          <w:shd w:val="clear" w:color="auto" w:fill="FFFFFF"/>
        </w:rPr>
      </w:pPr>
    </w:p>
    <w:p w:rsidR="00D920E0" w:rsidRDefault="00D920E0">
      <w:pPr>
        <w:pStyle w:val="Standard"/>
        <w:shd w:val="clear" w:color="auto" w:fill="FFFFFF"/>
        <w:tabs>
          <w:tab w:val="left" w:pos="190"/>
        </w:tabs>
        <w:jc w:val="both"/>
        <w:rPr>
          <w:rFonts w:ascii="Arial" w:eastAsia="Arial" w:hAnsi="Arial" w:cs="Arial"/>
          <w:color w:val="000000"/>
          <w:sz w:val="22"/>
          <w:szCs w:val="22"/>
          <w:shd w:val="clear" w:color="auto" w:fill="FFFFFF"/>
        </w:rPr>
      </w:pPr>
    </w:p>
    <w:p w:rsidR="00D920E0" w:rsidRDefault="00D920E0">
      <w:pPr>
        <w:pStyle w:val="Standard"/>
        <w:shd w:val="clear" w:color="auto" w:fill="FFFFFF"/>
        <w:tabs>
          <w:tab w:val="left" w:pos="190"/>
        </w:tabs>
        <w:jc w:val="both"/>
        <w:rPr>
          <w:rFonts w:ascii="Arial" w:eastAsia="Arial" w:hAnsi="Arial" w:cs="Arial"/>
          <w:color w:val="000000"/>
          <w:sz w:val="22"/>
          <w:szCs w:val="22"/>
          <w:shd w:val="clear" w:color="auto" w:fill="FFFFFF"/>
        </w:rPr>
      </w:pPr>
    </w:p>
    <w:p w:rsidR="00D920E0" w:rsidRDefault="00D920E0">
      <w:pPr>
        <w:pStyle w:val="Standard"/>
        <w:shd w:val="clear" w:color="auto" w:fill="FFFFFF"/>
        <w:tabs>
          <w:tab w:val="left" w:pos="190"/>
        </w:tabs>
        <w:jc w:val="both"/>
        <w:rPr>
          <w:rFonts w:ascii="Arial" w:eastAsia="Arial" w:hAnsi="Arial" w:cs="Arial"/>
          <w:color w:val="000000"/>
          <w:sz w:val="22"/>
          <w:szCs w:val="22"/>
          <w:shd w:val="clear" w:color="auto" w:fill="FFFFFF"/>
        </w:rPr>
      </w:pPr>
    </w:p>
    <w:p w:rsidR="00D920E0" w:rsidRDefault="00D920E0">
      <w:pPr>
        <w:pStyle w:val="Standard"/>
        <w:shd w:val="clear" w:color="auto" w:fill="FFFFFF"/>
        <w:tabs>
          <w:tab w:val="left" w:pos="190"/>
        </w:tabs>
        <w:jc w:val="both"/>
        <w:rPr>
          <w:rFonts w:ascii="Arial" w:eastAsia="Arial" w:hAnsi="Arial" w:cs="Arial"/>
          <w:color w:val="000000"/>
          <w:sz w:val="22"/>
          <w:szCs w:val="22"/>
          <w:shd w:val="clear" w:color="auto" w:fill="FFFFFF"/>
        </w:rPr>
      </w:pPr>
    </w:p>
    <w:p w:rsidR="00D920E0" w:rsidRDefault="00D920E0">
      <w:pPr>
        <w:pStyle w:val="Standard"/>
        <w:shd w:val="clear" w:color="auto" w:fill="FFFFFF"/>
        <w:tabs>
          <w:tab w:val="left" w:pos="190"/>
        </w:tabs>
        <w:jc w:val="both"/>
        <w:rPr>
          <w:rFonts w:ascii="Arial" w:eastAsia="Arial" w:hAnsi="Arial" w:cs="Arial"/>
          <w:color w:val="000000"/>
          <w:sz w:val="22"/>
          <w:szCs w:val="22"/>
          <w:shd w:val="clear" w:color="auto" w:fill="FFFFFF"/>
        </w:rPr>
      </w:pPr>
    </w:p>
    <w:p w:rsidR="00D920E0" w:rsidRDefault="00D920E0">
      <w:pPr>
        <w:pStyle w:val="Standard"/>
        <w:shd w:val="clear" w:color="auto" w:fill="FFFFFF"/>
        <w:tabs>
          <w:tab w:val="left" w:pos="190"/>
        </w:tabs>
        <w:jc w:val="both"/>
        <w:rPr>
          <w:rFonts w:ascii="Arial" w:eastAsia="Arial" w:hAnsi="Arial" w:cs="Arial"/>
          <w:color w:val="000000"/>
          <w:sz w:val="22"/>
          <w:szCs w:val="22"/>
          <w:shd w:val="clear" w:color="auto" w:fill="FFFFFF"/>
        </w:rPr>
      </w:pPr>
    </w:p>
    <w:p w:rsidR="00D920E0" w:rsidRDefault="00D920E0">
      <w:pPr>
        <w:pStyle w:val="Standard"/>
        <w:shd w:val="clear" w:color="auto" w:fill="FFFFFF"/>
        <w:tabs>
          <w:tab w:val="left" w:pos="190"/>
        </w:tabs>
        <w:jc w:val="both"/>
        <w:rPr>
          <w:rFonts w:ascii="Arial" w:eastAsia="Arial" w:hAnsi="Arial" w:cs="Arial"/>
          <w:color w:val="000000"/>
          <w:sz w:val="22"/>
          <w:szCs w:val="22"/>
          <w:shd w:val="clear" w:color="auto" w:fill="FFFFFF"/>
        </w:rPr>
      </w:pPr>
    </w:p>
    <w:p w:rsidR="00D920E0" w:rsidRDefault="00D920E0">
      <w:pPr>
        <w:pStyle w:val="Standard"/>
        <w:shd w:val="clear" w:color="auto" w:fill="FFFFFF"/>
        <w:tabs>
          <w:tab w:val="left" w:pos="190"/>
        </w:tabs>
        <w:jc w:val="both"/>
        <w:rPr>
          <w:rFonts w:ascii="Arial" w:eastAsia="Arial" w:hAnsi="Arial" w:cs="Arial"/>
          <w:color w:val="000000"/>
          <w:sz w:val="22"/>
          <w:szCs w:val="22"/>
          <w:shd w:val="clear" w:color="auto" w:fill="FFFFFF"/>
        </w:rPr>
      </w:pPr>
    </w:p>
    <w:p w:rsidR="00D920E0" w:rsidRDefault="00D920E0">
      <w:pPr>
        <w:pStyle w:val="Standard"/>
        <w:shd w:val="clear" w:color="auto" w:fill="FFFFFF"/>
        <w:tabs>
          <w:tab w:val="left" w:pos="190"/>
        </w:tabs>
        <w:jc w:val="both"/>
        <w:rPr>
          <w:rFonts w:ascii="Arial" w:eastAsia="Arial" w:hAnsi="Arial" w:cs="Arial"/>
          <w:color w:val="000000"/>
          <w:sz w:val="22"/>
          <w:szCs w:val="22"/>
          <w:shd w:val="clear" w:color="auto" w:fill="FFFFFF"/>
        </w:rPr>
      </w:pPr>
    </w:p>
    <w:p w:rsidR="00D920E0" w:rsidRDefault="00D920E0">
      <w:pPr>
        <w:pStyle w:val="Standard"/>
        <w:shd w:val="clear" w:color="auto" w:fill="FFFFFF"/>
        <w:tabs>
          <w:tab w:val="left" w:pos="190"/>
        </w:tabs>
        <w:jc w:val="both"/>
        <w:rPr>
          <w:rFonts w:ascii="Arial" w:eastAsia="Arial" w:hAnsi="Arial" w:cs="Arial"/>
          <w:color w:val="000000"/>
          <w:sz w:val="22"/>
          <w:szCs w:val="22"/>
          <w:shd w:val="clear" w:color="auto" w:fill="FFFFFF"/>
        </w:rPr>
      </w:pPr>
    </w:p>
    <w:p w:rsidR="00D920E0" w:rsidRDefault="00D920E0">
      <w:pPr>
        <w:pStyle w:val="Standard"/>
        <w:shd w:val="clear" w:color="auto" w:fill="FFFFFF"/>
        <w:tabs>
          <w:tab w:val="left" w:pos="190"/>
        </w:tabs>
        <w:jc w:val="both"/>
        <w:rPr>
          <w:rFonts w:ascii="Arial" w:eastAsia="Arial" w:hAnsi="Arial" w:cs="Arial"/>
          <w:color w:val="000000"/>
          <w:sz w:val="22"/>
          <w:szCs w:val="22"/>
          <w:shd w:val="clear" w:color="auto" w:fill="FFFFFF"/>
        </w:rPr>
      </w:pPr>
    </w:p>
    <w:p w:rsidR="00D920E0" w:rsidRDefault="00D920E0">
      <w:pPr>
        <w:pStyle w:val="Standard"/>
        <w:shd w:val="clear" w:color="auto" w:fill="FFFFFF"/>
        <w:tabs>
          <w:tab w:val="left" w:pos="190"/>
        </w:tabs>
        <w:jc w:val="both"/>
        <w:rPr>
          <w:rFonts w:ascii="Arial" w:eastAsia="Arial" w:hAnsi="Arial" w:cs="Arial"/>
          <w:color w:val="000000"/>
          <w:sz w:val="22"/>
          <w:szCs w:val="22"/>
          <w:shd w:val="clear" w:color="auto" w:fill="FFFFFF"/>
        </w:rPr>
      </w:pPr>
    </w:p>
    <w:p w:rsidR="00D920E0" w:rsidRDefault="00D920E0">
      <w:pPr>
        <w:pStyle w:val="Standard"/>
        <w:shd w:val="clear" w:color="auto" w:fill="FFFFFF"/>
        <w:tabs>
          <w:tab w:val="left" w:pos="190"/>
        </w:tabs>
        <w:jc w:val="both"/>
        <w:rPr>
          <w:rFonts w:ascii="Arial" w:eastAsia="Arial" w:hAnsi="Arial" w:cs="Arial"/>
          <w:color w:val="000000"/>
          <w:sz w:val="22"/>
          <w:szCs w:val="22"/>
          <w:shd w:val="clear" w:color="auto" w:fill="FFFFFF"/>
        </w:rPr>
      </w:pPr>
    </w:p>
    <w:p w:rsidR="00D920E0" w:rsidRDefault="00D920E0">
      <w:pPr>
        <w:pStyle w:val="Standard"/>
        <w:shd w:val="clear" w:color="auto" w:fill="FFFFFF"/>
        <w:tabs>
          <w:tab w:val="left" w:pos="190"/>
        </w:tabs>
        <w:jc w:val="both"/>
        <w:rPr>
          <w:rFonts w:ascii="Arial" w:eastAsia="Arial" w:hAnsi="Arial" w:cs="Arial"/>
          <w:color w:val="000000"/>
          <w:sz w:val="22"/>
          <w:szCs w:val="22"/>
          <w:shd w:val="clear" w:color="auto" w:fill="FFFFFF"/>
        </w:rPr>
      </w:pPr>
    </w:p>
    <w:p w:rsidR="00D920E0" w:rsidRDefault="00D920E0">
      <w:pPr>
        <w:pStyle w:val="Standard"/>
        <w:shd w:val="clear" w:color="auto" w:fill="FFFFFF"/>
        <w:tabs>
          <w:tab w:val="left" w:pos="190"/>
        </w:tabs>
        <w:jc w:val="both"/>
        <w:rPr>
          <w:rFonts w:ascii="Arial" w:eastAsia="Arial" w:hAnsi="Arial" w:cs="Arial"/>
          <w:color w:val="000000"/>
          <w:sz w:val="22"/>
          <w:szCs w:val="22"/>
          <w:shd w:val="clear" w:color="auto" w:fill="FFFFFF"/>
        </w:rPr>
      </w:pPr>
    </w:p>
    <w:p w:rsidR="00D920E0" w:rsidRDefault="00D920E0">
      <w:pPr>
        <w:pStyle w:val="Standard"/>
        <w:shd w:val="clear" w:color="auto" w:fill="FFFFFF"/>
        <w:tabs>
          <w:tab w:val="left" w:pos="190"/>
        </w:tabs>
        <w:jc w:val="both"/>
        <w:rPr>
          <w:rFonts w:ascii="Arial" w:eastAsia="Arial" w:hAnsi="Arial" w:cs="Arial"/>
          <w:color w:val="000000"/>
          <w:sz w:val="22"/>
          <w:szCs w:val="22"/>
          <w:shd w:val="clear" w:color="auto" w:fill="FFFFFF"/>
        </w:rPr>
      </w:pPr>
    </w:p>
    <w:p w:rsidR="00D920E0" w:rsidRDefault="001562BF">
      <w:pPr>
        <w:pStyle w:val="Standard"/>
        <w:widowControl/>
        <w:shd w:val="clear" w:color="auto" w:fill="FFFFFF"/>
        <w:tabs>
          <w:tab w:val="left" w:pos="190"/>
        </w:tabs>
        <w:jc w:val="center"/>
        <w:rPr>
          <w:rFonts w:ascii="Arial" w:eastAsia="Arial" w:hAnsi="Arial" w:cs="Arial"/>
          <w:color w:val="000000"/>
          <w:sz w:val="18"/>
          <w:szCs w:val="18"/>
          <w:shd w:val="clear" w:color="auto" w:fill="FFFFFF"/>
        </w:rPr>
      </w:pPr>
      <w:r>
        <w:rPr>
          <w:rFonts w:ascii="Arial" w:eastAsia="Arial" w:hAnsi="Arial" w:cs="Arial"/>
          <w:color w:val="000000"/>
          <w:sz w:val="18"/>
          <w:szCs w:val="18"/>
          <w:shd w:val="clear" w:color="auto" w:fill="FFFFFF"/>
        </w:rPr>
        <w:t>Figura 4: Mapa de inseguridad alimentaria, Gral Pueyrredón 2020-2021</w:t>
      </w:r>
    </w:p>
    <w:p w:rsidR="00D920E0" w:rsidRDefault="00D920E0">
      <w:pPr>
        <w:pStyle w:val="Standard"/>
        <w:shd w:val="clear" w:color="auto" w:fill="FFFFFF"/>
        <w:tabs>
          <w:tab w:val="left" w:pos="190"/>
        </w:tabs>
        <w:jc w:val="both"/>
        <w:rPr>
          <w:rFonts w:ascii="Arial" w:eastAsia="Arial" w:hAnsi="Arial" w:cs="Arial"/>
          <w:color w:val="000000"/>
          <w:sz w:val="22"/>
          <w:szCs w:val="22"/>
          <w:shd w:val="clear" w:color="auto" w:fill="FFFFFF"/>
        </w:rPr>
      </w:pPr>
    </w:p>
    <w:p w:rsidR="00D920E0" w:rsidRDefault="001562BF">
      <w:pPr>
        <w:pStyle w:val="Standard"/>
        <w:jc w:val="both"/>
      </w:pPr>
      <w:r>
        <w:rPr>
          <w:rFonts w:ascii="Arial" w:eastAsia="Arial" w:hAnsi="Arial" w:cs="Arial"/>
          <w:color w:val="000000"/>
          <w:sz w:val="22"/>
          <w:szCs w:val="22"/>
          <w:shd w:val="clear" w:color="auto" w:fill="FFFFFF"/>
        </w:rPr>
        <w:t xml:space="preserve">Acerca de la persona </w:t>
      </w:r>
      <w:r>
        <w:rPr>
          <w:rFonts w:ascii="Arial" w:eastAsia="Arial" w:hAnsi="Arial" w:cs="Arial"/>
          <w:color w:val="000000"/>
          <w:sz w:val="22"/>
          <w:szCs w:val="22"/>
          <w:shd w:val="clear" w:color="auto" w:fill="FFFFFF"/>
        </w:rPr>
        <w:t>entrevistada, la media de edad fue de 29,52 años (DE 6,42) y el 94,52% fueron mujeres. En el 93,15% de los hogares (204 casos) la persona que respondió la entrevista estaba a cargo de los niños y se identificó como madre en su relación de parentesco. Si bi</w:t>
      </w:r>
      <w:r>
        <w:rPr>
          <w:rFonts w:ascii="Arial" w:eastAsia="Arial" w:hAnsi="Arial" w:cs="Arial"/>
          <w:color w:val="000000"/>
          <w:sz w:val="22"/>
          <w:szCs w:val="22"/>
          <w:shd w:val="clear" w:color="auto" w:fill="FFFFFF"/>
        </w:rPr>
        <w:t xml:space="preserve">en, en la mayoría de los hogares la persona a cargo manifestó que recibe ayuda para el cuidado de los/los menores de edad por parte su pareja o de algún un familiar, el 12,33% (27 casos) no reciben ayuda ni colaboración alguna </w:t>
      </w:r>
      <w:r>
        <w:rPr>
          <w:rFonts w:ascii="Arial" w:eastAsia="Times New Roman" w:hAnsi="Arial" w:cs="Arial"/>
        </w:rPr>
        <w:t>(</w:t>
      </w:r>
      <w:r>
        <w:rPr>
          <w:rFonts w:ascii="Arial" w:hAnsi="Arial" w:cs="Arial"/>
        </w:rPr>
        <w:t>Lázaro Cuesta, L., 2021)</w:t>
      </w:r>
      <w:r>
        <w:rPr>
          <w:rFonts w:ascii="Arial" w:eastAsia="Arial" w:hAnsi="Arial" w:cs="Arial"/>
          <w:color w:val="000000"/>
          <w:sz w:val="22"/>
          <w:szCs w:val="22"/>
          <w:shd w:val="clear" w:color="auto" w:fill="FFFFFF"/>
        </w:rPr>
        <w:t>.</w:t>
      </w:r>
    </w:p>
    <w:p w:rsidR="00D920E0" w:rsidRDefault="00D920E0">
      <w:pPr>
        <w:pStyle w:val="Standard"/>
        <w:jc w:val="both"/>
        <w:rPr>
          <w:rFonts w:ascii="Arial" w:eastAsia="Arial" w:hAnsi="Arial" w:cs="Arial"/>
          <w:b/>
          <w:color w:val="000000"/>
          <w:sz w:val="22"/>
          <w:szCs w:val="22"/>
        </w:rPr>
      </w:pPr>
    </w:p>
    <w:p w:rsidR="00D920E0" w:rsidRDefault="001562BF">
      <w:pPr>
        <w:pStyle w:val="Standard"/>
        <w:numPr>
          <w:ilvl w:val="0"/>
          <w:numId w:val="11"/>
        </w:numPr>
        <w:shd w:val="clear" w:color="auto" w:fill="FFFFFF"/>
        <w:tabs>
          <w:tab w:val="left" w:pos="-170"/>
        </w:tabs>
        <w:jc w:val="both"/>
        <w:rPr>
          <w:rFonts w:ascii="Arial" w:eastAsia="Arial" w:hAnsi="Arial" w:cs="Arial"/>
          <w:b/>
          <w:color w:val="000000"/>
          <w:sz w:val="22"/>
          <w:szCs w:val="22"/>
        </w:rPr>
      </w:pPr>
      <w:r>
        <w:rPr>
          <w:rFonts w:ascii="Arial" w:eastAsia="Arial" w:hAnsi="Arial" w:cs="Arial"/>
          <w:b/>
          <w:color w:val="000000"/>
          <w:sz w:val="22"/>
          <w:szCs w:val="22"/>
        </w:rPr>
        <w:t>CONCLUSIONES</w:t>
      </w:r>
    </w:p>
    <w:p w:rsidR="00D920E0" w:rsidRDefault="00D920E0">
      <w:pPr>
        <w:pStyle w:val="Standard"/>
        <w:shd w:val="clear" w:color="auto" w:fill="FFFFFF"/>
        <w:tabs>
          <w:tab w:val="left" w:pos="550"/>
        </w:tabs>
        <w:jc w:val="both"/>
        <w:rPr>
          <w:rFonts w:ascii="Arial" w:eastAsia="Arial" w:hAnsi="Arial" w:cs="Arial"/>
          <w:b/>
          <w:color w:val="000000"/>
          <w:sz w:val="22"/>
          <w:szCs w:val="22"/>
        </w:rPr>
      </w:pPr>
    </w:p>
    <w:p w:rsidR="00D920E0" w:rsidRDefault="001562BF">
      <w:pPr>
        <w:pStyle w:val="Standard"/>
        <w:jc w:val="both"/>
      </w:pPr>
      <w:r>
        <w:rPr>
          <w:rFonts w:ascii="Arial" w:hAnsi="Arial"/>
          <w:sz w:val="22"/>
          <w:szCs w:val="22"/>
        </w:rPr>
        <w:t>El proyecto permitió crear una sala de situación, georreferenciar a las familias con vulnerabilidad social e inseguridad alimentaria y consolidar las bases para que el OANESM pueda sistematizar la información, efectuar vigilancia y seguimient</w:t>
      </w:r>
      <w:r>
        <w:rPr>
          <w:rFonts w:ascii="Arial" w:hAnsi="Arial"/>
          <w:sz w:val="22"/>
          <w:szCs w:val="22"/>
        </w:rPr>
        <w:t xml:space="preserve">o de las familias evaluadas. La potencialidad de la Sala de situación es el origen de la información situada y actualizada a los fines de incidir en las políticas públicas </w:t>
      </w:r>
      <w:r>
        <w:rPr>
          <w:rFonts w:ascii="Arial" w:eastAsia="Arial" w:hAnsi="Arial" w:cs="Arial"/>
          <w:color w:val="000000"/>
          <w:sz w:val="22"/>
          <w:szCs w:val="22"/>
          <w:shd w:val="clear" w:color="auto" w:fill="FFFFFF"/>
        </w:rPr>
        <w:t>vinculadas al evento alimentario nutricional (Lázaro Cuesta, L., 2021).</w:t>
      </w:r>
    </w:p>
    <w:p w:rsidR="00D920E0" w:rsidRDefault="00D920E0">
      <w:pPr>
        <w:pStyle w:val="Standard"/>
        <w:jc w:val="both"/>
        <w:rPr>
          <w:rFonts w:ascii="Arial" w:hAnsi="Arial" w:cs="Times New Roman"/>
          <w:sz w:val="24"/>
          <w:szCs w:val="24"/>
          <w:lang w:val="es-AR"/>
        </w:rPr>
      </w:pPr>
    </w:p>
    <w:p w:rsidR="00D920E0" w:rsidRDefault="001562BF">
      <w:pPr>
        <w:pStyle w:val="Standard"/>
        <w:jc w:val="both"/>
      </w:pPr>
      <w:r>
        <w:rPr>
          <w:rFonts w:ascii="Arial" w:hAnsi="Arial" w:cs="Times New Roman"/>
          <w:sz w:val="22"/>
          <w:szCs w:val="22"/>
        </w:rPr>
        <w:t>La unidad I</w:t>
      </w:r>
      <w:r>
        <w:rPr>
          <w:rFonts w:ascii="Arial" w:hAnsi="Arial" w:cs="Times New Roman"/>
          <w:sz w:val="22"/>
          <w:szCs w:val="22"/>
        </w:rPr>
        <w:t>ntroducción a los Sistemas de Información Geográfica de la asignatura Computación I de la carrera de Medicina, tuvo como  objetivo difundir un conjunto de recursos informáticos integrados para administrar, relacionar y gestionar datos espaciales, impulsand</w:t>
      </w:r>
      <w:r>
        <w:rPr>
          <w:rFonts w:ascii="Arial" w:hAnsi="Arial" w:cs="Times New Roman"/>
          <w:sz w:val="22"/>
          <w:szCs w:val="22"/>
        </w:rPr>
        <w:t>o el desarrollo de saberes, capacidades y habilidades, que conlleven a un valioso intercambio y enriquecimiento multidisciplinario en el área de la salud y el servicio social.</w:t>
      </w:r>
    </w:p>
    <w:p w:rsidR="00D920E0" w:rsidRDefault="00D920E0">
      <w:pPr>
        <w:pStyle w:val="Standard"/>
        <w:jc w:val="both"/>
        <w:rPr>
          <w:rFonts w:ascii="Arial" w:hAnsi="Arial"/>
          <w:sz w:val="22"/>
          <w:szCs w:val="22"/>
        </w:rPr>
      </w:pPr>
    </w:p>
    <w:p w:rsidR="00D920E0" w:rsidRDefault="001562BF">
      <w:pPr>
        <w:pStyle w:val="Standard"/>
        <w:jc w:val="both"/>
        <w:rPr>
          <w:rFonts w:ascii="Arial" w:hAnsi="Arial" w:cs="Times New Roman"/>
          <w:sz w:val="22"/>
          <w:szCs w:val="22"/>
        </w:rPr>
      </w:pPr>
      <w:r>
        <w:rPr>
          <w:rFonts w:ascii="Arial" w:hAnsi="Arial" w:cs="Times New Roman"/>
          <w:sz w:val="22"/>
          <w:szCs w:val="22"/>
        </w:rPr>
        <w:t>Los SIG facilitan la definición de indicadores cualitativos y cuantitativos nec</w:t>
      </w:r>
      <w:r>
        <w:rPr>
          <w:rFonts w:ascii="Arial" w:hAnsi="Arial" w:cs="Times New Roman"/>
          <w:sz w:val="22"/>
          <w:szCs w:val="22"/>
        </w:rPr>
        <w:t>esarios para la planificación de acciones concretas que promuevan el desarrollo de la comunidad, teniendo a la población como principales beneficiarios.</w:t>
      </w:r>
    </w:p>
    <w:p w:rsidR="00D920E0" w:rsidRDefault="00D920E0">
      <w:pPr>
        <w:pStyle w:val="Standard"/>
        <w:jc w:val="both"/>
        <w:rPr>
          <w:rFonts w:ascii="Arial" w:hAnsi="Arial" w:cs="Times New Roman"/>
          <w:sz w:val="22"/>
          <w:szCs w:val="22"/>
        </w:rPr>
      </w:pPr>
    </w:p>
    <w:p w:rsidR="00D920E0" w:rsidRDefault="001562BF">
      <w:pPr>
        <w:pStyle w:val="Standard"/>
        <w:jc w:val="both"/>
        <w:rPr>
          <w:rFonts w:ascii="Arial" w:hAnsi="Arial" w:cs="Times New Roman"/>
          <w:sz w:val="22"/>
          <w:szCs w:val="22"/>
          <w:lang w:val="es-AR"/>
        </w:rPr>
      </w:pPr>
      <w:r>
        <w:rPr>
          <w:rFonts w:ascii="Arial" w:hAnsi="Arial" w:cs="Times New Roman"/>
          <w:sz w:val="22"/>
          <w:szCs w:val="22"/>
          <w:lang w:val="es-AR"/>
        </w:rPr>
        <w:t>En ese sentido, el conocimiento de las características alimentarias y nutricionales, así como de las n</w:t>
      </w:r>
      <w:r>
        <w:rPr>
          <w:rFonts w:ascii="Arial" w:hAnsi="Arial" w:cs="Times New Roman"/>
          <w:sz w:val="22"/>
          <w:szCs w:val="22"/>
          <w:lang w:val="es-AR"/>
        </w:rPr>
        <w:t>ecesidades básicas de las personas, permiten visualizar la situación de la comunidad, su distribución y sus determinantes propios y particulares.</w:t>
      </w:r>
    </w:p>
    <w:p w:rsidR="00D920E0" w:rsidRDefault="00D920E0">
      <w:pPr>
        <w:pStyle w:val="Standard"/>
        <w:jc w:val="both"/>
        <w:rPr>
          <w:rFonts w:ascii="Arial" w:hAnsi="Arial" w:cs="Times New Roman"/>
          <w:sz w:val="22"/>
          <w:szCs w:val="22"/>
          <w:lang w:val="es-AR"/>
        </w:rPr>
      </w:pPr>
    </w:p>
    <w:p w:rsidR="00D920E0" w:rsidRDefault="001562BF">
      <w:pPr>
        <w:pStyle w:val="Standard"/>
        <w:jc w:val="both"/>
      </w:pPr>
      <w:r>
        <w:rPr>
          <w:rStyle w:val="nfasis"/>
          <w:rFonts w:ascii="Arial" w:eastAsia="Arial" w:hAnsi="Arial" w:cs="Times New Roman"/>
          <w:i w:val="0"/>
          <w:iCs w:val="0"/>
          <w:color w:val="000000"/>
          <w:sz w:val="22"/>
          <w:szCs w:val="22"/>
          <w:shd w:val="clear" w:color="auto" w:fill="FFFFFF"/>
          <w:lang w:val="es-AR"/>
        </w:rPr>
        <w:t>A lo largo de los diferentes encuentros se profundizó y valoró la importancia que tiene el Dato Geográfico al</w:t>
      </w:r>
      <w:r>
        <w:rPr>
          <w:rStyle w:val="nfasis"/>
          <w:rFonts w:ascii="Arial" w:eastAsia="Arial" w:hAnsi="Arial" w:cs="Times New Roman"/>
          <w:i w:val="0"/>
          <w:iCs w:val="0"/>
          <w:color w:val="000000"/>
          <w:sz w:val="22"/>
          <w:szCs w:val="22"/>
          <w:shd w:val="clear" w:color="auto" w:fill="FFFFFF"/>
          <w:lang w:val="es-AR"/>
        </w:rPr>
        <w:t xml:space="preserve"> momento de transformarse en Información.</w:t>
      </w:r>
    </w:p>
    <w:p w:rsidR="00D920E0" w:rsidRDefault="00D920E0">
      <w:pPr>
        <w:pStyle w:val="Standard"/>
        <w:jc w:val="both"/>
        <w:rPr>
          <w:rFonts w:ascii="Arial" w:hAnsi="Arial"/>
          <w:sz w:val="22"/>
          <w:szCs w:val="22"/>
        </w:rPr>
      </w:pPr>
    </w:p>
    <w:p w:rsidR="00D920E0" w:rsidRDefault="001562BF">
      <w:pPr>
        <w:pStyle w:val="Standard"/>
        <w:jc w:val="both"/>
      </w:pPr>
      <w:r>
        <w:rPr>
          <w:rFonts w:ascii="Arial" w:eastAsia="Arial" w:hAnsi="Arial" w:cs="Times New Roman"/>
          <w:color w:val="000000"/>
          <w:sz w:val="22"/>
          <w:szCs w:val="22"/>
          <w:shd w:val="clear" w:color="auto" w:fill="FFFFFF"/>
          <w:lang w:val="es-AR" w:eastAsia="es-AR"/>
        </w:rPr>
        <w:t>Desde los inicios de la actividad la gran incertidumbre era saber si se podía enseñar geotecnología y geoinformación en la carrera de Medicina. Habíamos hecho experiencias similares en otras áreas del conocimiento</w:t>
      </w:r>
      <w:r>
        <w:rPr>
          <w:rFonts w:ascii="Arial" w:eastAsia="Arial" w:hAnsi="Arial" w:cs="Times New Roman"/>
          <w:color w:val="000000"/>
          <w:sz w:val="22"/>
          <w:szCs w:val="22"/>
          <w:shd w:val="clear" w:color="auto" w:fill="FFFFFF"/>
          <w:lang w:val="es-AR" w:eastAsia="es-AR"/>
        </w:rPr>
        <w:t xml:space="preserve"> con resultados positivos pero ahora estábamos ante un nuevo desafío, al que arribamos con éxito. La participación de los estudiantes de la ESM a la hora de concretar la propuesta fue alentadora y confirmaron la hipótesis de la factibilidad de introducir l</w:t>
      </w:r>
      <w:r>
        <w:rPr>
          <w:rFonts w:ascii="Arial" w:eastAsia="Arial" w:hAnsi="Arial" w:cs="Times New Roman"/>
          <w:color w:val="000000"/>
          <w:sz w:val="22"/>
          <w:szCs w:val="22"/>
          <w:shd w:val="clear" w:color="auto" w:fill="FFFFFF"/>
          <w:lang w:val="es-AR" w:eastAsia="es-AR"/>
        </w:rPr>
        <w:t>os SIG en esta carrera.</w:t>
      </w:r>
    </w:p>
    <w:p w:rsidR="00D920E0" w:rsidRDefault="00D920E0">
      <w:pPr>
        <w:pStyle w:val="Standard"/>
        <w:jc w:val="both"/>
        <w:rPr>
          <w:rFonts w:ascii="Arial" w:hAnsi="Arial"/>
          <w:sz w:val="22"/>
          <w:szCs w:val="22"/>
        </w:rPr>
      </w:pPr>
    </w:p>
    <w:p w:rsidR="00D920E0" w:rsidRDefault="001562BF">
      <w:pPr>
        <w:pStyle w:val="Standard"/>
        <w:jc w:val="both"/>
      </w:pPr>
      <w:r>
        <w:rPr>
          <w:rFonts w:ascii="Arial" w:eastAsia="Arial" w:hAnsi="Arial" w:cs="Times New Roman"/>
          <w:color w:val="000000"/>
          <w:sz w:val="22"/>
          <w:szCs w:val="22"/>
          <w:shd w:val="clear" w:color="auto" w:fill="FFFFFF"/>
          <w:lang w:val="es-AR"/>
        </w:rPr>
        <w:t>La Infraestructura de Datos Espaciales de la Universidad Nacional de Mar del Plata</w:t>
      </w:r>
      <w:r>
        <w:rPr>
          <w:rFonts w:ascii="Arial" w:eastAsia="Arial" w:hAnsi="Arial" w:cs="Arial"/>
          <w:color w:val="000000"/>
          <w:sz w:val="22"/>
          <w:szCs w:val="22"/>
          <w:shd w:val="clear" w:color="auto" w:fill="FFFFFF"/>
        </w:rPr>
        <w:t xml:space="preserve"> (IDEUNMDP) posibilitará la difusión de la información generada desde el Programa. Lo próximo a realizar será subir los mapas generados a la IDEUNMDP</w:t>
      </w:r>
      <w:r>
        <w:rPr>
          <w:rFonts w:ascii="Arial" w:eastAsia="Arial" w:hAnsi="Arial" w:cs="Arial"/>
          <w:color w:val="000000"/>
          <w:sz w:val="22"/>
          <w:szCs w:val="22"/>
          <w:shd w:val="clear" w:color="auto" w:fill="FFFFFF"/>
        </w:rPr>
        <w:t xml:space="preserve"> y en ese desafío estamos trabajando.</w:t>
      </w:r>
    </w:p>
    <w:p w:rsidR="00D920E0" w:rsidRDefault="00D920E0">
      <w:pPr>
        <w:pStyle w:val="Default"/>
        <w:rPr>
          <w:rFonts w:ascii="Arial" w:hAnsi="Arial"/>
          <w:b/>
          <w:bCs/>
          <w:sz w:val="22"/>
          <w:szCs w:val="22"/>
        </w:rPr>
      </w:pPr>
    </w:p>
    <w:p w:rsidR="00D920E0" w:rsidRDefault="00D920E0">
      <w:pPr>
        <w:pStyle w:val="Default"/>
        <w:rPr>
          <w:rFonts w:ascii="Arial" w:eastAsia="Calibri" w:hAnsi="Arial" w:cs="Calibri"/>
          <w:i/>
          <w:iCs/>
          <w:sz w:val="22"/>
          <w:szCs w:val="22"/>
        </w:rPr>
      </w:pPr>
    </w:p>
    <w:p w:rsidR="00D920E0" w:rsidRDefault="001562BF">
      <w:pPr>
        <w:pStyle w:val="Standard"/>
        <w:numPr>
          <w:ilvl w:val="0"/>
          <w:numId w:val="1"/>
        </w:numPr>
        <w:shd w:val="clear" w:color="auto" w:fill="FFFFFF"/>
        <w:tabs>
          <w:tab w:val="left" w:pos="-170"/>
        </w:tabs>
        <w:jc w:val="both"/>
        <w:rPr>
          <w:rFonts w:ascii="Arial" w:eastAsia="Arial" w:hAnsi="Arial" w:cs="Arial"/>
          <w:b/>
          <w:color w:val="000000"/>
          <w:sz w:val="22"/>
          <w:szCs w:val="22"/>
        </w:rPr>
      </w:pPr>
      <w:r>
        <w:rPr>
          <w:rFonts w:ascii="Arial" w:eastAsia="Arial" w:hAnsi="Arial" w:cs="Arial"/>
          <w:b/>
          <w:color w:val="000000"/>
          <w:sz w:val="22"/>
          <w:szCs w:val="22"/>
        </w:rPr>
        <w:t>AGRACECIMIENTOS</w:t>
      </w:r>
    </w:p>
    <w:p w:rsidR="00D920E0" w:rsidRDefault="00D920E0">
      <w:pPr>
        <w:pStyle w:val="Standard"/>
        <w:tabs>
          <w:tab w:val="left" w:pos="550"/>
        </w:tabs>
        <w:jc w:val="both"/>
      </w:pPr>
    </w:p>
    <w:p w:rsidR="00D920E0" w:rsidRDefault="001562BF">
      <w:pPr>
        <w:pStyle w:val="Standard"/>
        <w:tabs>
          <w:tab w:val="left" w:pos="550"/>
        </w:tabs>
        <w:jc w:val="both"/>
      </w:pPr>
      <w:r>
        <w:rPr>
          <w:rFonts w:ascii="Arial" w:eastAsia="Arial" w:hAnsi="Arial" w:cs="Arial"/>
          <w:color w:val="000000"/>
          <w:sz w:val="22"/>
          <w:szCs w:val="22"/>
          <w:shd w:val="clear" w:color="auto" w:fill="FFFFFF"/>
        </w:rPr>
        <w:t>Se agradece a toda la población objeto de estudio por su participación en la etapa de las encuestas, sin ellos este trabajo no se hubiera podido realizar.</w:t>
      </w:r>
    </w:p>
    <w:p w:rsidR="00D920E0" w:rsidRDefault="001562BF">
      <w:pPr>
        <w:pStyle w:val="Standard"/>
        <w:tabs>
          <w:tab w:val="left" w:pos="550"/>
        </w:tabs>
        <w:jc w:val="both"/>
      </w:pPr>
      <w:r>
        <w:rPr>
          <w:rFonts w:ascii="Arial" w:eastAsia="Arial" w:hAnsi="Arial" w:cs="Arial"/>
          <w:color w:val="000000"/>
          <w:sz w:val="22"/>
          <w:szCs w:val="22"/>
          <w:shd w:val="clear" w:color="auto" w:fill="FFFFFF"/>
        </w:rPr>
        <w:t>A los estudiantes de la ESM que participaron</w:t>
      </w:r>
      <w:r>
        <w:rPr>
          <w:rFonts w:ascii="Arial" w:eastAsia="Arial" w:hAnsi="Arial" w:cs="Arial"/>
          <w:color w:val="000000"/>
          <w:sz w:val="22"/>
          <w:szCs w:val="22"/>
          <w:shd w:val="clear" w:color="auto" w:fill="FFFFFF"/>
        </w:rPr>
        <w:t xml:space="preserve"> del proyecto enriqueciendo la labor </w:t>
      </w:r>
      <w:r>
        <w:rPr>
          <w:rFonts w:ascii="Arial" w:eastAsia="Arial" w:hAnsi="Arial" w:cs="Arial"/>
          <w:color w:val="000000"/>
          <w:sz w:val="22"/>
          <w:szCs w:val="22"/>
          <w:shd w:val="clear" w:color="auto" w:fill="FFFFFF"/>
        </w:rPr>
        <w:lastRenderedPageBreak/>
        <w:t>participativa.</w:t>
      </w:r>
    </w:p>
    <w:p w:rsidR="00D920E0" w:rsidRDefault="00D920E0">
      <w:pPr>
        <w:pStyle w:val="Standard"/>
        <w:jc w:val="both"/>
      </w:pPr>
    </w:p>
    <w:p w:rsidR="00D920E0" w:rsidRDefault="001562BF">
      <w:pPr>
        <w:pStyle w:val="Standard"/>
        <w:numPr>
          <w:ilvl w:val="0"/>
          <w:numId w:val="1"/>
        </w:numPr>
        <w:shd w:val="clear" w:color="auto" w:fill="FFFFFF"/>
        <w:tabs>
          <w:tab w:val="left" w:pos="-170"/>
        </w:tabs>
        <w:jc w:val="both"/>
        <w:rPr>
          <w:rFonts w:ascii="Arial" w:eastAsia="Arial" w:hAnsi="Arial" w:cs="Arial"/>
          <w:b/>
          <w:color w:val="000000"/>
          <w:sz w:val="22"/>
          <w:szCs w:val="22"/>
        </w:rPr>
      </w:pPr>
      <w:r>
        <w:rPr>
          <w:rFonts w:ascii="Arial" w:eastAsia="Arial" w:hAnsi="Arial" w:cs="Arial"/>
          <w:b/>
          <w:color w:val="000000"/>
          <w:sz w:val="22"/>
          <w:szCs w:val="22"/>
        </w:rPr>
        <w:t>BIBLIOGRAFIA</w:t>
      </w:r>
    </w:p>
    <w:p w:rsidR="00D920E0" w:rsidRDefault="00D920E0">
      <w:pPr>
        <w:pStyle w:val="Standard"/>
        <w:shd w:val="clear" w:color="auto" w:fill="FFFFFF"/>
        <w:tabs>
          <w:tab w:val="left" w:pos="550"/>
        </w:tabs>
        <w:jc w:val="both"/>
        <w:rPr>
          <w:rFonts w:ascii="Arial" w:eastAsia="Arial" w:hAnsi="Arial" w:cs="Arial"/>
          <w:b/>
          <w:color w:val="000000"/>
          <w:sz w:val="22"/>
          <w:szCs w:val="22"/>
        </w:rPr>
      </w:pPr>
    </w:p>
    <w:p w:rsidR="00D920E0" w:rsidRDefault="001562BF">
      <w:pPr>
        <w:pStyle w:val="Standard"/>
        <w:tabs>
          <w:tab w:val="left" w:pos="550"/>
        </w:tabs>
        <w:jc w:val="both"/>
      </w:pPr>
      <w:r>
        <w:rPr>
          <w:rFonts w:ascii="Arial" w:eastAsia="Arial" w:hAnsi="Arial" w:cs="Arial"/>
          <w:color w:val="000000"/>
          <w:sz w:val="22"/>
          <w:szCs w:val="22"/>
          <w:shd w:val="clear" w:color="auto" w:fill="FFFFFF"/>
        </w:rPr>
        <w:t xml:space="preserve">IDERA. </w:t>
      </w:r>
      <w:r>
        <w:rPr>
          <w:rFonts w:ascii="Arial" w:eastAsia="Arial" w:hAnsi="Arial" w:cs="Arial"/>
          <w:color w:val="000000"/>
          <w:sz w:val="22"/>
          <w:szCs w:val="22"/>
          <w:shd w:val="clear" w:color="auto" w:fill="FFFFFF"/>
          <w:lang w:val="es-AR"/>
        </w:rPr>
        <w:t>Infraestructura de Datos Espaciales de la República Argentina</w:t>
      </w:r>
    </w:p>
    <w:p w:rsidR="00D920E0" w:rsidRDefault="001562BF">
      <w:pPr>
        <w:pStyle w:val="Standard"/>
        <w:tabs>
          <w:tab w:val="left" w:pos="550"/>
        </w:tabs>
        <w:jc w:val="both"/>
      </w:pPr>
      <w:hyperlink r:id="rId15" w:history="1">
        <w:r>
          <w:rPr>
            <w:rFonts w:ascii="Arial" w:eastAsia="Arial" w:hAnsi="Arial" w:cs="Arial"/>
            <w:color w:val="000000"/>
            <w:sz w:val="22"/>
            <w:szCs w:val="22"/>
            <w:shd w:val="clear" w:color="auto" w:fill="FFFFFF"/>
            <w:lang w:val="es-AR"/>
          </w:rPr>
          <w:t>https://www.idera.gob.ar/index.php?option=com_content&amp;view=article&amp;id=573</w:t>
        </w:r>
      </w:hyperlink>
    </w:p>
    <w:p w:rsidR="00D920E0" w:rsidRDefault="00D920E0">
      <w:pPr>
        <w:pStyle w:val="Standard"/>
        <w:tabs>
          <w:tab w:val="left" w:pos="550"/>
        </w:tabs>
        <w:jc w:val="both"/>
        <w:rPr>
          <w:rFonts w:ascii="Arial" w:eastAsia="Arial" w:hAnsi="Arial" w:cs="Arial"/>
          <w:color w:val="000000"/>
          <w:sz w:val="22"/>
          <w:szCs w:val="22"/>
          <w:shd w:val="clear" w:color="auto" w:fill="FFFFFF"/>
        </w:rPr>
      </w:pPr>
    </w:p>
    <w:p w:rsidR="00D920E0" w:rsidRDefault="001562BF">
      <w:pPr>
        <w:pStyle w:val="Standard"/>
        <w:tabs>
          <w:tab w:val="left" w:pos="550"/>
        </w:tabs>
        <w:jc w:val="both"/>
        <w:rPr>
          <w:rFonts w:ascii="Arial" w:eastAsia="Arial" w:hAnsi="Arial" w:cs="Arial"/>
          <w:color w:val="000000"/>
          <w:sz w:val="22"/>
          <w:szCs w:val="22"/>
          <w:shd w:val="clear" w:color="auto" w:fill="FFFFFF"/>
        </w:rPr>
      </w:pPr>
      <w:r>
        <w:rPr>
          <w:rFonts w:ascii="Arial" w:eastAsia="Arial" w:hAnsi="Arial" w:cs="Arial"/>
          <w:color w:val="000000"/>
          <w:sz w:val="22"/>
          <w:szCs w:val="22"/>
          <w:shd w:val="clear" w:color="auto" w:fill="FFFFFF"/>
        </w:rPr>
        <w:t>Lázaro Cuesta, L. (2021). Informe del proyecto de investigación “Observatorio nutricional de embarazadas y niños menores de 5 años con vulnerabilidad social e inseguridad alimentari</w:t>
      </w:r>
      <w:r>
        <w:rPr>
          <w:rFonts w:ascii="Arial" w:eastAsia="Arial" w:hAnsi="Arial" w:cs="Arial"/>
          <w:color w:val="000000"/>
          <w:sz w:val="22"/>
          <w:szCs w:val="22"/>
          <w:shd w:val="clear" w:color="auto" w:fill="FFFFFF"/>
        </w:rPr>
        <w:t>a, en contexto de pandemia por COVID 19”, del Programa de Articulación y Fortalecimiento Federal de las Capacidades en Ciencia y Tecnología Covid-19.  Ministerio de Ciencia, Tecnología e Innovación  de la Nación.</w:t>
      </w:r>
    </w:p>
    <w:p w:rsidR="00D920E0" w:rsidRDefault="00D920E0">
      <w:pPr>
        <w:pStyle w:val="Standard"/>
        <w:tabs>
          <w:tab w:val="left" w:pos="550"/>
        </w:tabs>
        <w:jc w:val="both"/>
        <w:rPr>
          <w:rFonts w:ascii="Arial" w:eastAsia="Arial" w:hAnsi="Arial" w:cs="Arial"/>
          <w:color w:val="000000"/>
          <w:sz w:val="22"/>
          <w:szCs w:val="22"/>
          <w:shd w:val="clear" w:color="auto" w:fill="FFFFFF"/>
        </w:rPr>
      </w:pPr>
    </w:p>
    <w:p w:rsidR="00D920E0" w:rsidRDefault="00D920E0">
      <w:pPr>
        <w:pStyle w:val="Standard"/>
        <w:tabs>
          <w:tab w:val="left" w:pos="550"/>
        </w:tabs>
        <w:jc w:val="both"/>
        <w:rPr>
          <w:rFonts w:ascii="Arial" w:eastAsia="Arial" w:hAnsi="Arial" w:cs="Arial"/>
          <w:color w:val="000000"/>
          <w:sz w:val="22"/>
          <w:szCs w:val="22"/>
          <w:shd w:val="clear" w:color="auto" w:fill="FFFFFF"/>
        </w:rPr>
      </w:pPr>
    </w:p>
    <w:p w:rsidR="00D920E0" w:rsidRDefault="00D920E0">
      <w:pPr>
        <w:pStyle w:val="Standard"/>
        <w:tabs>
          <w:tab w:val="left" w:pos="550"/>
        </w:tabs>
        <w:jc w:val="both"/>
        <w:rPr>
          <w:rFonts w:ascii="Arial" w:eastAsia="Arial" w:hAnsi="Arial" w:cs="Arial"/>
          <w:color w:val="000000"/>
          <w:sz w:val="22"/>
          <w:szCs w:val="22"/>
          <w:shd w:val="clear" w:color="auto" w:fill="FFFFFF"/>
        </w:rPr>
      </w:pPr>
    </w:p>
    <w:p w:rsidR="00D920E0" w:rsidRDefault="00D920E0">
      <w:pPr>
        <w:pStyle w:val="Standard"/>
        <w:tabs>
          <w:tab w:val="left" w:pos="550"/>
        </w:tabs>
        <w:jc w:val="both"/>
        <w:rPr>
          <w:rFonts w:ascii="Arial" w:hAnsi="Arial"/>
        </w:rPr>
      </w:pPr>
    </w:p>
    <w:p w:rsidR="00D920E0" w:rsidRDefault="00D920E0">
      <w:pPr>
        <w:pStyle w:val="Standard"/>
        <w:tabs>
          <w:tab w:val="left" w:pos="550"/>
        </w:tabs>
        <w:jc w:val="both"/>
        <w:rPr>
          <w:rFonts w:ascii="Arial" w:eastAsia="Arial" w:hAnsi="Arial" w:cs="Arial"/>
          <w:color w:val="000000"/>
          <w:sz w:val="22"/>
          <w:szCs w:val="22"/>
          <w:shd w:val="clear" w:color="auto" w:fill="FFFFFF"/>
        </w:rPr>
      </w:pPr>
    </w:p>
    <w:p w:rsidR="00D920E0" w:rsidRDefault="00D920E0">
      <w:pPr>
        <w:pStyle w:val="Standard"/>
        <w:tabs>
          <w:tab w:val="left" w:pos="550"/>
        </w:tabs>
        <w:jc w:val="both"/>
        <w:rPr>
          <w:rFonts w:ascii="Arial" w:eastAsia="Arial" w:hAnsi="Arial" w:cs="Arial"/>
          <w:color w:val="000000"/>
          <w:sz w:val="22"/>
          <w:szCs w:val="22"/>
          <w:shd w:val="clear" w:color="auto" w:fill="FFFFFF"/>
        </w:rPr>
      </w:pPr>
    </w:p>
    <w:p w:rsidR="00D920E0" w:rsidRDefault="00D920E0">
      <w:pPr>
        <w:pStyle w:val="Standard"/>
        <w:tabs>
          <w:tab w:val="left" w:pos="550"/>
        </w:tabs>
        <w:jc w:val="both"/>
        <w:rPr>
          <w:rFonts w:ascii="Arial" w:eastAsia="Arial" w:hAnsi="Arial" w:cs="Arial"/>
          <w:color w:val="000000"/>
          <w:sz w:val="22"/>
          <w:szCs w:val="22"/>
          <w:shd w:val="clear" w:color="auto" w:fill="FFFFFF"/>
        </w:rPr>
      </w:pPr>
    </w:p>
    <w:p w:rsidR="00D920E0" w:rsidRDefault="00D920E0">
      <w:pPr>
        <w:pStyle w:val="Standard"/>
        <w:tabs>
          <w:tab w:val="left" w:pos="550"/>
        </w:tabs>
        <w:jc w:val="both"/>
        <w:rPr>
          <w:rFonts w:ascii="Arial" w:eastAsia="Arial" w:hAnsi="Arial" w:cs="Arial"/>
          <w:color w:val="000000"/>
          <w:sz w:val="22"/>
          <w:szCs w:val="22"/>
          <w:shd w:val="clear" w:color="auto" w:fill="FFFFFF"/>
        </w:rPr>
      </w:pPr>
    </w:p>
    <w:sectPr w:rsidR="00D920E0">
      <w:pgSz w:w="11906" w:h="16838"/>
      <w:pgMar w:top="2835" w:right="1701" w:bottom="2835" w:left="198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62BF" w:rsidRDefault="001562BF">
      <w:r>
        <w:separator/>
      </w:r>
    </w:p>
  </w:endnote>
  <w:endnote w:type="continuationSeparator" w:id="0">
    <w:p w:rsidR="001562BF" w:rsidRDefault="00156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w:panose1 w:val="02020603050405020304"/>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font>
  <w:font w:name="Mangal">
    <w:panose1 w:val="00000400000000000000"/>
    <w:charset w:val="00"/>
    <w:family w:val="roman"/>
    <w:pitch w:val="variable"/>
  </w:font>
  <w:font w:name="OpenSymbol">
    <w:charset w:val="00"/>
    <w:family w:val="auto"/>
    <w:pitch w:val="default"/>
  </w:font>
  <w:font w:name="DejaVuSerifCondensed-Bold">
    <w:charset w:val="00"/>
    <w:family w:val="roman"/>
    <w:pitch w:val="default"/>
  </w:font>
  <w:font w:name="DejaVuSerifCondensed">
    <w:charset w:val="00"/>
    <w:family w:val="roman"/>
    <w:pitch w:val="default"/>
  </w:font>
  <w:font w:name="LiberationSerif-Bold">
    <w:charset w:val="00"/>
    <w:family w:val="roman"/>
    <w:pitch w:val="default"/>
  </w:font>
  <w:font w:name="Liberation Serif">
    <w:charset w:val="00"/>
    <w:family w:val="auto"/>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62BF" w:rsidRDefault="001562BF">
      <w:r>
        <w:rPr>
          <w:color w:val="000000"/>
        </w:rPr>
        <w:separator/>
      </w:r>
    </w:p>
  </w:footnote>
  <w:footnote w:type="continuationSeparator" w:id="0">
    <w:p w:rsidR="001562BF" w:rsidRDefault="001562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071702"/>
    <w:multiLevelType w:val="multilevel"/>
    <w:tmpl w:val="B1A820DA"/>
    <w:styleLink w:val="WW8Num2"/>
    <w:lvl w:ilvl="0">
      <w:numFmt w:val="bullet"/>
      <w:lvlText w:val="✔"/>
      <w:lvlJc w:val="left"/>
      <w:pPr>
        <w:ind w:left="720" w:hanging="360"/>
      </w:pPr>
      <w:rPr>
        <w:rFonts w:ascii="Noto Sans Symbols" w:hAnsi="Noto Sans Symbols"/>
        <w:b/>
        <w:position w:val="0"/>
        <w:sz w:val="24"/>
        <w:vertAlign w:val="baseline"/>
      </w:rPr>
    </w:lvl>
    <w:lvl w:ilvl="1">
      <w:numFmt w:val="bullet"/>
      <w:lvlText w:val="o"/>
      <w:lvlJc w:val="left"/>
      <w:pPr>
        <w:ind w:left="1440" w:hanging="360"/>
      </w:pPr>
      <w:rPr>
        <w:rFonts w:ascii="Courier New" w:hAnsi="Courier New" w:cs="Noto Sans Symbols"/>
        <w:b/>
        <w:position w:val="0"/>
        <w:sz w:val="24"/>
        <w:vertAlign w:val="baseline"/>
      </w:rPr>
    </w:lvl>
    <w:lvl w:ilvl="2">
      <w:numFmt w:val="bullet"/>
      <w:lvlText w:val="▪"/>
      <w:lvlJc w:val="left"/>
      <w:pPr>
        <w:ind w:left="2160" w:hanging="360"/>
      </w:pPr>
      <w:rPr>
        <w:rFonts w:ascii="Noto Sans Symbols" w:hAnsi="Noto Sans Symbols"/>
        <w:b/>
        <w:position w:val="0"/>
        <w:sz w:val="24"/>
        <w:vertAlign w:val="baseline"/>
      </w:rPr>
    </w:lvl>
    <w:lvl w:ilvl="3">
      <w:numFmt w:val="bullet"/>
      <w:lvlText w:val="●"/>
      <w:lvlJc w:val="left"/>
      <w:pPr>
        <w:ind w:left="2880" w:hanging="360"/>
      </w:pPr>
      <w:rPr>
        <w:rFonts w:ascii="Noto Sans Symbols" w:hAnsi="Noto Sans Symbols"/>
        <w:b/>
        <w:position w:val="0"/>
        <w:sz w:val="24"/>
        <w:vertAlign w:val="baseline"/>
      </w:rPr>
    </w:lvl>
    <w:lvl w:ilvl="4">
      <w:numFmt w:val="bullet"/>
      <w:lvlText w:val="o"/>
      <w:lvlJc w:val="left"/>
      <w:pPr>
        <w:ind w:left="3600" w:hanging="360"/>
      </w:pPr>
      <w:rPr>
        <w:rFonts w:ascii="Courier New" w:hAnsi="Courier New" w:cs="Noto Sans Symbols"/>
        <w:b/>
        <w:position w:val="0"/>
        <w:sz w:val="24"/>
        <w:vertAlign w:val="baseline"/>
      </w:rPr>
    </w:lvl>
    <w:lvl w:ilvl="5">
      <w:numFmt w:val="bullet"/>
      <w:lvlText w:val="▪"/>
      <w:lvlJc w:val="left"/>
      <w:pPr>
        <w:ind w:left="4320" w:hanging="360"/>
      </w:pPr>
      <w:rPr>
        <w:rFonts w:ascii="Noto Sans Symbols" w:hAnsi="Noto Sans Symbols"/>
        <w:b/>
        <w:position w:val="0"/>
        <w:sz w:val="24"/>
        <w:vertAlign w:val="baseline"/>
      </w:rPr>
    </w:lvl>
    <w:lvl w:ilvl="6">
      <w:numFmt w:val="bullet"/>
      <w:lvlText w:val="●"/>
      <w:lvlJc w:val="left"/>
      <w:pPr>
        <w:ind w:left="5040" w:hanging="360"/>
      </w:pPr>
      <w:rPr>
        <w:rFonts w:ascii="Noto Sans Symbols" w:hAnsi="Noto Sans Symbols"/>
        <w:b/>
        <w:position w:val="0"/>
        <w:sz w:val="24"/>
        <w:vertAlign w:val="baseline"/>
      </w:rPr>
    </w:lvl>
    <w:lvl w:ilvl="7">
      <w:numFmt w:val="bullet"/>
      <w:lvlText w:val="o"/>
      <w:lvlJc w:val="left"/>
      <w:pPr>
        <w:ind w:left="5760" w:hanging="360"/>
      </w:pPr>
      <w:rPr>
        <w:rFonts w:ascii="Courier New" w:hAnsi="Courier New" w:cs="Noto Sans Symbols"/>
        <w:b/>
        <w:position w:val="0"/>
        <w:sz w:val="24"/>
        <w:vertAlign w:val="baseline"/>
      </w:rPr>
    </w:lvl>
    <w:lvl w:ilvl="8">
      <w:numFmt w:val="bullet"/>
      <w:lvlText w:val="▪"/>
      <w:lvlJc w:val="left"/>
      <w:pPr>
        <w:ind w:left="6480" w:hanging="360"/>
      </w:pPr>
      <w:rPr>
        <w:rFonts w:ascii="Noto Sans Symbols" w:hAnsi="Noto Sans Symbols"/>
        <w:b/>
        <w:position w:val="0"/>
        <w:sz w:val="24"/>
        <w:vertAlign w:val="baseline"/>
      </w:rPr>
    </w:lvl>
  </w:abstractNum>
  <w:abstractNum w:abstractNumId="1" w15:restartNumberingAfterBreak="0">
    <w:nsid w:val="38B962FC"/>
    <w:multiLevelType w:val="multilevel"/>
    <w:tmpl w:val="496048EC"/>
    <w:styleLink w:val="WWNum1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 w15:restartNumberingAfterBreak="0">
    <w:nsid w:val="3B031D82"/>
    <w:multiLevelType w:val="multilevel"/>
    <w:tmpl w:val="80D2869A"/>
    <w:styleLink w:val="WWNum3"/>
    <w:lvl w:ilvl="0">
      <w:numFmt w:val="bullet"/>
      <w:lvlText w:val="●"/>
      <w:lvlJc w:val="left"/>
      <w:pPr>
        <w:ind w:left="720" w:hanging="360"/>
      </w:pPr>
    </w:lvl>
    <w:lvl w:ilvl="1">
      <w:numFmt w:val="bullet"/>
      <w:lvlText w:val="◦"/>
      <w:lvlJc w:val="left"/>
      <w:pPr>
        <w:ind w:left="1080" w:hanging="360"/>
      </w:pPr>
    </w:lvl>
    <w:lvl w:ilvl="2">
      <w:numFmt w:val="bullet"/>
      <w:lvlText w:val="▪"/>
      <w:lvlJc w:val="left"/>
      <w:pPr>
        <w:ind w:left="1440" w:hanging="360"/>
      </w:pPr>
    </w:lvl>
    <w:lvl w:ilvl="3">
      <w:numFmt w:val="bullet"/>
      <w:lvlText w:val=""/>
      <w:lvlJc w:val="left"/>
      <w:pPr>
        <w:ind w:left="1800" w:hanging="360"/>
      </w:pPr>
    </w:lvl>
    <w:lvl w:ilvl="4">
      <w:numFmt w:val="bullet"/>
      <w:lvlText w:val="◦"/>
      <w:lvlJc w:val="left"/>
      <w:pPr>
        <w:ind w:left="2160" w:hanging="360"/>
      </w:pPr>
    </w:lvl>
    <w:lvl w:ilvl="5">
      <w:numFmt w:val="bullet"/>
      <w:lvlText w:val="▪"/>
      <w:lvlJc w:val="left"/>
      <w:pPr>
        <w:ind w:left="2520" w:hanging="360"/>
      </w:pPr>
    </w:lvl>
    <w:lvl w:ilvl="6">
      <w:numFmt w:val="bullet"/>
      <w:lvlText w:val=""/>
      <w:lvlJc w:val="left"/>
      <w:pPr>
        <w:ind w:left="2880" w:hanging="360"/>
      </w:pPr>
    </w:lvl>
    <w:lvl w:ilvl="7">
      <w:numFmt w:val="bullet"/>
      <w:lvlText w:val="◦"/>
      <w:lvlJc w:val="left"/>
      <w:pPr>
        <w:ind w:left="3240" w:hanging="360"/>
      </w:pPr>
    </w:lvl>
    <w:lvl w:ilvl="8">
      <w:numFmt w:val="bullet"/>
      <w:lvlText w:val="▪"/>
      <w:lvlJc w:val="left"/>
      <w:pPr>
        <w:ind w:left="3600" w:hanging="360"/>
      </w:pPr>
    </w:lvl>
  </w:abstractNum>
  <w:abstractNum w:abstractNumId="3" w15:restartNumberingAfterBreak="0">
    <w:nsid w:val="436C5B09"/>
    <w:multiLevelType w:val="multilevel"/>
    <w:tmpl w:val="3FD084DE"/>
    <w:styleLink w:val="WWNum1"/>
    <w:lvl w:ilvl="0">
      <w:start w:val="1"/>
      <w:numFmt w:val="decimal"/>
      <w:lvlText w:val="%1."/>
      <w:lvlJc w:val="left"/>
      <w:pPr>
        <w:ind w:left="360" w:hanging="360"/>
      </w:pPr>
      <w:rPr>
        <w:position w:val="0"/>
        <w:vertAlign w:val="baseline"/>
      </w:rPr>
    </w:lvl>
    <w:lvl w:ilvl="1">
      <w:start w:val="1"/>
      <w:numFmt w:val="lowerLetter"/>
      <w:lvlText w:val="%2."/>
      <w:lvlJc w:val="left"/>
      <w:pPr>
        <w:ind w:left="1080" w:hanging="360"/>
      </w:pPr>
      <w:rPr>
        <w:position w:val="0"/>
        <w:vertAlign w:val="baseline"/>
      </w:rPr>
    </w:lvl>
    <w:lvl w:ilvl="2">
      <w:start w:val="1"/>
      <w:numFmt w:val="lowerRoman"/>
      <w:lvlText w:val="%1.%2.%3."/>
      <w:lvlJc w:val="right"/>
      <w:pPr>
        <w:ind w:left="1800" w:hanging="180"/>
      </w:pPr>
      <w:rPr>
        <w:position w:val="0"/>
        <w:vertAlign w:val="baseline"/>
      </w:rPr>
    </w:lvl>
    <w:lvl w:ilvl="3">
      <w:start w:val="1"/>
      <w:numFmt w:val="decimal"/>
      <w:lvlText w:val="%1.%2.%3.%4."/>
      <w:lvlJc w:val="left"/>
      <w:pPr>
        <w:ind w:left="2520" w:hanging="360"/>
      </w:pPr>
      <w:rPr>
        <w:position w:val="0"/>
        <w:vertAlign w:val="baseline"/>
      </w:rPr>
    </w:lvl>
    <w:lvl w:ilvl="4">
      <w:start w:val="1"/>
      <w:numFmt w:val="lowerLetter"/>
      <w:lvlText w:val="%1.%2.%3.%4.%5."/>
      <w:lvlJc w:val="left"/>
      <w:pPr>
        <w:ind w:left="3240" w:hanging="360"/>
      </w:pPr>
      <w:rPr>
        <w:position w:val="0"/>
        <w:vertAlign w:val="baseline"/>
      </w:rPr>
    </w:lvl>
    <w:lvl w:ilvl="5">
      <w:start w:val="1"/>
      <w:numFmt w:val="lowerRoman"/>
      <w:lvlText w:val="%1.%2.%3.%4.%5.%6."/>
      <w:lvlJc w:val="right"/>
      <w:pPr>
        <w:ind w:left="3960" w:hanging="180"/>
      </w:pPr>
      <w:rPr>
        <w:position w:val="0"/>
        <w:vertAlign w:val="baseline"/>
      </w:rPr>
    </w:lvl>
    <w:lvl w:ilvl="6">
      <w:start w:val="1"/>
      <w:numFmt w:val="decimal"/>
      <w:lvlText w:val="%1.%2.%3.%4.%5.%6.%7."/>
      <w:lvlJc w:val="left"/>
      <w:pPr>
        <w:ind w:left="4680" w:hanging="360"/>
      </w:pPr>
      <w:rPr>
        <w:position w:val="0"/>
        <w:vertAlign w:val="baseline"/>
      </w:rPr>
    </w:lvl>
    <w:lvl w:ilvl="7">
      <w:start w:val="1"/>
      <w:numFmt w:val="lowerLetter"/>
      <w:lvlText w:val="%1.%2.%3.%4.%5.%6.%7.%8."/>
      <w:lvlJc w:val="left"/>
      <w:pPr>
        <w:ind w:left="5400" w:hanging="360"/>
      </w:pPr>
      <w:rPr>
        <w:position w:val="0"/>
        <w:vertAlign w:val="baseline"/>
      </w:rPr>
    </w:lvl>
    <w:lvl w:ilvl="8">
      <w:start w:val="1"/>
      <w:numFmt w:val="lowerRoman"/>
      <w:lvlText w:val="%1.%2.%3.%4.%5.%6.%7.%8.%9."/>
      <w:lvlJc w:val="right"/>
      <w:pPr>
        <w:ind w:left="6120" w:hanging="180"/>
      </w:pPr>
      <w:rPr>
        <w:position w:val="0"/>
        <w:vertAlign w:val="baseline"/>
      </w:rPr>
    </w:lvl>
  </w:abstractNum>
  <w:abstractNum w:abstractNumId="4" w15:restartNumberingAfterBreak="0">
    <w:nsid w:val="60FC6097"/>
    <w:multiLevelType w:val="multilevel"/>
    <w:tmpl w:val="9A1CA07E"/>
    <w:styleLink w:val="WWNum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1.%2.%3."/>
      <w:lvlJc w:val="right"/>
      <w:pPr>
        <w:ind w:left="2160" w:hanging="360"/>
      </w:pPr>
      <w:rPr>
        <w:u w:val="none"/>
      </w:rPr>
    </w:lvl>
    <w:lvl w:ilvl="3">
      <w:start w:val="1"/>
      <w:numFmt w:val="decimal"/>
      <w:lvlText w:val="%1.%2.%3.%4."/>
      <w:lvlJc w:val="left"/>
      <w:pPr>
        <w:ind w:left="2880" w:hanging="360"/>
      </w:pPr>
      <w:rPr>
        <w:u w:val="none"/>
      </w:rPr>
    </w:lvl>
    <w:lvl w:ilvl="4">
      <w:start w:val="1"/>
      <w:numFmt w:val="lowerLetter"/>
      <w:lvlText w:val="%1.%2.%3.%4.%5."/>
      <w:lvlJc w:val="left"/>
      <w:pPr>
        <w:ind w:left="3600" w:hanging="360"/>
      </w:pPr>
      <w:rPr>
        <w:u w:val="none"/>
      </w:rPr>
    </w:lvl>
    <w:lvl w:ilvl="5">
      <w:start w:val="1"/>
      <w:numFmt w:val="lowerRoman"/>
      <w:lvlText w:val="%1.%2.%3.%4.%5.%6."/>
      <w:lvlJc w:val="right"/>
      <w:pPr>
        <w:ind w:left="4320" w:hanging="360"/>
      </w:pPr>
      <w:rPr>
        <w:u w:val="none"/>
      </w:rPr>
    </w:lvl>
    <w:lvl w:ilvl="6">
      <w:start w:val="1"/>
      <w:numFmt w:val="decimal"/>
      <w:lvlText w:val="%1.%2.%3.%4.%5.%6.%7."/>
      <w:lvlJc w:val="left"/>
      <w:pPr>
        <w:ind w:left="5040" w:hanging="360"/>
      </w:pPr>
      <w:rPr>
        <w:u w:val="none"/>
      </w:rPr>
    </w:lvl>
    <w:lvl w:ilvl="7">
      <w:start w:val="1"/>
      <w:numFmt w:val="lowerLetter"/>
      <w:lvlText w:val="%1.%2.%3.%4.%5.%6.%7.%8."/>
      <w:lvlJc w:val="left"/>
      <w:pPr>
        <w:ind w:left="5760" w:hanging="360"/>
      </w:pPr>
      <w:rPr>
        <w:u w:val="none"/>
      </w:rPr>
    </w:lvl>
    <w:lvl w:ilvl="8">
      <w:start w:val="1"/>
      <w:numFmt w:val="lowerRoman"/>
      <w:lvlText w:val="%1.%2.%3.%4.%5.%6.%7.%8.%9."/>
      <w:lvlJc w:val="right"/>
      <w:pPr>
        <w:ind w:left="6480" w:hanging="360"/>
      </w:pPr>
      <w:rPr>
        <w:u w:val="none"/>
      </w:rPr>
    </w:lvl>
  </w:abstractNum>
  <w:abstractNum w:abstractNumId="5" w15:restartNumberingAfterBreak="0">
    <w:nsid w:val="6A365964"/>
    <w:multiLevelType w:val="multilevel"/>
    <w:tmpl w:val="41E43A9A"/>
    <w:styleLink w:val="WWNum9"/>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6" w15:restartNumberingAfterBreak="0">
    <w:nsid w:val="7464704D"/>
    <w:multiLevelType w:val="multilevel"/>
    <w:tmpl w:val="26D087AA"/>
    <w:lvl w:ilvl="0">
      <w:numFmt w:val="bullet"/>
      <w:lvlText w:val=""/>
      <w:lvlJc w:val="left"/>
      <w:pPr>
        <w:ind w:left="720" w:hanging="360"/>
      </w:pPr>
      <w:rPr>
        <w:rFonts w:ascii="Symbol" w:eastAsia="Arial" w:hAnsi="Symbol" w:cs="Arial"/>
        <w:color w:val="000000"/>
        <w:sz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3"/>
  </w:num>
  <w:num w:numId="2">
    <w:abstractNumId w:val="4"/>
  </w:num>
  <w:num w:numId="3">
    <w:abstractNumId w:val="2"/>
  </w:num>
  <w:num w:numId="4">
    <w:abstractNumId w:val="0"/>
  </w:num>
  <w:num w:numId="5">
    <w:abstractNumId w:val="5"/>
  </w:num>
  <w:num w:numId="6">
    <w:abstractNumId w:val="1"/>
  </w:num>
  <w:num w:numId="7">
    <w:abstractNumId w:val="3"/>
    <w:lvlOverride w:ilvl="0">
      <w:startOverride w:val="1"/>
    </w:lvlOverride>
  </w:num>
  <w:num w:numId="8">
    <w:abstractNumId w:val="0"/>
    <w:lvlOverride w:ilvl="0"/>
  </w:num>
  <w:num w:numId="9">
    <w:abstractNumId w:val="3"/>
    <w:lvlOverride w:ilvl="0">
      <w:startOverride w:val="1"/>
    </w:lvlOverride>
  </w:num>
  <w:num w:numId="10">
    <w:abstractNumId w:val="6"/>
  </w:num>
  <w:num w:numId="11">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ttachedTemplate r:id="rId1"/>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
  <w:rsids>
    <w:rsidRoot w:val="00D920E0"/>
    <w:rsid w:val="001562BF"/>
    <w:rsid w:val="008404CD"/>
    <w:rsid w:val="00D920E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18F1A8-9F13-423B-AA3D-0F46DED64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Lucida Sans"/>
        <w:kern w:val="3"/>
        <w:lang w:val="es-ES"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suppressAutoHyphens/>
    </w:pPr>
  </w:style>
  <w:style w:type="paragraph" w:styleId="Ttulo1">
    <w:name w:val="heading 1"/>
    <w:basedOn w:val="NormalParrafoNormalTexto"/>
    <w:next w:val="Textbody"/>
    <w:pPr>
      <w:keepNext/>
      <w:keepLines/>
      <w:tabs>
        <w:tab w:val="left" w:pos="624"/>
      </w:tabs>
      <w:suppressAutoHyphens w:val="0"/>
      <w:spacing w:before="240" w:after="180"/>
    </w:pPr>
    <w:rPr>
      <w:b/>
      <w:sz w:val="28"/>
      <w:szCs w:val="28"/>
      <w:lang w:val="es-ES"/>
    </w:rPr>
  </w:style>
  <w:style w:type="paragraph" w:styleId="Ttulo2">
    <w:name w:val="heading 2"/>
    <w:basedOn w:val="Ttulo1"/>
    <w:next w:val="Textbody"/>
    <w:pPr>
      <w:tabs>
        <w:tab w:val="clear" w:pos="624"/>
      </w:tabs>
      <w:spacing w:before="180" w:after="120"/>
      <w:outlineLvl w:val="1"/>
    </w:pPr>
    <w:rPr>
      <w:sz w:val="24"/>
    </w:rPr>
  </w:style>
  <w:style w:type="paragraph" w:styleId="Ttulo3">
    <w:name w:val="heading 3"/>
    <w:basedOn w:val="Ttulo2"/>
    <w:next w:val="Textbody"/>
    <w:pPr>
      <w:spacing w:before="120" w:after="0"/>
      <w:outlineLvl w:val="2"/>
    </w:pPr>
    <w:rPr>
      <w:b w:val="0"/>
    </w:rPr>
  </w:style>
  <w:style w:type="paragraph" w:styleId="Ttulo4">
    <w:name w:val="heading 4"/>
    <w:basedOn w:val="Ttulo3"/>
    <w:next w:val="Textbody"/>
    <w:pPr>
      <w:tabs>
        <w:tab w:val="left" w:pos="1021"/>
      </w:tabs>
      <w:outlineLvl w:val="3"/>
    </w:pPr>
  </w:style>
  <w:style w:type="paragraph" w:styleId="Ttulo5">
    <w:name w:val="heading 5"/>
    <w:basedOn w:val="Normal"/>
    <w:next w:val="Textbody"/>
    <w:pPr>
      <w:keepNext/>
      <w:keepLines/>
      <w:spacing w:before="220" w:after="40"/>
      <w:outlineLvl w:val="4"/>
    </w:pPr>
    <w:rPr>
      <w:b/>
      <w:sz w:val="22"/>
      <w:szCs w:val="22"/>
    </w:rPr>
  </w:style>
  <w:style w:type="paragraph" w:styleId="Ttulo6">
    <w:name w:val="heading 6"/>
    <w:basedOn w:val="Normal"/>
    <w:next w:val="Textbody"/>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a">
    <w:name w:val="List"/>
    <w:basedOn w:val="Textbody"/>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style>
  <w:style w:type="paragraph" w:customStyle="1" w:styleId="Puesto">
    <w:name w:val="Puesto"/>
    <w:basedOn w:val="Normal"/>
    <w:next w:val="Subttulo"/>
    <w:pPr>
      <w:keepNext/>
      <w:keepLines/>
      <w:spacing w:before="480" w:after="120"/>
    </w:pPr>
    <w:rPr>
      <w:b/>
      <w:bCs/>
      <w:sz w:val="72"/>
      <w:szCs w:val="72"/>
    </w:rPr>
  </w:style>
  <w:style w:type="paragraph" w:styleId="Subttulo">
    <w:name w:val="Subtitle"/>
    <w:basedOn w:val="Normal"/>
    <w:next w:val="Textbody"/>
    <w:pPr>
      <w:keepNext/>
      <w:keepLines/>
      <w:spacing w:before="360" w:after="80"/>
    </w:pPr>
    <w:rPr>
      <w:rFonts w:ascii="Georgia" w:eastAsia="Georgia" w:hAnsi="Georgia" w:cs="Georgia"/>
      <w:i/>
      <w:iCs/>
      <w:color w:val="666666"/>
      <w:sz w:val="48"/>
      <w:szCs w:val="48"/>
    </w:rPr>
  </w:style>
  <w:style w:type="paragraph" w:customStyle="1" w:styleId="NormalParrafoNormalTexto">
    <w:name w:val="Normal;Parrafo Normal Texto"/>
    <w:pPr>
      <w:widowControl/>
      <w:suppressAutoHyphens/>
      <w:spacing w:line="1" w:lineRule="atLeast"/>
      <w:ind w:firstLine="227"/>
      <w:jc w:val="both"/>
      <w:outlineLvl w:val="0"/>
    </w:pPr>
    <w:rPr>
      <w:rFonts w:ascii="Times" w:hAnsi="Times"/>
      <w:lang w:val="en-US" w:eastAsia="de-DE" w:bidi="ar-SA"/>
    </w:rPr>
  </w:style>
  <w:style w:type="paragraph" w:styleId="Prrafodelista">
    <w:name w:val="List Paragraph"/>
    <w:basedOn w:val="NormalParrafoNormalTexto"/>
    <w:pPr>
      <w:ind w:left="720" w:firstLine="0"/>
    </w:pPr>
  </w:style>
  <w:style w:type="paragraph" w:customStyle="1" w:styleId="Titulocapitulo">
    <w:name w:val="Titulo capitulo"/>
    <w:basedOn w:val="NormalParrafoNormalTexto"/>
    <w:pPr>
      <w:keepNext/>
      <w:spacing w:after="240"/>
      <w:jc w:val="center"/>
    </w:pPr>
    <w:rPr>
      <w:b/>
      <w:sz w:val="32"/>
      <w:lang w:val="es-ES"/>
    </w:rPr>
  </w:style>
  <w:style w:type="paragraph" w:customStyle="1" w:styleId="Footnote">
    <w:name w:val="Footnote"/>
    <w:basedOn w:val="Standard"/>
    <w:pPr>
      <w:suppressLineNumbers/>
      <w:ind w:left="283" w:hanging="283"/>
    </w:pPr>
  </w:style>
  <w:style w:type="paragraph" w:customStyle="1" w:styleId="Default">
    <w:name w:val="Default"/>
    <w:basedOn w:val="Standard"/>
    <w:pPr>
      <w:autoSpaceDE w:val="0"/>
    </w:pPr>
    <w:rPr>
      <w:rFonts w:eastAsia="Times New Roman" w:cs="Times New Roman"/>
      <w:color w:val="000000"/>
      <w:sz w:val="24"/>
      <w:szCs w:val="24"/>
    </w:rPr>
  </w:style>
  <w:style w:type="paragraph" w:styleId="Textocomentario">
    <w:name w:val="annotation text"/>
    <w:basedOn w:val="Normal"/>
    <w:rPr>
      <w:rFonts w:cs="Mangal"/>
      <w:szCs w:val="18"/>
    </w:rPr>
  </w:style>
  <w:style w:type="paragraph" w:styleId="Asuntodelcomentario">
    <w:name w:val="annotation subject"/>
    <w:basedOn w:val="Textocomentario"/>
    <w:next w:val="Textocomentario"/>
    <w:rPr>
      <w:b/>
      <w:bCs/>
    </w:rPr>
  </w:style>
  <w:style w:type="paragraph" w:customStyle="1" w:styleId="TableContents">
    <w:name w:val="Table Contents"/>
    <w:basedOn w:val="Standard"/>
    <w:pPr>
      <w:suppressLineNumbers/>
    </w:pPr>
  </w:style>
  <w:style w:type="character" w:styleId="Hipervnculo">
    <w:name w:val="Hyperlink"/>
    <w:rPr>
      <w:color w:val="0000FF"/>
      <w:w w:val="100"/>
      <w:position w:val="0"/>
      <w:u w:val="single"/>
      <w:vertAlign w:val="baseline"/>
      <w:em w:val="none"/>
    </w:rPr>
  </w:style>
  <w:style w:type="character" w:customStyle="1" w:styleId="apple-converted-space">
    <w:name w:val="apple-converted-space"/>
    <w:basedOn w:val="Fuentedeprrafopredeter"/>
    <w:rPr>
      <w:w w:val="100"/>
      <w:position w:val="0"/>
      <w:vertAlign w:val="baseline"/>
      <w:em w:val="none"/>
    </w:rPr>
  </w:style>
  <w:style w:type="character" w:styleId="Hipervnculovisitado">
    <w:name w:val="FollowedHyperlink"/>
    <w:rPr>
      <w:color w:val="800080"/>
      <w:w w:val="100"/>
      <w:position w:val="0"/>
      <w:u w:val="single"/>
      <w:vertAlign w:val="baseline"/>
      <w:em w:val="none"/>
    </w:rPr>
  </w:style>
  <w:style w:type="character" w:customStyle="1" w:styleId="ListLabel1">
    <w:name w:val="ListLabel 1"/>
    <w:rPr>
      <w:position w:val="0"/>
      <w:vertAlign w:val="baseline"/>
    </w:rPr>
  </w:style>
  <w:style w:type="character" w:customStyle="1" w:styleId="ListLabel2">
    <w:name w:val="ListLabel 2"/>
    <w:rPr>
      <w:u w:val="none"/>
    </w:rPr>
  </w:style>
  <w:style w:type="character" w:customStyle="1" w:styleId="Internetlink">
    <w:name w:val="Internet link"/>
    <w:rPr>
      <w:color w:val="000080"/>
      <w:u w:val="single"/>
    </w:rPr>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WW8Num2z0">
    <w:name w:val="WW8Num2z0"/>
    <w:rPr>
      <w:b/>
      <w:position w:val="0"/>
      <w:sz w:val="24"/>
      <w:vertAlign w:val="baseline"/>
    </w:rPr>
  </w:style>
  <w:style w:type="character" w:customStyle="1" w:styleId="WW8Num2z1">
    <w:name w:val="WW8Num2z1"/>
    <w:rPr>
      <w:rFonts w:ascii="Noto Sans Symbols" w:hAnsi="Noto Sans Symbols" w:cs="Noto Sans Symbols"/>
      <w:b/>
      <w:position w:val="0"/>
      <w:sz w:val="24"/>
      <w:vertAlign w:val="baseline"/>
    </w:rPr>
  </w:style>
  <w:style w:type="character" w:customStyle="1" w:styleId="ListLabel3">
    <w:name w:val="ListLabel 3"/>
    <w:rPr>
      <w:u w:val="none"/>
    </w:rPr>
  </w:style>
  <w:style w:type="character" w:styleId="Refdecomentario">
    <w:name w:val="annotation reference"/>
    <w:basedOn w:val="Fuentedeprrafopredeter"/>
    <w:rPr>
      <w:sz w:val="16"/>
      <w:szCs w:val="16"/>
    </w:rPr>
  </w:style>
  <w:style w:type="character" w:customStyle="1" w:styleId="TextocomentarioCar">
    <w:name w:val="Texto comentario Car"/>
    <w:basedOn w:val="Fuentedeprrafopredeter"/>
    <w:rPr>
      <w:rFonts w:cs="Mangal"/>
      <w:szCs w:val="18"/>
    </w:rPr>
  </w:style>
  <w:style w:type="character" w:customStyle="1" w:styleId="AsuntodelcomentarioCar">
    <w:name w:val="Asunto del comentario Car"/>
    <w:basedOn w:val="TextocomentarioCar"/>
    <w:rPr>
      <w:rFonts w:cs="Mangal"/>
      <w:b/>
      <w:bCs/>
      <w:szCs w:val="18"/>
    </w:rPr>
  </w:style>
  <w:style w:type="character" w:styleId="nfasis">
    <w:name w:val="Emphasis"/>
    <w:rPr>
      <w:i/>
      <w:iCs/>
    </w:rPr>
  </w:style>
  <w:style w:type="character" w:customStyle="1" w:styleId="StrongEmphasis">
    <w:name w:val="Strong Emphasis"/>
    <w:rPr>
      <w:b/>
      <w:bCs/>
    </w:rPr>
  </w:style>
  <w:style w:type="character" w:customStyle="1" w:styleId="BulletSymbols">
    <w:name w:val="Bullet Symbols"/>
    <w:rPr>
      <w:rFonts w:ascii="OpenSymbol" w:eastAsia="OpenSymbol" w:hAnsi="OpenSymbol" w:cs="OpenSymbol"/>
    </w:rPr>
  </w:style>
  <w:style w:type="numbering" w:customStyle="1" w:styleId="WWNum1">
    <w:name w:val="WWNum1"/>
    <w:basedOn w:val="Sinlista"/>
    <w:pPr>
      <w:numPr>
        <w:numId w:val="1"/>
      </w:numPr>
    </w:pPr>
  </w:style>
  <w:style w:type="numbering" w:customStyle="1" w:styleId="WWNum2">
    <w:name w:val="WWNum2"/>
    <w:basedOn w:val="Sinlista"/>
    <w:pPr>
      <w:numPr>
        <w:numId w:val="2"/>
      </w:numPr>
    </w:pPr>
  </w:style>
  <w:style w:type="numbering" w:customStyle="1" w:styleId="WWNum3">
    <w:name w:val="WWNum3"/>
    <w:basedOn w:val="Sinlista"/>
    <w:pPr>
      <w:numPr>
        <w:numId w:val="3"/>
      </w:numPr>
    </w:pPr>
  </w:style>
  <w:style w:type="numbering" w:customStyle="1" w:styleId="WW8Num2">
    <w:name w:val="WW8Num2"/>
    <w:basedOn w:val="Sinlista"/>
    <w:pPr>
      <w:numPr>
        <w:numId w:val="4"/>
      </w:numPr>
    </w:pPr>
  </w:style>
  <w:style w:type="numbering" w:customStyle="1" w:styleId="WWNum9">
    <w:name w:val="WWNum9"/>
    <w:basedOn w:val="Sinlista"/>
    <w:pPr>
      <w:numPr>
        <w:numId w:val="5"/>
      </w:numPr>
    </w:pPr>
  </w:style>
  <w:style w:type="numbering" w:customStyle="1" w:styleId="WWNum11">
    <w:name w:val="WWNum11"/>
    <w:basedOn w:val="Sinlista"/>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medicina.mdp.edu.ar/index.php?option=com_k2&amp;view=item&amp;id=69:presentamos-el-informe-del-observatorio-alimentario-nutricional-de-la-escuela-superior-de-medicina-unmdp&amp;Itemid=157" TargetMode="External"/><Relationship Id="rId13"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hyperlink" Target="https://medicina.mdp.edu.ar/index.php" TargetMode="External"/><Relationship Id="rId12" Type="http://schemas.openxmlformats.org/officeDocument/2006/relationships/hyperlink" Target="https://www.kobotoolbox.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hyperlink" Target="https://www.idera.gob.ar/index.php?option=com_content&amp;view=article&amp;id=573" TargetMode="External"/><Relationship Id="rId10" Type="http://schemas.openxmlformats.org/officeDocument/2006/relationships/image" Target="media/image1.svm"/><Relationship Id="rId4" Type="http://schemas.openxmlformats.org/officeDocument/2006/relationships/webSettings" Target="webSettings.xml"/><Relationship Id="rId9" Type="http://schemas.openxmlformats.org/officeDocument/2006/relationships/hyperlink" Target="https://medicina.mdp.edu.ar/index.php?option=com_k2&amp;view=item&amp;id=69:presentamos-el-informe-del-observatorio-alimentario-nutricional-de-la-escuela-superior-de-medicina-unmdp&amp;Itemid=157" TargetMode="External"/><Relationship Id="rId14"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Trabajo%20-%20IDERA%202022%20-%20CORDOBA%201.2%20FERNANDO.od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2622</Words>
  <Characters>14426</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Escuela</dc:creator>
  <cp:lastModifiedBy>Usuario</cp:lastModifiedBy>
  <cp:revision>2</cp:revision>
  <dcterms:created xsi:type="dcterms:W3CDTF">2022-05-04T17:41:00Z</dcterms:created>
  <dcterms:modified xsi:type="dcterms:W3CDTF">2022-05-04T17:41:00Z</dcterms:modified>
</cp:coreProperties>
</file>