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6EF" w:rsidRDefault="004D1279">
      <w:pPr>
        <w:keepNext/>
        <w:pBdr>
          <w:top w:val="nil"/>
          <w:left w:val="nil"/>
          <w:bottom w:val="nil"/>
          <w:right w:val="nil"/>
          <w:between w:val="nil"/>
        </w:pBdr>
        <w:ind w:firstLine="225"/>
        <w:jc w:val="center"/>
        <w:rPr>
          <w:rFonts w:ascii="Arial" w:eastAsia="Arial" w:hAnsi="Arial" w:cs="Arial"/>
          <w:b/>
          <w:sz w:val="28"/>
          <w:szCs w:val="28"/>
        </w:rPr>
      </w:pPr>
      <w:bookmarkStart w:id="0" w:name="_GoBack"/>
      <w:bookmarkEnd w:id="0"/>
      <w:r>
        <w:rPr>
          <w:rFonts w:ascii="Arial" w:eastAsia="Arial" w:hAnsi="Arial" w:cs="Arial"/>
          <w:b/>
          <w:sz w:val="28"/>
          <w:szCs w:val="28"/>
        </w:rPr>
        <w:t xml:space="preserve">Los Sistemas de Información Geográfica en el </w:t>
      </w:r>
      <w:r w:rsidR="005869A1">
        <w:rPr>
          <w:rFonts w:ascii="Arial" w:eastAsia="Arial" w:hAnsi="Arial" w:cs="Arial"/>
          <w:b/>
          <w:sz w:val="28"/>
          <w:szCs w:val="28"/>
        </w:rPr>
        <w:t>Censo 2022 – Provincia de Buenos Aires</w:t>
      </w:r>
    </w:p>
    <w:p w:rsidR="00EB66EF" w:rsidRDefault="00EB66EF">
      <w:pPr>
        <w:keepNext/>
        <w:pBdr>
          <w:top w:val="nil"/>
          <w:left w:val="nil"/>
          <w:bottom w:val="nil"/>
          <w:right w:val="nil"/>
          <w:between w:val="nil"/>
        </w:pBdr>
        <w:rPr>
          <w:rFonts w:ascii="Arial" w:eastAsia="Arial" w:hAnsi="Arial" w:cs="Arial"/>
          <w:b/>
          <w:sz w:val="28"/>
          <w:szCs w:val="28"/>
        </w:rPr>
      </w:pPr>
    </w:p>
    <w:p w:rsidR="00EB66EF" w:rsidRDefault="00EB66EF">
      <w:pPr>
        <w:pBdr>
          <w:top w:val="nil"/>
          <w:left w:val="nil"/>
          <w:bottom w:val="nil"/>
          <w:right w:val="nil"/>
          <w:between w:val="nil"/>
        </w:pBdr>
        <w:jc w:val="center"/>
        <w:rPr>
          <w:rFonts w:ascii="Arial" w:eastAsia="Arial" w:hAnsi="Arial" w:cs="Arial"/>
          <w:color w:val="000000"/>
          <w:sz w:val="24"/>
          <w:szCs w:val="24"/>
        </w:rPr>
      </w:pPr>
    </w:p>
    <w:p w:rsidR="00EB66EF" w:rsidRPr="00CE0F51" w:rsidRDefault="00CE0F51">
      <w:pPr>
        <w:pBdr>
          <w:top w:val="nil"/>
          <w:left w:val="nil"/>
          <w:bottom w:val="nil"/>
          <w:right w:val="nil"/>
          <w:between w:val="nil"/>
        </w:pBdr>
        <w:jc w:val="center"/>
        <w:rPr>
          <w:rFonts w:ascii="Arial" w:eastAsia="Arial" w:hAnsi="Arial" w:cs="Arial"/>
          <w:sz w:val="22"/>
          <w:szCs w:val="22"/>
        </w:rPr>
      </w:pPr>
      <w:r w:rsidRPr="00CE0F51">
        <w:rPr>
          <w:rFonts w:ascii="Arial" w:eastAsia="Arial" w:hAnsi="Arial" w:cs="Arial"/>
          <w:sz w:val="22"/>
          <w:szCs w:val="22"/>
          <w:vertAlign w:val="superscript"/>
        </w:rPr>
        <w:t>1</w:t>
      </w:r>
      <w:r w:rsidRPr="00CE0F51">
        <w:rPr>
          <w:rFonts w:ascii="Arial" w:eastAsia="Arial" w:hAnsi="Arial" w:cs="Arial"/>
          <w:sz w:val="22"/>
          <w:szCs w:val="22"/>
        </w:rPr>
        <w:t xml:space="preserve">Federico Ferella, </w:t>
      </w:r>
      <w:r w:rsidRPr="00CE0F51">
        <w:rPr>
          <w:rFonts w:ascii="Arial" w:eastAsia="Arial" w:hAnsi="Arial" w:cs="Arial"/>
          <w:sz w:val="22"/>
          <w:szCs w:val="22"/>
          <w:vertAlign w:val="superscript"/>
        </w:rPr>
        <w:t>2</w:t>
      </w:r>
      <w:r w:rsidRPr="00CE0F51">
        <w:rPr>
          <w:rFonts w:ascii="Arial" w:eastAsia="Arial" w:hAnsi="Arial" w:cs="Arial"/>
          <w:sz w:val="22"/>
          <w:szCs w:val="22"/>
        </w:rPr>
        <w:t xml:space="preserve">María Victoria Dowbley, </w:t>
      </w:r>
      <w:r w:rsidRPr="00CE0F51">
        <w:rPr>
          <w:rFonts w:ascii="Arial" w:eastAsia="Arial" w:hAnsi="Arial" w:cs="Arial"/>
          <w:sz w:val="22"/>
          <w:szCs w:val="22"/>
          <w:vertAlign w:val="superscript"/>
        </w:rPr>
        <w:t>3</w:t>
      </w:r>
      <w:r w:rsidRPr="00CE0F51">
        <w:rPr>
          <w:rFonts w:ascii="Arial" w:eastAsia="Arial" w:hAnsi="Arial" w:cs="Arial"/>
          <w:sz w:val="22"/>
          <w:szCs w:val="22"/>
        </w:rPr>
        <w:t xml:space="preserve">María Silvia Tomás, </w:t>
      </w:r>
      <w:r w:rsidRPr="00CE0F51">
        <w:rPr>
          <w:rFonts w:ascii="Arial" w:eastAsia="Arial" w:hAnsi="Arial" w:cs="Arial"/>
          <w:sz w:val="22"/>
          <w:szCs w:val="22"/>
          <w:vertAlign w:val="superscript"/>
        </w:rPr>
        <w:t>4</w:t>
      </w:r>
      <w:r w:rsidRPr="00CE0F51">
        <w:rPr>
          <w:rFonts w:ascii="Arial" w:eastAsia="Arial" w:hAnsi="Arial" w:cs="Arial"/>
          <w:sz w:val="22"/>
          <w:szCs w:val="22"/>
        </w:rPr>
        <w:t>Diego Rusansky</w:t>
      </w:r>
    </w:p>
    <w:p w:rsidR="00CE0F51" w:rsidRPr="005869A1" w:rsidRDefault="00CE0F51">
      <w:pPr>
        <w:pBdr>
          <w:top w:val="nil"/>
          <w:left w:val="nil"/>
          <w:bottom w:val="nil"/>
          <w:right w:val="nil"/>
          <w:between w:val="nil"/>
        </w:pBdr>
        <w:jc w:val="center"/>
        <w:rPr>
          <w:rFonts w:ascii="Arial" w:eastAsia="Arial" w:hAnsi="Arial" w:cs="Arial"/>
          <w:color w:val="548DD4" w:themeColor="text2" w:themeTint="99"/>
          <w:sz w:val="16"/>
          <w:szCs w:val="16"/>
        </w:rPr>
      </w:pPr>
    </w:p>
    <w:p w:rsidR="00CC5E80" w:rsidRDefault="00CE0F51">
      <w:pPr>
        <w:pBdr>
          <w:top w:val="nil"/>
          <w:left w:val="nil"/>
          <w:bottom w:val="nil"/>
          <w:right w:val="nil"/>
          <w:between w:val="nil"/>
        </w:pBdr>
        <w:jc w:val="center"/>
        <w:rPr>
          <w:rFonts w:ascii="Arial" w:eastAsia="Arial" w:hAnsi="Arial" w:cs="Arial"/>
          <w:sz w:val="22"/>
          <w:szCs w:val="22"/>
        </w:rPr>
      </w:pPr>
      <w:r w:rsidRPr="00CE0F51">
        <w:rPr>
          <w:rFonts w:ascii="Arial" w:eastAsia="Arial" w:hAnsi="Arial" w:cs="Arial"/>
          <w:sz w:val="22"/>
          <w:szCs w:val="22"/>
        </w:rPr>
        <w:t>Direc</w:t>
      </w:r>
      <w:r w:rsidR="00CC5E80">
        <w:rPr>
          <w:rFonts w:ascii="Arial" w:eastAsia="Arial" w:hAnsi="Arial" w:cs="Arial"/>
          <w:sz w:val="22"/>
          <w:szCs w:val="22"/>
        </w:rPr>
        <w:t>ción Provincial de Estadística,</w:t>
      </w:r>
    </w:p>
    <w:p w:rsidR="00CC5E80" w:rsidRDefault="00012866">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Subsecretarí</w:t>
      </w:r>
      <w:r w:rsidR="00CE0F51" w:rsidRPr="00CE0F51">
        <w:rPr>
          <w:rFonts w:ascii="Arial" w:eastAsia="Arial" w:hAnsi="Arial" w:cs="Arial"/>
          <w:sz w:val="22"/>
          <w:szCs w:val="22"/>
        </w:rPr>
        <w:t>a de Coordin</w:t>
      </w:r>
      <w:r w:rsidR="00CC5E80">
        <w:rPr>
          <w:rFonts w:ascii="Arial" w:eastAsia="Arial" w:hAnsi="Arial" w:cs="Arial"/>
          <w:sz w:val="22"/>
          <w:szCs w:val="22"/>
        </w:rPr>
        <w:t>ación Económica y Estadísticas,</w:t>
      </w:r>
    </w:p>
    <w:p w:rsidR="00EB66EF" w:rsidRPr="00CE0F51" w:rsidRDefault="00CE0F51">
      <w:pPr>
        <w:pBdr>
          <w:top w:val="nil"/>
          <w:left w:val="nil"/>
          <w:bottom w:val="nil"/>
          <w:right w:val="nil"/>
          <w:between w:val="nil"/>
        </w:pBdr>
        <w:jc w:val="center"/>
        <w:rPr>
          <w:rFonts w:ascii="Arial" w:eastAsia="Arial" w:hAnsi="Arial" w:cs="Arial"/>
          <w:sz w:val="22"/>
          <w:szCs w:val="22"/>
        </w:rPr>
      </w:pPr>
      <w:r w:rsidRPr="00CE0F51">
        <w:rPr>
          <w:rFonts w:ascii="Arial" w:eastAsia="Arial" w:hAnsi="Arial" w:cs="Arial"/>
          <w:sz w:val="22"/>
          <w:szCs w:val="22"/>
        </w:rPr>
        <w:t>Ministerio de Hacienda y Finanzas de la Provincia de Buenos Aires</w:t>
      </w:r>
    </w:p>
    <w:p w:rsidR="00EB66EF" w:rsidRPr="005869A1" w:rsidRDefault="00EB66EF">
      <w:pPr>
        <w:pBdr>
          <w:top w:val="nil"/>
          <w:left w:val="nil"/>
          <w:bottom w:val="nil"/>
          <w:right w:val="nil"/>
          <w:between w:val="nil"/>
        </w:pBdr>
        <w:jc w:val="center"/>
        <w:rPr>
          <w:rFonts w:ascii="Arial" w:eastAsia="Arial" w:hAnsi="Arial" w:cs="Arial"/>
          <w:color w:val="548DD4" w:themeColor="text2" w:themeTint="99"/>
          <w:sz w:val="22"/>
          <w:szCs w:val="22"/>
        </w:rPr>
      </w:pPr>
    </w:p>
    <w:p w:rsidR="00EB66EF" w:rsidRPr="005869A1" w:rsidRDefault="00EB66EF">
      <w:pPr>
        <w:pBdr>
          <w:top w:val="nil"/>
          <w:left w:val="nil"/>
          <w:bottom w:val="nil"/>
          <w:right w:val="nil"/>
          <w:between w:val="nil"/>
        </w:pBdr>
        <w:jc w:val="center"/>
        <w:rPr>
          <w:rFonts w:ascii="Arial" w:eastAsia="Arial" w:hAnsi="Arial" w:cs="Arial"/>
          <w:color w:val="548DD4" w:themeColor="text2" w:themeTint="99"/>
          <w:sz w:val="22"/>
          <w:szCs w:val="22"/>
        </w:rPr>
      </w:pPr>
    </w:p>
    <w:p w:rsidR="00EB66EF" w:rsidRPr="001A2DA4" w:rsidRDefault="001C04F3">
      <w:pPr>
        <w:pBdr>
          <w:top w:val="nil"/>
          <w:left w:val="nil"/>
          <w:bottom w:val="nil"/>
          <w:right w:val="nil"/>
          <w:between w:val="nil"/>
        </w:pBdr>
        <w:jc w:val="center"/>
        <w:rPr>
          <w:rFonts w:ascii="Arial" w:eastAsia="Arial" w:hAnsi="Arial" w:cs="Arial"/>
          <w:sz w:val="22"/>
          <w:szCs w:val="22"/>
        </w:rPr>
      </w:pPr>
      <w:r w:rsidRPr="00EA7744">
        <w:rPr>
          <w:rFonts w:ascii="Arial" w:eastAsia="Arial" w:hAnsi="Arial" w:cs="Arial"/>
          <w:sz w:val="22"/>
          <w:szCs w:val="22"/>
        </w:rPr>
        <w:t xml:space="preserve"> </w:t>
      </w:r>
      <w:r w:rsidR="00CE0F51" w:rsidRPr="00EA7744">
        <w:rPr>
          <w:rFonts w:ascii="Arial" w:eastAsia="Arial" w:hAnsi="Arial" w:cs="Arial"/>
          <w:sz w:val="22"/>
          <w:szCs w:val="22"/>
          <w:vertAlign w:val="superscript"/>
        </w:rPr>
        <w:t xml:space="preserve">1 </w:t>
      </w:r>
      <w:r w:rsidR="00CE0F51" w:rsidRPr="001A2DA4">
        <w:rPr>
          <w:rFonts w:ascii="Arial" w:eastAsia="Arial" w:hAnsi="Arial" w:cs="Arial"/>
          <w:sz w:val="22"/>
          <w:szCs w:val="22"/>
        </w:rPr>
        <w:t>Jefe de Departamento de Cartografía Estadística, DPE PBA</w:t>
      </w:r>
      <w:r w:rsidR="00EA7744" w:rsidRPr="001A2DA4">
        <w:rPr>
          <w:rFonts w:ascii="Arial" w:eastAsia="Arial" w:hAnsi="Arial" w:cs="Arial"/>
          <w:sz w:val="22"/>
          <w:szCs w:val="22"/>
        </w:rPr>
        <w:t>, Calle 9</w:t>
      </w:r>
      <w:r w:rsidR="001C1433">
        <w:rPr>
          <w:rFonts w:ascii="Arial" w:eastAsia="Arial" w:hAnsi="Arial" w:cs="Arial"/>
          <w:sz w:val="22"/>
          <w:szCs w:val="22"/>
        </w:rPr>
        <w:t xml:space="preserve"> N</w:t>
      </w:r>
      <w:r w:rsidR="001C1433" w:rsidRPr="001A2DA4">
        <w:rPr>
          <w:rFonts w:ascii="Arial" w:hAnsi="Arial" w:cs="Arial"/>
          <w:sz w:val="22"/>
          <w:szCs w:val="22"/>
          <w:shd w:val="clear" w:color="auto" w:fill="FFFFFF"/>
        </w:rPr>
        <w:t>°</w:t>
      </w:r>
      <w:r w:rsidR="001C1433">
        <w:rPr>
          <w:rFonts w:ascii="Arial" w:hAnsi="Arial" w:cs="Arial"/>
          <w:sz w:val="22"/>
          <w:szCs w:val="22"/>
          <w:shd w:val="clear" w:color="auto" w:fill="FFFFFF"/>
        </w:rPr>
        <w:t xml:space="preserve"> </w:t>
      </w:r>
      <w:r w:rsidR="001C1433">
        <w:rPr>
          <w:rFonts w:ascii="Arial" w:eastAsia="Arial" w:hAnsi="Arial" w:cs="Arial"/>
          <w:sz w:val="22"/>
          <w:szCs w:val="22"/>
        </w:rPr>
        <w:t>653</w:t>
      </w:r>
      <w:r w:rsidR="00EA7744" w:rsidRPr="001A2DA4">
        <w:rPr>
          <w:rFonts w:ascii="Arial" w:eastAsia="Arial" w:hAnsi="Arial" w:cs="Arial"/>
          <w:sz w:val="22"/>
          <w:szCs w:val="22"/>
        </w:rPr>
        <w:t xml:space="preserve">, La Plata, CP 1900, +54 </w:t>
      </w:r>
      <w:r w:rsidR="001A2DA4" w:rsidRPr="001A2DA4">
        <w:rPr>
          <w:rFonts w:ascii="Arial" w:eastAsia="Arial" w:hAnsi="Arial" w:cs="Arial"/>
          <w:sz w:val="22"/>
          <w:szCs w:val="22"/>
        </w:rPr>
        <w:t>0</w:t>
      </w:r>
      <w:r w:rsidR="00EA7744" w:rsidRPr="001A2DA4">
        <w:rPr>
          <w:rFonts w:ascii="Arial" w:eastAsia="Arial" w:hAnsi="Arial" w:cs="Arial"/>
          <w:sz w:val="22"/>
          <w:szCs w:val="22"/>
        </w:rPr>
        <w:t>221</w:t>
      </w:r>
      <w:r w:rsidR="001A2DA4" w:rsidRPr="001A2DA4">
        <w:rPr>
          <w:rFonts w:ascii="Arial" w:eastAsia="Arial" w:hAnsi="Arial" w:cs="Arial"/>
          <w:sz w:val="22"/>
          <w:szCs w:val="22"/>
        </w:rPr>
        <w:t xml:space="preserve"> 4294400 Int 97006</w:t>
      </w:r>
      <w:r w:rsidR="00EA7744" w:rsidRPr="001A2DA4">
        <w:rPr>
          <w:rFonts w:ascii="Arial" w:eastAsia="Arial" w:hAnsi="Arial" w:cs="Arial"/>
          <w:sz w:val="22"/>
          <w:szCs w:val="22"/>
        </w:rPr>
        <w:t xml:space="preserve">, </w:t>
      </w:r>
      <w:r w:rsidR="00EA7744" w:rsidRPr="001C1433">
        <w:rPr>
          <w:rStyle w:val="Hipervnculo"/>
          <w:rFonts w:ascii="Arial" w:eastAsia="Arial" w:hAnsi="Arial" w:cs="Arial"/>
          <w:position w:val="0"/>
          <w:sz w:val="22"/>
        </w:rPr>
        <w:t>ffere@estadistica.ec.gba.gov.ar</w:t>
      </w:r>
    </w:p>
    <w:p w:rsidR="00CC5E80" w:rsidRPr="001A2DA4" w:rsidRDefault="001C04F3">
      <w:pPr>
        <w:pBdr>
          <w:top w:val="nil"/>
          <w:left w:val="nil"/>
          <w:bottom w:val="nil"/>
          <w:right w:val="nil"/>
          <w:between w:val="nil"/>
        </w:pBdr>
        <w:jc w:val="center"/>
        <w:rPr>
          <w:rFonts w:ascii="Arial" w:hAnsi="Arial" w:cs="Arial"/>
          <w:sz w:val="22"/>
          <w:szCs w:val="22"/>
        </w:rPr>
      </w:pPr>
      <w:r w:rsidRPr="001A2DA4">
        <w:rPr>
          <w:rFonts w:ascii="Arial" w:eastAsia="Arial" w:hAnsi="Arial" w:cs="Arial"/>
          <w:sz w:val="22"/>
          <w:szCs w:val="22"/>
          <w:vertAlign w:val="superscript"/>
        </w:rPr>
        <w:t>2</w:t>
      </w:r>
      <w:r w:rsidRPr="001A2DA4">
        <w:rPr>
          <w:rFonts w:ascii="Arial" w:eastAsia="Arial" w:hAnsi="Arial" w:cs="Arial"/>
          <w:sz w:val="22"/>
          <w:szCs w:val="22"/>
        </w:rPr>
        <w:t xml:space="preserve"> </w:t>
      </w:r>
      <w:r w:rsidR="00CC5E80" w:rsidRPr="001A2DA4">
        <w:rPr>
          <w:rFonts w:ascii="Arial" w:hAnsi="Arial" w:cs="Arial"/>
          <w:sz w:val="22"/>
          <w:szCs w:val="22"/>
        </w:rPr>
        <w:t>Directora de Planificación, Metodología y Coordi</w:t>
      </w:r>
      <w:r w:rsidR="001A2DA4">
        <w:rPr>
          <w:rFonts w:ascii="Arial" w:hAnsi="Arial" w:cs="Arial"/>
          <w:sz w:val="22"/>
          <w:szCs w:val="22"/>
        </w:rPr>
        <w:t xml:space="preserve">nación del Sistema Estadístico </w:t>
      </w:r>
      <w:r w:rsidR="00CC5E80" w:rsidRPr="001A2DA4">
        <w:rPr>
          <w:rFonts w:ascii="Arial" w:hAnsi="Arial" w:cs="Arial"/>
          <w:sz w:val="22"/>
          <w:szCs w:val="22"/>
        </w:rPr>
        <w:t>Provincial, DPE PBA,</w:t>
      </w:r>
      <w:r w:rsidR="00CC5E80" w:rsidRPr="001A2DA4">
        <w:rPr>
          <w:rFonts w:ascii="Arial" w:hAnsi="Arial" w:cs="Arial"/>
          <w:sz w:val="22"/>
          <w:szCs w:val="22"/>
          <w:shd w:val="clear" w:color="auto" w:fill="FFFFFF"/>
        </w:rPr>
        <w:t xml:space="preserve"> Calle 7 N°</w:t>
      </w:r>
      <w:r w:rsidR="001C1433">
        <w:rPr>
          <w:rFonts w:ascii="Arial" w:hAnsi="Arial" w:cs="Arial"/>
          <w:sz w:val="22"/>
          <w:szCs w:val="22"/>
          <w:shd w:val="clear" w:color="auto" w:fill="FFFFFF"/>
        </w:rPr>
        <w:t xml:space="preserve"> </w:t>
      </w:r>
      <w:r w:rsidR="00CC5E80" w:rsidRPr="001A2DA4">
        <w:rPr>
          <w:rFonts w:ascii="Arial" w:hAnsi="Arial" w:cs="Arial"/>
          <w:sz w:val="22"/>
          <w:szCs w:val="22"/>
          <w:shd w:val="clear" w:color="auto" w:fill="FFFFFF"/>
        </w:rPr>
        <w:t>684, La Plata, CP1900</w:t>
      </w:r>
      <w:r w:rsidR="001A2DA4" w:rsidRPr="001A2DA4">
        <w:rPr>
          <w:rFonts w:ascii="Arial" w:hAnsi="Arial" w:cs="Arial"/>
          <w:sz w:val="22"/>
          <w:szCs w:val="22"/>
        </w:rPr>
        <w:t xml:space="preserve">, </w:t>
      </w:r>
      <w:r w:rsidR="001A2DA4" w:rsidRPr="001A2DA4">
        <w:rPr>
          <w:rFonts w:ascii="Arial" w:eastAsia="Arial" w:hAnsi="Arial" w:cs="Arial"/>
          <w:sz w:val="22"/>
          <w:szCs w:val="22"/>
        </w:rPr>
        <w:t xml:space="preserve">+54 0221 4294400 Int 97036, </w:t>
      </w:r>
      <w:r w:rsidR="001A2DA4" w:rsidRPr="001C1433">
        <w:rPr>
          <w:rStyle w:val="Hipervnculo"/>
          <w:rFonts w:ascii="Arial" w:eastAsia="Arial" w:hAnsi="Arial" w:cs="Arial"/>
          <w:position w:val="0"/>
          <w:sz w:val="22"/>
        </w:rPr>
        <w:t>mdowbley@estadistica.ec.gba.gov.ar</w:t>
      </w:r>
    </w:p>
    <w:p w:rsidR="00EB66EF" w:rsidRPr="001A2DA4" w:rsidRDefault="001C04F3" w:rsidP="00CC5E80">
      <w:pPr>
        <w:pBdr>
          <w:top w:val="nil"/>
          <w:left w:val="nil"/>
          <w:bottom w:val="nil"/>
          <w:right w:val="nil"/>
          <w:between w:val="nil"/>
        </w:pBdr>
        <w:jc w:val="center"/>
        <w:rPr>
          <w:rFonts w:ascii="Arial" w:hAnsi="Arial" w:cs="Arial"/>
          <w:sz w:val="22"/>
          <w:szCs w:val="22"/>
        </w:rPr>
      </w:pPr>
      <w:r w:rsidRPr="001A2DA4">
        <w:rPr>
          <w:rFonts w:ascii="Arial" w:eastAsia="Arial" w:hAnsi="Arial" w:cs="Arial"/>
          <w:sz w:val="22"/>
          <w:szCs w:val="22"/>
          <w:vertAlign w:val="superscript"/>
        </w:rPr>
        <w:t>3</w:t>
      </w:r>
      <w:r w:rsidRPr="001A2DA4">
        <w:rPr>
          <w:rFonts w:ascii="Arial" w:eastAsia="Arial" w:hAnsi="Arial" w:cs="Arial"/>
          <w:sz w:val="22"/>
          <w:szCs w:val="22"/>
        </w:rPr>
        <w:t xml:space="preserve"> </w:t>
      </w:r>
      <w:r w:rsidR="00CC5E80" w:rsidRPr="001A2DA4">
        <w:rPr>
          <w:rFonts w:ascii="Arial" w:eastAsia="Arial" w:hAnsi="Arial" w:cs="Arial"/>
          <w:sz w:val="22"/>
          <w:szCs w:val="22"/>
        </w:rPr>
        <w:t xml:space="preserve">Directora </w:t>
      </w:r>
      <w:r w:rsidR="00CC5E80" w:rsidRPr="001A2DA4">
        <w:rPr>
          <w:rFonts w:ascii="Arial" w:hAnsi="Arial" w:cs="Arial"/>
          <w:sz w:val="22"/>
          <w:szCs w:val="22"/>
        </w:rPr>
        <w:t>de Estadísticas Sociales</w:t>
      </w:r>
      <w:r w:rsidR="001A2DA4" w:rsidRPr="001A2DA4">
        <w:rPr>
          <w:rFonts w:ascii="Arial" w:hAnsi="Arial" w:cs="Arial"/>
          <w:sz w:val="22"/>
          <w:szCs w:val="22"/>
        </w:rPr>
        <w:t xml:space="preserve"> DPE PBA,</w:t>
      </w:r>
      <w:r w:rsidR="001A2DA4" w:rsidRPr="001A2DA4">
        <w:rPr>
          <w:rFonts w:ascii="Arial" w:hAnsi="Arial" w:cs="Arial"/>
          <w:sz w:val="22"/>
          <w:szCs w:val="22"/>
          <w:shd w:val="clear" w:color="auto" w:fill="FFFFFF"/>
        </w:rPr>
        <w:t xml:space="preserve"> Calle 7 N°</w:t>
      </w:r>
      <w:r w:rsidR="001C1433">
        <w:rPr>
          <w:rFonts w:ascii="Arial" w:hAnsi="Arial" w:cs="Arial"/>
          <w:sz w:val="22"/>
          <w:szCs w:val="22"/>
          <w:shd w:val="clear" w:color="auto" w:fill="FFFFFF"/>
        </w:rPr>
        <w:t xml:space="preserve"> </w:t>
      </w:r>
      <w:r w:rsidR="001A2DA4" w:rsidRPr="001A2DA4">
        <w:rPr>
          <w:rFonts w:ascii="Arial" w:hAnsi="Arial" w:cs="Arial"/>
          <w:sz w:val="22"/>
          <w:szCs w:val="22"/>
          <w:shd w:val="clear" w:color="auto" w:fill="FFFFFF"/>
        </w:rPr>
        <w:t xml:space="preserve">684, La Plata, CP1900, </w:t>
      </w:r>
      <w:r w:rsidR="001A2DA4" w:rsidRPr="001A2DA4">
        <w:rPr>
          <w:rFonts w:ascii="Arial" w:eastAsia="Arial" w:hAnsi="Arial" w:cs="Arial"/>
          <w:sz w:val="22"/>
          <w:szCs w:val="22"/>
        </w:rPr>
        <w:t xml:space="preserve">+54 0221 4294400 Int 97012, </w:t>
      </w:r>
      <w:r w:rsidR="001A2DA4" w:rsidRPr="001C1433">
        <w:rPr>
          <w:rStyle w:val="Hipervnculo"/>
          <w:rFonts w:ascii="Arial" w:eastAsia="Arial" w:hAnsi="Arial" w:cs="Arial"/>
          <w:position w:val="0"/>
          <w:sz w:val="22"/>
        </w:rPr>
        <w:t>silviatomas@estadistica.ec.gba.gov.ar</w:t>
      </w:r>
    </w:p>
    <w:p w:rsidR="00CC5E80" w:rsidRDefault="00CC5E80" w:rsidP="00CC5E80">
      <w:pPr>
        <w:pBdr>
          <w:top w:val="nil"/>
          <w:left w:val="nil"/>
          <w:bottom w:val="nil"/>
          <w:right w:val="nil"/>
          <w:between w:val="nil"/>
        </w:pBdr>
        <w:jc w:val="center"/>
        <w:rPr>
          <w:rFonts w:ascii="Arial" w:eastAsia="Arial" w:hAnsi="Arial" w:cs="Arial"/>
          <w:sz w:val="22"/>
          <w:szCs w:val="22"/>
        </w:rPr>
      </w:pPr>
      <w:r w:rsidRPr="001A2DA4">
        <w:rPr>
          <w:rFonts w:ascii="Arial" w:hAnsi="Arial" w:cs="Arial"/>
          <w:sz w:val="22"/>
          <w:szCs w:val="22"/>
          <w:vertAlign w:val="superscript"/>
        </w:rPr>
        <w:t>4</w:t>
      </w:r>
      <w:r w:rsidRPr="001A2DA4">
        <w:rPr>
          <w:rFonts w:ascii="Arial" w:hAnsi="Arial" w:cs="Arial"/>
          <w:sz w:val="22"/>
          <w:szCs w:val="22"/>
        </w:rPr>
        <w:t xml:space="preserve"> Director Provincial de Estadística, </w:t>
      </w:r>
      <w:r w:rsidR="001A2DA4" w:rsidRPr="001A2DA4">
        <w:rPr>
          <w:rFonts w:ascii="Arial" w:hAnsi="Arial" w:cs="Arial"/>
          <w:sz w:val="22"/>
          <w:szCs w:val="22"/>
        </w:rPr>
        <w:t>DPE PBA,</w:t>
      </w:r>
      <w:r w:rsidR="001A2DA4" w:rsidRPr="001A2DA4">
        <w:rPr>
          <w:rFonts w:ascii="Arial" w:hAnsi="Arial" w:cs="Arial"/>
          <w:sz w:val="22"/>
          <w:szCs w:val="22"/>
          <w:shd w:val="clear" w:color="auto" w:fill="FFFFFF"/>
        </w:rPr>
        <w:t xml:space="preserve"> Calle 7 N°</w:t>
      </w:r>
      <w:r w:rsidR="001C1433">
        <w:rPr>
          <w:rFonts w:ascii="Arial" w:hAnsi="Arial" w:cs="Arial"/>
          <w:sz w:val="22"/>
          <w:szCs w:val="22"/>
          <w:shd w:val="clear" w:color="auto" w:fill="FFFFFF"/>
        </w:rPr>
        <w:t xml:space="preserve"> </w:t>
      </w:r>
      <w:r w:rsidR="001A2DA4" w:rsidRPr="001A2DA4">
        <w:rPr>
          <w:rFonts w:ascii="Arial" w:hAnsi="Arial" w:cs="Arial"/>
          <w:sz w:val="22"/>
          <w:szCs w:val="22"/>
          <w:shd w:val="clear" w:color="auto" w:fill="FFFFFF"/>
        </w:rPr>
        <w:t xml:space="preserve">684, La Plata, CP1900, </w:t>
      </w:r>
      <w:r w:rsidR="001A2DA4" w:rsidRPr="001A2DA4">
        <w:rPr>
          <w:rFonts w:ascii="Arial" w:eastAsia="Arial" w:hAnsi="Arial" w:cs="Arial"/>
          <w:sz w:val="22"/>
          <w:szCs w:val="22"/>
        </w:rPr>
        <w:t xml:space="preserve">+54 0221 4294400 Int 97014, </w:t>
      </w:r>
      <w:hyperlink r:id="rId9" w:history="1">
        <w:r w:rsidR="000359E6" w:rsidRPr="00FA2695">
          <w:rPr>
            <w:rStyle w:val="Hipervnculo"/>
            <w:rFonts w:ascii="Arial" w:eastAsia="Arial" w:hAnsi="Arial" w:cs="Arial"/>
            <w:position w:val="0"/>
            <w:sz w:val="22"/>
            <w:szCs w:val="22"/>
          </w:rPr>
          <w:t>drusansky@estadistica.ec.gba.gov.ar</w:t>
        </w:r>
      </w:hyperlink>
    </w:p>
    <w:p w:rsidR="000359E6" w:rsidRPr="001A2DA4" w:rsidRDefault="000359E6" w:rsidP="00CC5E80">
      <w:pPr>
        <w:pBdr>
          <w:top w:val="nil"/>
          <w:left w:val="nil"/>
          <w:bottom w:val="nil"/>
          <w:right w:val="nil"/>
          <w:between w:val="nil"/>
        </w:pBdr>
        <w:jc w:val="center"/>
        <w:rPr>
          <w:rFonts w:ascii="Arial" w:hAnsi="Arial" w:cs="Arial"/>
          <w:sz w:val="22"/>
          <w:szCs w:val="22"/>
          <w:shd w:val="clear" w:color="auto" w:fill="FFFFFF"/>
        </w:rPr>
      </w:pPr>
    </w:p>
    <w:p w:rsidR="001A2DA4" w:rsidRPr="00CC5E80" w:rsidRDefault="001A2DA4" w:rsidP="00CC5E80">
      <w:pPr>
        <w:pBdr>
          <w:top w:val="nil"/>
          <w:left w:val="nil"/>
          <w:bottom w:val="nil"/>
          <w:right w:val="nil"/>
          <w:between w:val="nil"/>
        </w:pBdr>
        <w:jc w:val="center"/>
        <w:rPr>
          <w:rFonts w:ascii="Arial" w:eastAsia="Arial" w:hAnsi="Arial" w:cs="Arial"/>
          <w:color w:val="548DD4" w:themeColor="text2" w:themeTint="99"/>
          <w:sz w:val="24"/>
          <w:szCs w:val="24"/>
        </w:rPr>
      </w:pPr>
    </w:p>
    <w:p w:rsidR="00E33F99" w:rsidRDefault="001C04F3">
      <w:pPr>
        <w:pBdr>
          <w:top w:val="nil"/>
          <w:left w:val="nil"/>
          <w:bottom w:val="nil"/>
          <w:right w:val="nil"/>
          <w:between w:val="nil"/>
        </w:pBdr>
        <w:ind w:left="709" w:right="709"/>
        <w:jc w:val="both"/>
        <w:rPr>
          <w:rFonts w:ascii="Arial" w:eastAsia="Arial" w:hAnsi="Arial" w:cs="Arial"/>
          <w:sz w:val="22"/>
          <w:szCs w:val="22"/>
        </w:rPr>
      </w:pPr>
      <w:r w:rsidRPr="00E33F99">
        <w:rPr>
          <w:rFonts w:ascii="Arial" w:eastAsia="Arial" w:hAnsi="Arial" w:cs="Arial"/>
          <w:b/>
          <w:sz w:val="22"/>
          <w:szCs w:val="22"/>
        </w:rPr>
        <w:t>Resumen:</w:t>
      </w:r>
      <w:r w:rsidR="007C01EB" w:rsidRPr="00E33F99">
        <w:rPr>
          <w:rFonts w:ascii="Arial" w:eastAsia="Arial" w:hAnsi="Arial" w:cs="Arial"/>
          <w:sz w:val="22"/>
          <w:szCs w:val="22"/>
        </w:rPr>
        <w:t xml:space="preserve"> </w:t>
      </w:r>
      <w:r w:rsidR="00E33F99" w:rsidRPr="00E33F99">
        <w:rPr>
          <w:rFonts w:ascii="Arial" w:eastAsia="Arial" w:hAnsi="Arial" w:cs="Arial"/>
          <w:sz w:val="22"/>
          <w:szCs w:val="22"/>
        </w:rPr>
        <w:t>En la República Argentina se realiza cada 10 años e</w:t>
      </w:r>
      <w:r w:rsidR="007C01EB" w:rsidRPr="00E33F99">
        <w:rPr>
          <w:rFonts w:ascii="Arial" w:eastAsia="Arial" w:hAnsi="Arial" w:cs="Arial"/>
          <w:sz w:val="22"/>
          <w:szCs w:val="22"/>
        </w:rPr>
        <w:t>l Censo Nacional de Población, Hogares y Viviendas</w:t>
      </w:r>
      <w:r w:rsidR="00E33F99" w:rsidRPr="00E33F99">
        <w:rPr>
          <w:rFonts w:ascii="Arial" w:eastAsia="Arial" w:hAnsi="Arial" w:cs="Arial"/>
          <w:sz w:val="22"/>
          <w:szCs w:val="22"/>
        </w:rPr>
        <w:t>.</w:t>
      </w:r>
    </w:p>
    <w:p w:rsidR="007C01EB" w:rsidRPr="00E33F99" w:rsidRDefault="00E33F99">
      <w:pPr>
        <w:pBdr>
          <w:top w:val="nil"/>
          <w:left w:val="nil"/>
          <w:bottom w:val="nil"/>
          <w:right w:val="nil"/>
          <w:between w:val="nil"/>
        </w:pBdr>
        <w:ind w:left="709" w:right="709"/>
        <w:jc w:val="both"/>
        <w:rPr>
          <w:rFonts w:ascii="Arial" w:eastAsia="Arial" w:hAnsi="Arial" w:cs="Arial"/>
          <w:sz w:val="22"/>
          <w:szCs w:val="22"/>
        </w:rPr>
      </w:pPr>
      <w:r w:rsidRPr="00E33F99">
        <w:rPr>
          <w:rFonts w:ascii="Arial" w:eastAsia="Arial" w:hAnsi="Arial" w:cs="Arial"/>
          <w:sz w:val="22"/>
          <w:szCs w:val="22"/>
        </w:rPr>
        <w:t xml:space="preserve">El Censo </w:t>
      </w:r>
      <w:r w:rsidR="007C01EB" w:rsidRPr="00E33F99">
        <w:rPr>
          <w:rFonts w:ascii="Arial" w:eastAsia="Arial" w:hAnsi="Arial" w:cs="Arial"/>
          <w:sz w:val="22"/>
          <w:szCs w:val="22"/>
        </w:rPr>
        <w:t>es el</w:t>
      </w:r>
      <w:r w:rsidR="007C01EB" w:rsidRPr="00E33F99">
        <w:rPr>
          <w:rFonts w:ascii="Arial" w:eastAsia="Arial" w:hAnsi="Arial" w:cs="Arial"/>
          <w:bCs/>
          <w:sz w:val="22"/>
          <w:szCs w:val="22"/>
        </w:rPr>
        <w:t> recuento de todas las personas, hogares y viviendas que se encuentran en el territorio nacional</w:t>
      </w:r>
      <w:r w:rsidR="007C01EB" w:rsidRPr="00E33F99">
        <w:rPr>
          <w:rFonts w:ascii="Arial" w:eastAsia="Arial" w:hAnsi="Arial" w:cs="Arial"/>
          <w:sz w:val="22"/>
          <w:szCs w:val="22"/>
        </w:rPr>
        <w:t> en un momento determinado. El objetivo es saber cuántos somos, cómo vivimos y cómo nos distribuimos.</w:t>
      </w:r>
    </w:p>
    <w:p w:rsidR="00E33F99" w:rsidRPr="00E33F99" w:rsidRDefault="0027414F">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sz w:val="22"/>
          <w:szCs w:val="22"/>
        </w:rPr>
        <w:t>A</w:t>
      </w:r>
      <w:r w:rsidRPr="00E33F99">
        <w:rPr>
          <w:rFonts w:ascii="Arial" w:eastAsia="Arial" w:hAnsi="Arial" w:cs="Arial"/>
          <w:sz w:val="22"/>
          <w:szCs w:val="22"/>
        </w:rPr>
        <w:t xml:space="preserve"> nivel nacional</w:t>
      </w:r>
      <w:r>
        <w:rPr>
          <w:rFonts w:ascii="Arial" w:eastAsia="Arial" w:hAnsi="Arial" w:cs="Arial"/>
          <w:sz w:val="22"/>
          <w:szCs w:val="22"/>
        </w:rPr>
        <w:t>,</w:t>
      </w:r>
      <w:r w:rsidRPr="00E33F99">
        <w:rPr>
          <w:rFonts w:ascii="Arial" w:eastAsia="Arial" w:hAnsi="Arial" w:cs="Arial"/>
          <w:sz w:val="22"/>
          <w:szCs w:val="22"/>
        </w:rPr>
        <w:t xml:space="preserve"> </w:t>
      </w:r>
      <w:r>
        <w:rPr>
          <w:rFonts w:ascii="Arial" w:eastAsia="Arial" w:hAnsi="Arial" w:cs="Arial"/>
          <w:sz w:val="22"/>
          <w:szCs w:val="22"/>
        </w:rPr>
        <w:t>e</w:t>
      </w:r>
      <w:r w:rsidR="00E33F99" w:rsidRPr="00E33F99">
        <w:rPr>
          <w:rFonts w:ascii="Arial" w:eastAsia="Arial" w:hAnsi="Arial" w:cs="Arial"/>
          <w:sz w:val="22"/>
          <w:szCs w:val="22"/>
        </w:rPr>
        <w:t xml:space="preserve">l INDEC es el encargado de brindar pautas metodológicas para los operativos censales, y cada provincia es quién ejecuta las tareas previas y </w:t>
      </w:r>
      <w:r w:rsidR="00E33F99">
        <w:rPr>
          <w:rFonts w:ascii="Arial" w:eastAsia="Arial" w:hAnsi="Arial" w:cs="Arial"/>
          <w:sz w:val="22"/>
          <w:szCs w:val="22"/>
        </w:rPr>
        <w:t xml:space="preserve">coordina </w:t>
      </w:r>
      <w:r w:rsidR="00E33F99" w:rsidRPr="00E33F99">
        <w:rPr>
          <w:rFonts w:ascii="Arial" w:eastAsia="Arial" w:hAnsi="Arial" w:cs="Arial"/>
          <w:sz w:val="22"/>
          <w:szCs w:val="22"/>
        </w:rPr>
        <w:t>el ope</w:t>
      </w:r>
      <w:r w:rsidR="00486582">
        <w:rPr>
          <w:rFonts w:ascii="Arial" w:eastAsia="Arial" w:hAnsi="Arial" w:cs="Arial"/>
          <w:sz w:val="22"/>
          <w:szCs w:val="22"/>
        </w:rPr>
        <w:t>rativo de campo</w:t>
      </w:r>
      <w:r w:rsidR="00E33F99" w:rsidRPr="00E33F99">
        <w:rPr>
          <w:rFonts w:ascii="Arial" w:eastAsia="Arial" w:hAnsi="Arial" w:cs="Arial"/>
          <w:sz w:val="22"/>
          <w:szCs w:val="22"/>
        </w:rPr>
        <w:t>.</w:t>
      </w:r>
    </w:p>
    <w:p w:rsidR="00E33F99" w:rsidRDefault="00E33F99">
      <w:pPr>
        <w:pBdr>
          <w:top w:val="nil"/>
          <w:left w:val="nil"/>
          <w:bottom w:val="nil"/>
          <w:right w:val="nil"/>
          <w:between w:val="nil"/>
        </w:pBdr>
        <w:ind w:left="709" w:right="709"/>
        <w:jc w:val="both"/>
        <w:rPr>
          <w:rFonts w:ascii="Arial" w:eastAsia="Arial" w:hAnsi="Arial" w:cs="Arial"/>
          <w:sz w:val="22"/>
          <w:szCs w:val="22"/>
        </w:rPr>
      </w:pPr>
      <w:r w:rsidRPr="00E33F99">
        <w:rPr>
          <w:rFonts w:ascii="Arial" w:eastAsia="Arial" w:hAnsi="Arial" w:cs="Arial"/>
          <w:sz w:val="22"/>
          <w:szCs w:val="22"/>
        </w:rPr>
        <w:t>En la Provincia de Buenos Aires, l</w:t>
      </w:r>
      <w:r w:rsidR="004D1279" w:rsidRPr="00E33F99">
        <w:rPr>
          <w:rFonts w:ascii="Arial" w:eastAsia="Arial" w:hAnsi="Arial" w:cs="Arial"/>
          <w:sz w:val="22"/>
          <w:szCs w:val="22"/>
        </w:rPr>
        <w:t>a Dirección Provincial de Estadística</w:t>
      </w:r>
      <w:r w:rsidR="00CC5E80" w:rsidRPr="00E33F99">
        <w:rPr>
          <w:rFonts w:ascii="Arial" w:eastAsia="Arial" w:hAnsi="Arial" w:cs="Arial"/>
          <w:sz w:val="22"/>
          <w:szCs w:val="22"/>
        </w:rPr>
        <w:t xml:space="preserve"> </w:t>
      </w:r>
      <w:r w:rsidRPr="00E33F99">
        <w:rPr>
          <w:rFonts w:ascii="Arial" w:eastAsia="Arial" w:hAnsi="Arial" w:cs="Arial"/>
          <w:sz w:val="22"/>
          <w:szCs w:val="22"/>
        </w:rPr>
        <w:t xml:space="preserve">del Ministerio de Hacienda y Finanzas </w:t>
      </w:r>
      <w:r w:rsidR="00057F45">
        <w:rPr>
          <w:rFonts w:ascii="Arial" w:eastAsia="Arial" w:hAnsi="Arial" w:cs="Arial"/>
          <w:sz w:val="22"/>
          <w:szCs w:val="22"/>
        </w:rPr>
        <w:t xml:space="preserve">(DPE) </w:t>
      </w:r>
      <w:r w:rsidRPr="00E33F99">
        <w:rPr>
          <w:rFonts w:ascii="Arial" w:eastAsia="Arial" w:hAnsi="Arial" w:cs="Arial"/>
          <w:sz w:val="22"/>
          <w:szCs w:val="22"/>
        </w:rPr>
        <w:t>es el organismo re</w:t>
      </w:r>
      <w:r w:rsidR="0027414F">
        <w:rPr>
          <w:rFonts w:ascii="Arial" w:eastAsia="Arial" w:hAnsi="Arial" w:cs="Arial"/>
          <w:sz w:val="22"/>
          <w:szCs w:val="22"/>
        </w:rPr>
        <w:t>s</w:t>
      </w:r>
      <w:r w:rsidRPr="00E33F99">
        <w:rPr>
          <w:rFonts w:ascii="Arial" w:eastAsia="Arial" w:hAnsi="Arial" w:cs="Arial"/>
          <w:sz w:val="22"/>
          <w:szCs w:val="22"/>
        </w:rPr>
        <w:t xml:space="preserve">ponsable </w:t>
      </w:r>
      <w:r w:rsidR="00486582">
        <w:rPr>
          <w:rFonts w:ascii="Arial" w:eastAsia="Arial" w:hAnsi="Arial" w:cs="Arial"/>
          <w:sz w:val="22"/>
          <w:szCs w:val="22"/>
        </w:rPr>
        <w:t>llevar adelante el Censo</w:t>
      </w:r>
      <w:r w:rsidRPr="00E33F99">
        <w:rPr>
          <w:rFonts w:ascii="Arial" w:eastAsia="Arial" w:hAnsi="Arial" w:cs="Arial"/>
          <w:sz w:val="22"/>
          <w:szCs w:val="22"/>
        </w:rPr>
        <w:t>.</w:t>
      </w:r>
      <w:r w:rsidR="00057F45">
        <w:rPr>
          <w:rFonts w:ascii="Arial" w:eastAsia="Arial" w:hAnsi="Arial" w:cs="Arial"/>
          <w:sz w:val="22"/>
          <w:szCs w:val="22"/>
        </w:rPr>
        <w:t xml:space="preserve"> Determinar recorridos y cargas de trabajo de cada uno de los actores intervinie</w:t>
      </w:r>
      <w:r w:rsidR="00486582">
        <w:rPr>
          <w:rFonts w:ascii="Arial" w:eastAsia="Arial" w:hAnsi="Arial" w:cs="Arial"/>
          <w:sz w:val="22"/>
          <w:szCs w:val="22"/>
        </w:rPr>
        <w:t>ntes en el censo</w:t>
      </w:r>
      <w:r w:rsidR="00057F45">
        <w:rPr>
          <w:rFonts w:ascii="Arial" w:eastAsia="Arial" w:hAnsi="Arial" w:cs="Arial"/>
          <w:sz w:val="22"/>
          <w:szCs w:val="22"/>
        </w:rPr>
        <w:t>, es función del Departamento de Cartografía Estadística de la DPE.</w:t>
      </w:r>
    </w:p>
    <w:p w:rsidR="00E33F99" w:rsidRDefault="0027414F">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sz w:val="22"/>
          <w:szCs w:val="22"/>
        </w:rPr>
        <w:t>L</w:t>
      </w:r>
      <w:r w:rsidR="00E33F99">
        <w:rPr>
          <w:rFonts w:ascii="Arial" w:eastAsia="Arial" w:hAnsi="Arial" w:cs="Arial"/>
          <w:sz w:val="22"/>
          <w:szCs w:val="22"/>
        </w:rPr>
        <w:t xml:space="preserve">os Sistemas de Información Geográfica cumplen un rol determinante </w:t>
      </w:r>
      <w:r>
        <w:rPr>
          <w:rFonts w:ascii="Arial" w:eastAsia="Arial" w:hAnsi="Arial" w:cs="Arial"/>
          <w:sz w:val="22"/>
          <w:szCs w:val="22"/>
        </w:rPr>
        <w:t>en el mencionado departamento,</w:t>
      </w:r>
      <w:r w:rsidR="00057F45">
        <w:rPr>
          <w:rFonts w:ascii="Arial" w:eastAsia="Arial" w:hAnsi="Arial" w:cs="Arial"/>
          <w:sz w:val="22"/>
          <w:szCs w:val="22"/>
        </w:rPr>
        <w:t xml:space="preserve"> ya que brindan las herramientas tecnológicas adecuadas para </w:t>
      </w:r>
      <w:r w:rsidR="00B66B0A">
        <w:rPr>
          <w:rFonts w:ascii="Arial" w:eastAsia="Arial" w:hAnsi="Arial" w:cs="Arial"/>
          <w:sz w:val="22"/>
          <w:szCs w:val="22"/>
        </w:rPr>
        <w:t>real</w:t>
      </w:r>
      <w:r w:rsidR="00057F45">
        <w:rPr>
          <w:rFonts w:ascii="Arial" w:eastAsia="Arial" w:hAnsi="Arial" w:cs="Arial"/>
          <w:sz w:val="22"/>
          <w:szCs w:val="22"/>
        </w:rPr>
        <w:t>izar</w:t>
      </w:r>
      <w:r w:rsidR="00B66B0A">
        <w:rPr>
          <w:rFonts w:ascii="Arial" w:eastAsia="Arial" w:hAnsi="Arial" w:cs="Arial"/>
          <w:sz w:val="22"/>
          <w:szCs w:val="22"/>
        </w:rPr>
        <w:t xml:space="preserve"> el mapeo de</w:t>
      </w:r>
      <w:r w:rsidR="00057F45">
        <w:rPr>
          <w:rFonts w:ascii="Arial" w:eastAsia="Arial" w:hAnsi="Arial" w:cs="Arial"/>
          <w:sz w:val="22"/>
          <w:szCs w:val="22"/>
        </w:rPr>
        <w:t xml:space="preserve"> la </w:t>
      </w:r>
      <w:r w:rsidR="00057F45">
        <w:rPr>
          <w:rFonts w:ascii="Arial" w:eastAsia="Arial" w:hAnsi="Arial" w:cs="Arial"/>
          <w:sz w:val="22"/>
          <w:szCs w:val="22"/>
        </w:rPr>
        <w:lastRenderedPageBreak/>
        <w:t>cobertura territorial y optimizar la tarea de cada nivel de la estructura censal.</w:t>
      </w:r>
    </w:p>
    <w:p w:rsidR="0027414F" w:rsidRPr="00E33F99" w:rsidRDefault="007D47A0" w:rsidP="007D47A0">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sz w:val="22"/>
          <w:szCs w:val="22"/>
        </w:rPr>
        <w:t>E</w:t>
      </w:r>
      <w:r w:rsidR="0027414F">
        <w:rPr>
          <w:rFonts w:ascii="Arial" w:eastAsia="Arial" w:hAnsi="Arial" w:cs="Arial"/>
          <w:sz w:val="22"/>
          <w:szCs w:val="22"/>
        </w:rPr>
        <w:t xml:space="preserve">ste documento </w:t>
      </w:r>
      <w:r>
        <w:rPr>
          <w:rFonts w:ascii="Arial" w:eastAsia="Arial" w:hAnsi="Arial" w:cs="Arial"/>
          <w:sz w:val="22"/>
          <w:szCs w:val="22"/>
        </w:rPr>
        <w:t>tiene como objetivo</w:t>
      </w:r>
      <w:r w:rsidR="0027414F">
        <w:rPr>
          <w:rFonts w:ascii="Arial" w:eastAsia="Arial" w:hAnsi="Arial" w:cs="Arial"/>
          <w:sz w:val="22"/>
          <w:szCs w:val="22"/>
        </w:rPr>
        <w:t xml:space="preserve"> compartir todo el complejo trabajo realizado en la DPE con los Sistemas de Información Geográfica, en el marco de las tareas preparatorias del Censo 2022.</w:t>
      </w:r>
      <w:r>
        <w:rPr>
          <w:rFonts w:ascii="Arial" w:eastAsia="Arial" w:hAnsi="Arial" w:cs="Arial"/>
          <w:sz w:val="22"/>
          <w:szCs w:val="22"/>
        </w:rPr>
        <w:t xml:space="preserve"> Presenta</w:t>
      </w:r>
      <w:r w:rsidR="006C5677">
        <w:rPr>
          <w:rFonts w:ascii="Arial" w:eastAsia="Arial" w:hAnsi="Arial" w:cs="Arial"/>
          <w:sz w:val="22"/>
          <w:szCs w:val="22"/>
        </w:rPr>
        <w:t xml:space="preserve"> una</w:t>
      </w:r>
      <w:r w:rsidR="00486582">
        <w:rPr>
          <w:rFonts w:ascii="Arial" w:eastAsia="Arial" w:hAnsi="Arial" w:cs="Arial"/>
          <w:sz w:val="22"/>
          <w:szCs w:val="22"/>
        </w:rPr>
        <w:t xml:space="preserve"> breve descripción</w:t>
      </w:r>
      <w:r w:rsidR="006C5677">
        <w:rPr>
          <w:rFonts w:ascii="Arial" w:eastAsia="Arial" w:hAnsi="Arial" w:cs="Arial"/>
          <w:sz w:val="22"/>
          <w:szCs w:val="22"/>
        </w:rPr>
        <w:t xml:space="preserve"> de</w:t>
      </w:r>
      <w:r>
        <w:rPr>
          <w:rFonts w:ascii="Arial" w:eastAsia="Arial" w:hAnsi="Arial" w:cs="Arial"/>
          <w:sz w:val="22"/>
          <w:szCs w:val="22"/>
        </w:rPr>
        <w:t xml:space="preserve"> </w:t>
      </w:r>
      <w:r w:rsidR="006C5677">
        <w:rPr>
          <w:rFonts w:ascii="Arial" w:eastAsia="Arial" w:hAnsi="Arial" w:cs="Arial"/>
          <w:sz w:val="22"/>
          <w:szCs w:val="22"/>
        </w:rPr>
        <w:t>las tareas desarrolladas, para poder cumplir el objetivo de que cada censista</w:t>
      </w:r>
      <w:r>
        <w:rPr>
          <w:rFonts w:ascii="Arial" w:eastAsia="Arial" w:hAnsi="Arial" w:cs="Arial"/>
          <w:sz w:val="22"/>
          <w:szCs w:val="22"/>
        </w:rPr>
        <w:t xml:space="preserve"> y cada</w:t>
      </w:r>
      <w:r w:rsidR="006C5677">
        <w:rPr>
          <w:rFonts w:ascii="Arial" w:eastAsia="Arial" w:hAnsi="Arial" w:cs="Arial"/>
          <w:sz w:val="22"/>
          <w:szCs w:val="22"/>
        </w:rPr>
        <w:t xml:space="preserve"> supervisor</w:t>
      </w:r>
      <w:r>
        <w:rPr>
          <w:rFonts w:ascii="Arial" w:eastAsia="Arial" w:hAnsi="Arial" w:cs="Arial"/>
          <w:sz w:val="22"/>
          <w:szCs w:val="22"/>
        </w:rPr>
        <w:t>,</w:t>
      </w:r>
      <w:r w:rsidR="006C5677">
        <w:rPr>
          <w:rFonts w:ascii="Arial" w:eastAsia="Arial" w:hAnsi="Arial" w:cs="Arial"/>
          <w:sz w:val="22"/>
          <w:szCs w:val="22"/>
        </w:rPr>
        <w:t xml:space="preserve"> tengan </w:t>
      </w:r>
      <w:r>
        <w:rPr>
          <w:rFonts w:ascii="Arial" w:eastAsia="Arial" w:hAnsi="Arial" w:cs="Arial"/>
          <w:sz w:val="22"/>
          <w:szCs w:val="22"/>
        </w:rPr>
        <w:t xml:space="preserve">un mapa de recorrido con una carga de trabajo </w:t>
      </w:r>
      <w:r w:rsidR="006C5677">
        <w:rPr>
          <w:rFonts w:ascii="Arial" w:eastAsia="Arial" w:hAnsi="Arial" w:cs="Arial"/>
          <w:sz w:val="22"/>
          <w:szCs w:val="22"/>
        </w:rPr>
        <w:t>a</w:t>
      </w:r>
      <w:r>
        <w:rPr>
          <w:rFonts w:ascii="Arial" w:eastAsia="Arial" w:hAnsi="Arial" w:cs="Arial"/>
          <w:sz w:val="22"/>
          <w:szCs w:val="22"/>
        </w:rPr>
        <w:t>decuada para realizar su tarea</w:t>
      </w:r>
      <w:r w:rsidR="006C5677">
        <w:rPr>
          <w:rFonts w:ascii="Arial" w:eastAsia="Arial" w:hAnsi="Arial" w:cs="Arial"/>
          <w:sz w:val="22"/>
          <w:szCs w:val="22"/>
        </w:rPr>
        <w:t xml:space="preserve"> el día del Censo en la Provincia de Buenos Aires.</w:t>
      </w:r>
    </w:p>
    <w:p w:rsidR="00E33F99" w:rsidRDefault="00E33F99">
      <w:pPr>
        <w:pBdr>
          <w:top w:val="nil"/>
          <w:left w:val="nil"/>
          <w:bottom w:val="nil"/>
          <w:right w:val="nil"/>
          <w:between w:val="nil"/>
        </w:pBdr>
        <w:ind w:left="709" w:right="709"/>
        <w:jc w:val="both"/>
        <w:rPr>
          <w:rFonts w:ascii="Arial" w:eastAsia="Arial" w:hAnsi="Arial" w:cs="Arial"/>
          <w:color w:val="548DD4" w:themeColor="text2" w:themeTint="99"/>
          <w:sz w:val="22"/>
          <w:szCs w:val="22"/>
        </w:rPr>
      </w:pPr>
    </w:p>
    <w:p w:rsidR="00EB66EF" w:rsidRPr="005869A1" w:rsidRDefault="00EB66EF">
      <w:pPr>
        <w:pBdr>
          <w:top w:val="nil"/>
          <w:left w:val="nil"/>
          <w:bottom w:val="nil"/>
          <w:right w:val="nil"/>
          <w:between w:val="nil"/>
        </w:pBdr>
        <w:ind w:left="709" w:right="709"/>
        <w:jc w:val="both"/>
        <w:rPr>
          <w:rFonts w:ascii="Arial" w:eastAsia="Arial" w:hAnsi="Arial" w:cs="Arial"/>
          <w:color w:val="548DD4" w:themeColor="text2" w:themeTint="99"/>
          <w:sz w:val="22"/>
          <w:szCs w:val="22"/>
        </w:rPr>
      </w:pPr>
    </w:p>
    <w:p w:rsidR="00EB66EF" w:rsidRDefault="001C04F3">
      <w:pPr>
        <w:pBdr>
          <w:top w:val="nil"/>
          <w:left w:val="nil"/>
          <w:bottom w:val="nil"/>
          <w:right w:val="nil"/>
          <w:between w:val="nil"/>
        </w:pBdr>
        <w:ind w:left="709" w:right="709"/>
        <w:jc w:val="both"/>
        <w:rPr>
          <w:rFonts w:ascii="Arial" w:eastAsia="Arial" w:hAnsi="Arial" w:cs="Arial"/>
          <w:sz w:val="22"/>
          <w:szCs w:val="22"/>
        </w:rPr>
      </w:pPr>
      <w:r w:rsidRPr="00146221">
        <w:rPr>
          <w:rFonts w:ascii="Arial" w:eastAsia="Arial" w:hAnsi="Arial" w:cs="Arial"/>
          <w:b/>
          <w:sz w:val="22"/>
          <w:szCs w:val="22"/>
        </w:rPr>
        <w:t>Palabras Claves:</w:t>
      </w:r>
      <w:r w:rsidRPr="00146221">
        <w:rPr>
          <w:rFonts w:ascii="Arial" w:eastAsia="Arial" w:hAnsi="Arial" w:cs="Arial"/>
          <w:sz w:val="22"/>
          <w:szCs w:val="22"/>
        </w:rPr>
        <w:t xml:space="preserve"> </w:t>
      </w:r>
      <w:r w:rsidR="005869A1" w:rsidRPr="00146221">
        <w:rPr>
          <w:rFonts w:ascii="Arial" w:eastAsia="Arial" w:hAnsi="Arial" w:cs="Arial"/>
          <w:sz w:val="22"/>
          <w:szCs w:val="22"/>
        </w:rPr>
        <w:t xml:space="preserve">Censo, </w:t>
      </w:r>
      <w:r w:rsidR="00486582">
        <w:rPr>
          <w:rFonts w:ascii="Arial" w:eastAsia="Arial" w:hAnsi="Arial" w:cs="Arial"/>
          <w:sz w:val="22"/>
          <w:szCs w:val="22"/>
        </w:rPr>
        <w:t>Población</w:t>
      </w:r>
      <w:r w:rsidR="000359E6">
        <w:rPr>
          <w:rFonts w:ascii="Arial" w:eastAsia="Arial" w:hAnsi="Arial" w:cs="Arial"/>
          <w:sz w:val="22"/>
          <w:szCs w:val="22"/>
        </w:rPr>
        <w:t xml:space="preserve">, </w:t>
      </w:r>
      <w:r w:rsidR="000359E6" w:rsidRPr="00146221">
        <w:rPr>
          <w:rFonts w:ascii="Arial" w:eastAsia="Arial" w:hAnsi="Arial" w:cs="Arial"/>
          <w:sz w:val="22"/>
          <w:szCs w:val="22"/>
        </w:rPr>
        <w:t>Geoestadística</w:t>
      </w:r>
      <w:r w:rsidR="000359E6">
        <w:rPr>
          <w:rFonts w:ascii="Arial" w:eastAsia="Arial" w:hAnsi="Arial" w:cs="Arial"/>
          <w:sz w:val="22"/>
          <w:szCs w:val="22"/>
        </w:rPr>
        <w:t>, Operativo Censal,</w:t>
      </w:r>
      <w:r w:rsidR="000359E6" w:rsidRPr="00146221">
        <w:rPr>
          <w:rFonts w:ascii="Arial" w:eastAsia="Arial" w:hAnsi="Arial" w:cs="Arial"/>
          <w:sz w:val="22"/>
          <w:szCs w:val="22"/>
        </w:rPr>
        <w:t xml:space="preserve"> </w:t>
      </w:r>
      <w:r w:rsidR="00486582">
        <w:rPr>
          <w:rFonts w:ascii="Arial" w:eastAsia="Arial" w:hAnsi="Arial" w:cs="Arial"/>
          <w:sz w:val="22"/>
          <w:szCs w:val="22"/>
        </w:rPr>
        <w:t>Cartografía Censal</w:t>
      </w:r>
      <w:r w:rsidR="000359E6">
        <w:rPr>
          <w:rFonts w:ascii="Arial" w:eastAsia="Arial" w:hAnsi="Arial" w:cs="Arial"/>
          <w:sz w:val="22"/>
          <w:szCs w:val="22"/>
        </w:rPr>
        <w:t>.</w:t>
      </w:r>
    </w:p>
    <w:p w:rsidR="000359E6" w:rsidRPr="00146221" w:rsidRDefault="000359E6">
      <w:pPr>
        <w:pBdr>
          <w:top w:val="nil"/>
          <w:left w:val="nil"/>
          <w:bottom w:val="nil"/>
          <w:right w:val="nil"/>
          <w:between w:val="nil"/>
        </w:pBdr>
        <w:ind w:left="709" w:right="709"/>
        <w:jc w:val="both"/>
        <w:rPr>
          <w:rFonts w:ascii="Arial" w:eastAsia="Arial" w:hAnsi="Arial" w:cs="Arial"/>
          <w:sz w:val="22"/>
          <w:szCs w:val="22"/>
        </w:rPr>
      </w:pPr>
    </w:p>
    <w:p w:rsidR="00EB66EF" w:rsidRPr="005869A1" w:rsidRDefault="00EB66EF">
      <w:pPr>
        <w:pBdr>
          <w:top w:val="nil"/>
          <w:left w:val="nil"/>
          <w:bottom w:val="nil"/>
          <w:right w:val="nil"/>
          <w:between w:val="nil"/>
        </w:pBdr>
        <w:jc w:val="both"/>
        <w:rPr>
          <w:rFonts w:ascii="Arial" w:eastAsia="Arial" w:hAnsi="Arial" w:cs="Arial"/>
          <w:color w:val="548DD4" w:themeColor="text2" w:themeTint="99"/>
          <w:sz w:val="22"/>
          <w:szCs w:val="22"/>
        </w:rPr>
      </w:pPr>
    </w:p>
    <w:p w:rsidR="00EB66EF" w:rsidRPr="000359E6" w:rsidRDefault="001C04F3" w:rsidP="00EF6738">
      <w:pPr>
        <w:pBdr>
          <w:top w:val="nil"/>
          <w:left w:val="nil"/>
          <w:bottom w:val="nil"/>
          <w:right w:val="nil"/>
          <w:between w:val="nil"/>
        </w:pBdr>
        <w:tabs>
          <w:tab w:val="left" w:pos="550"/>
        </w:tabs>
        <w:jc w:val="both"/>
        <w:rPr>
          <w:rFonts w:ascii="Arial" w:eastAsia="Arial" w:hAnsi="Arial" w:cs="Arial"/>
          <w:sz w:val="22"/>
          <w:szCs w:val="22"/>
        </w:rPr>
      </w:pPr>
      <w:r w:rsidRPr="000359E6">
        <w:rPr>
          <w:rFonts w:ascii="Arial" w:eastAsia="Arial" w:hAnsi="Arial" w:cs="Arial"/>
          <w:b/>
          <w:sz w:val="22"/>
          <w:szCs w:val="22"/>
        </w:rPr>
        <w:t>INTRODUCCIÓN</w:t>
      </w:r>
    </w:p>
    <w:p w:rsidR="00EB66EF" w:rsidRPr="005869A1" w:rsidRDefault="00EB66EF">
      <w:pPr>
        <w:pBdr>
          <w:top w:val="nil"/>
          <w:left w:val="nil"/>
          <w:bottom w:val="nil"/>
          <w:right w:val="nil"/>
          <w:between w:val="nil"/>
        </w:pBdr>
        <w:jc w:val="both"/>
        <w:rPr>
          <w:rFonts w:ascii="Arial" w:eastAsia="Arial" w:hAnsi="Arial" w:cs="Arial"/>
          <w:color w:val="548DD4" w:themeColor="text2" w:themeTint="99"/>
          <w:sz w:val="22"/>
          <w:szCs w:val="22"/>
        </w:rPr>
      </w:pPr>
    </w:p>
    <w:p w:rsidR="001C1433" w:rsidRPr="00B66B0A" w:rsidRDefault="001C1433" w:rsidP="00A74832">
      <w:pPr>
        <w:pBdr>
          <w:top w:val="nil"/>
          <w:left w:val="nil"/>
          <w:bottom w:val="nil"/>
          <w:right w:val="nil"/>
          <w:between w:val="nil"/>
        </w:pBdr>
        <w:jc w:val="both"/>
        <w:rPr>
          <w:rFonts w:ascii="Arial" w:eastAsia="Arial" w:hAnsi="Arial" w:cs="Arial"/>
          <w:sz w:val="22"/>
          <w:szCs w:val="22"/>
        </w:rPr>
      </w:pPr>
      <w:r w:rsidRPr="00B66B0A">
        <w:rPr>
          <w:rFonts w:ascii="Arial" w:eastAsia="Arial" w:hAnsi="Arial" w:cs="Arial"/>
          <w:sz w:val="22"/>
          <w:szCs w:val="22"/>
        </w:rPr>
        <w:t>Los censos son la fuente primaria más importante y amplia de información estadística. Por recomendación de la División de Estadísticas de las Naciones Unidas, </w:t>
      </w:r>
      <w:r w:rsidRPr="00B66B0A">
        <w:rPr>
          <w:rFonts w:ascii="Arial" w:eastAsia="Arial" w:hAnsi="Arial" w:cs="Arial"/>
          <w:bCs/>
          <w:sz w:val="22"/>
          <w:szCs w:val="22"/>
        </w:rPr>
        <w:t>los censos deben hacerse cada diez años, preferentemente los años terminados en cero</w:t>
      </w:r>
      <w:r w:rsidRPr="00B66B0A">
        <w:rPr>
          <w:rFonts w:ascii="Arial" w:eastAsia="Arial" w:hAnsi="Arial" w:cs="Arial"/>
          <w:sz w:val="22"/>
          <w:szCs w:val="22"/>
        </w:rPr>
        <w:t xml:space="preserve">. Dada su periodicidad es posible comparar los cambios en el tiempo y comparar datos entre distintos países ya que el levantamiento censal </w:t>
      </w:r>
      <w:r w:rsidR="00B66B0A" w:rsidRPr="00B66B0A">
        <w:rPr>
          <w:rFonts w:ascii="Arial" w:eastAsia="Arial" w:hAnsi="Arial" w:cs="Arial"/>
          <w:sz w:val="22"/>
          <w:szCs w:val="22"/>
        </w:rPr>
        <w:t xml:space="preserve">por lo general, </w:t>
      </w:r>
      <w:r w:rsidRPr="00B66B0A">
        <w:rPr>
          <w:rFonts w:ascii="Arial" w:eastAsia="Arial" w:hAnsi="Arial" w:cs="Arial"/>
          <w:sz w:val="22"/>
          <w:szCs w:val="22"/>
        </w:rPr>
        <w:t>se realiza en fechas similares</w:t>
      </w:r>
      <w:r w:rsidR="00B66B0A" w:rsidRPr="00B66B0A">
        <w:rPr>
          <w:rFonts w:ascii="Arial" w:eastAsia="Arial" w:hAnsi="Arial" w:cs="Arial"/>
          <w:sz w:val="22"/>
          <w:szCs w:val="22"/>
        </w:rPr>
        <w:t xml:space="preserve"> en distintos lugares del mundo</w:t>
      </w:r>
      <w:r w:rsidRPr="00B66B0A">
        <w:rPr>
          <w:rFonts w:ascii="Arial" w:eastAsia="Arial" w:hAnsi="Arial" w:cs="Arial"/>
          <w:sz w:val="22"/>
          <w:szCs w:val="22"/>
        </w:rPr>
        <w:t>.</w:t>
      </w:r>
    </w:p>
    <w:p w:rsidR="001C1433" w:rsidRDefault="001C1433" w:rsidP="00A74832">
      <w:pPr>
        <w:jc w:val="both"/>
        <w:rPr>
          <w:rFonts w:ascii="Arial" w:eastAsia="Arial" w:hAnsi="Arial" w:cs="Arial"/>
          <w:sz w:val="22"/>
          <w:szCs w:val="22"/>
        </w:rPr>
      </w:pPr>
      <w:r w:rsidRPr="00B66B0A">
        <w:rPr>
          <w:rFonts w:ascii="Arial" w:eastAsia="Arial" w:hAnsi="Arial" w:cs="Arial"/>
          <w:sz w:val="22"/>
          <w:szCs w:val="22"/>
        </w:rPr>
        <w:t>En</w:t>
      </w:r>
      <w:r w:rsidR="000F5F85">
        <w:rPr>
          <w:rFonts w:ascii="Arial" w:eastAsia="Arial" w:hAnsi="Arial" w:cs="Arial"/>
          <w:sz w:val="22"/>
          <w:szCs w:val="22"/>
        </w:rPr>
        <w:t xml:space="preserve"> nuestro país el Censo previst</w:t>
      </w:r>
      <w:r w:rsidRPr="00B66B0A">
        <w:rPr>
          <w:rFonts w:ascii="Arial" w:eastAsia="Arial" w:hAnsi="Arial" w:cs="Arial"/>
          <w:sz w:val="22"/>
          <w:szCs w:val="22"/>
        </w:rPr>
        <w:t xml:space="preserve">o para el año 2020, debió ser reprogramado a causa de la pandemia de COVID-19, y finalmente se desarrolló </w:t>
      </w:r>
      <w:r w:rsidR="00B66B0A">
        <w:rPr>
          <w:rFonts w:ascii="Arial" w:eastAsia="Arial" w:hAnsi="Arial" w:cs="Arial"/>
          <w:sz w:val="22"/>
          <w:szCs w:val="22"/>
        </w:rPr>
        <w:t xml:space="preserve">en </w:t>
      </w:r>
      <w:r w:rsidRPr="00B66B0A">
        <w:rPr>
          <w:rFonts w:ascii="Arial" w:eastAsia="Arial" w:hAnsi="Arial" w:cs="Arial"/>
          <w:sz w:val="22"/>
          <w:szCs w:val="22"/>
        </w:rPr>
        <w:t xml:space="preserve">el </w:t>
      </w:r>
      <w:r w:rsidR="00B66B0A">
        <w:rPr>
          <w:rFonts w:ascii="Arial" w:eastAsia="Arial" w:hAnsi="Arial" w:cs="Arial"/>
          <w:sz w:val="22"/>
          <w:szCs w:val="22"/>
        </w:rPr>
        <w:t xml:space="preserve">año </w:t>
      </w:r>
      <w:r w:rsidRPr="00B66B0A">
        <w:rPr>
          <w:rFonts w:ascii="Arial" w:eastAsia="Arial" w:hAnsi="Arial" w:cs="Arial"/>
          <w:sz w:val="22"/>
          <w:szCs w:val="22"/>
        </w:rPr>
        <w:t>2022.</w:t>
      </w:r>
    </w:p>
    <w:p w:rsidR="00B66B0A" w:rsidRDefault="00B66B0A" w:rsidP="00A74832">
      <w:pPr>
        <w:jc w:val="both"/>
        <w:rPr>
          <w:rFonts w:ascii="Arial" w:eastAsia="Arial" w:hAnsi="Arial" w:cs="Arial"/>
          <w:sz w:val="22"/>
          <w:szCs w:val="22"/>
        </w:rPr>
      </w:pPr>
      <w:r w:rsidRPr="00B66B0A">
        <w:rPr>
          <w:rFonts w:ascii="Arial" w:eastAsia="Arial" w:hAnsi="Arial" w:cs="Arial"/>
          <w:sz w:val="22"/>
          <w:szCs w:val="22"/>
        </w:rPr>
        <w:t>El INDEC </w:t>
      </w:r>
      <w:r w:rsidR="000F5F85">
        <w:rPr>
          <w:rFonts w:ascii="Arial" w:eastAsia="Arial" w:hAnsi="Arial" w:cs="Arial"/>
          <w:sz w:val="22"/>
          <w:szCs w:val="22"/>
        </w:rPr>
        <w:t xml:space="preserve">es el encargado de los operativos censales y es quien </w:t>
      </w:r>
      <w:r w:rsidRPr="00B66B0A">
        <w:rPr>
          <w:rFonts w:ascii="Arial" w:eastAsia="Arial" w:hAnsi="Arial" w:cs="Arial"/>
          <w:sz w:val="22"/>
          <w:szCs w:val="22"/>
        </w:rPr>
        <w:t xml:space="preserve">coordina el funcionamiento del Sistema Estadístico Nacional </w:t>
      </w:r>
      <w:r w:rsidR="000F5F85">
        <w:rPr>
          <w:rFonts w:ascii="Arial" w:eastAsia="Arial" w:hAnsi="Arial" w:cs="Arial"/>
          <w:sz w:val="22"/>
          <w:szCs w:val="22"/>
        </w:rPr>
        <w:t xml:space="preserve">(SEN) </w:t>
      </w:r>
      <w:r w:rsidRPr="00B66B0A">
        <w:rPr>
          <w:rFonts w:ascii="Arial" w:eastAsia="Arial" w:hAnsi="Arial" w:cs="Arial"/>
          <w:sz w:val="22"/>
          <w:szCs w:val="22"/>
        </w:rPr>
        <w:t>bajo los principios de centralización normativ</w:t>
      </w:r>
      <w:r w:rsidR="000F5F85">
        <w:rPr>
          <w:rFonts w:ascii="Arial" w:eastAsia="Arial" w:hAnsi="Arial" w:cs="Arial"/>
          <w:sz w:val="22"/>
          <w:szCs w:val="22"/>
        </w:rPr>
        <w:t>a y descentralización ejecutiva. Además</w:t>
      </w:r>
      <w:r w:rsidRPr="00B66B0A">
        <w:rPr>
          <w:rFonts w:ascii="Arial" w:eastAsia="Arial" w:hAnsi="Arial" w:cs="Arial"/>
          <w:sz w:val="22"/>
          <w:szCs w:val="22"/>
        </w:rPr>
        <w:t xml:space="preserve"> confecciona el Programa Anual de Estadística y Censos y desarrolla metodologías y normas que aseguren </w:t>
      </w:r>
      <w:r>
        <w:rPr>
          <w:rFonts w:ascii="Arial" w:eastAsia="Arial" w:hAnsi="Arial" w:cs="Arial"/>
          <w:sz w:val="22"/>
          <w:szCs w:val="22"/>
        </w:rPr>
        <w:t>el desarrollo de cada operativo</w:t>
      </w:r>
      <w:r w:rsidRPr="00B66B0A">
        <w:rPr>
          <w:rFonts w:ascii="Arial" w:eastAsia="Arial" w:hAnsi="Arial" w:cs="Arial"/>
          <w:sz w:val="22"/>
          <w:szCs w:val="22"/>
        </w:rPr>
        <w:t>.</w:t>
      </w:r>
    </w:p>
    <w:p w:rsidR="0091253B" w:rsidRDefault="0091253B" w:rsidP="00A74832">
      <w:pPr>
        <w:jc w:val="both"/>
        <w:rPr>
          <w:rFonts w:ascii="Arial" w:eastAsia="Arial" w:hAnsi="Arial" w:cs="Arial"/>
          <w:sz w:val="22"/>
          <w:szCs w:val="22"/>
        </w:rPr>
      </w:pPr>
      <w:r>
        <w:rPr>
          <w:rFonts w:ascii="Arial" w:eastAsia="Arial" w:hAnsi="Arial" w:cs="Arial"/>
          <w:sz w:val="22"/>
          <w:szCs w:val="22"/>
        </w:rPr>
        <w:t>El Censo 2022 fue declarado por INDEC como un censo “de derecho” en donde cada habitante se debe censar en su domicilio de residencia habitual, y en donde un Censista debe visitar presencialmente cada una de las viviendas del país el día establecido.</w:t>
      </w:r>
    </w:p>
    <w:p w:rsidR="00B66B0A" w:rsidRPr="00B66B0A" w:rsidRDefault="00B66B0A" w:rsidP="00A74832">
      <w:pPr>
        <w:jc w:val="both"/>
        <w:rPr>
          <w:rFonts w:ascii="Arial" w:eastAsia="Arial" w:hAnsi="Arial" w:cs="Arial"/>
          <w:sz w:val="22"/>
          <w:szCs w:val="22"/>
        </w:rPr>
      </w:pPr>
      <w:r w:rsidRPr="00B66B0A">
        <w:rPr>
          <w:rFonts w:ascii="Arial" w:eastAsia="Arial" w:hAnsi="Arial" w:cs="Arial"/>
          <w:sz w:val="22"/>
          <w:szCs w:val="22"/>
        </w:rPr>
        <w:t>El S</w:t>
      </w:r>
      <w:r w:rsidR="000F5F85">
        <w:rPr>
          <w:rFonts w:ascii="Arial" w:eastAsia="Arial" w:hAnsi="Arial" w:cs="Arial"/>
          <w:sz w:val="22"/>
          <w:szCs w:val="22"/>
        </w:rPr>
        <w:t>istema Estadístico Nacional</w:t>
      </w:r>
      <w:r w:rsidRPr="00B66B0A">
        <w:rPr>
          <w:rFonts w:ascii="Arial" w:eastAsia="Arial" w:hAnsi="Arial" w:cs="Arial"/>
          <w:sz w:val="22"/>
          <w:szCs w:val="22"/>
        </w:rPr>
        <w:t> está integrado por los Servicios Estadísticos (SE) de los organismos nacionales, provinciales y municipales, que son las unidades orgánicas encargadas de elaborar, recopilar, interpretar y/o divulgar estadísticas oficiales.</w:t>
      </w:r>
    </w:p>
    <w:p w:rsidR="00B66B0A" w:rsidRDefault="00B66B0A" w:rsidP="00A74832">
      <w:pPr>
        <w:jc w:val="both"/>
        <w:rPr>
          <w:rFonts w:ascii="Arial" w:eastAsia="Arial" w:hAnsi="Arial" w:cs="Arial"/>
          <w:sz w:val="22"/>
          <w:szCs w:val="22"/>
        </w:rPr>
      </w:pPr>
      <w:r w:rsidRPr="00B66B0A">
        <w:rPr>
          <w:rFonts w:ascii="Arial" w:eastAsia="Arial" w:hAnsi="Arial" w:cs="Arial"/>
          <w:sz w:val="22"/>
          <w:szCs w:val="22"/>
        </w:rPr>
        <w:t>En cada provincia existe una Dirección Provincial de Estadística (DPE), dependiente del gobierno provincial. Cada una de ellas coordina su correspondiente Sistema Estadístico Provincial.</w:t>
      </w:r>
      <w:r>
        <w:rPr>
          <w:rFonts w:ascii="Arial" w:eastAsia="Arial" w:hAnsi="Arial" w:cs="Arial"/>
          <w:sz w:val="22"/>
          <w:szCs w:val="22"/>
        </w:rPr>
        <w:t xml:space="preserve"> En la Provincia de Buenos Aires</w:t>
      </w:r>
      <w:r w:rsidRPr="00B66B0A">
        <w:rPr>
          <w:rFonts w:ascii="Arial" w:eastAsia="Arial" w:hAnsi="Arial" w:cs="Arial"/>
          <w:sz w:val="22"/>
          <w:szCs w:val="22"/>
        </w:rPr>
        <w:t xml:space="preserve"> </w:t>
      </w:r>
      <w:r w:rsidRPr="00E33F99">
        <w:rPr>
          <w:rFonts w:ascii="Arial" w:eastAsia="Arial" w:hAnsi="Arial" w:cs="Arial"/>
          <w:sz w:val="22"/>
          <w:szCs w:val="22"/>
        </w:rPr>
        <w:t xml:space="preserve">la Dirección Provincial de Estadística del Ministerio de Hacienda y Finanzas </w:t>
      </w:r>
      <w:r>
        <w:rPr>
          <w:rFonts w:ascii="Arial" w:eastAsia="Arial" w:hAnsi="Arial" w:cs="Arial"/>
          <w:sz w:val="22"/>
          <w:szCs w:val="22"/>
        </w:rPr>
        <w:t xml:space="preserve">(DPE) </w:t>
      </w:r>
      <w:r w:rsidRPr="00E33F99">
        <w:rPr>
          <w:rFonts w:ascii="Arial" w:eastAsia="Arial" w:hAnsi="Arial" w:cs="Arial"/>
          <w:sz w:val="22"/>
          <w:szCs w:val="22"/>
        </w:rPr>
        <w:lastRenderedPageBreak/>
        <w:t>es el organismo re</w:t>
      </w:r>
      <w:r>
        <w:rPr>
          <w:rFonts w:ascii="Arial" w:eastAsia="Arial" w:hAnsi="Arial" w:cs="Arial"/>
          <w:sz w:val="22"/>
          <w:szCs w:val="22"/>
        </w:rPr>
        <w:t>s</w:t>
      </w:r>
      <w:r w:rsidRPr="00E33F99">
        <w:rPr>
          <w:rFonts w:ascii="Arial" w:eastAsia="Arial" w:hAnsi="Arial" w:cs="Arial"/>
          <w:sz w:val="22"/>
          <w:szCs w:val="22"/>
        </w:rPr>
        <w:t xml:space="preserve">ponsable </w:t>
      </w:r>
      <w:r w:rsidR="000F5F85">
        <w:rPr>
          <w:rFonts w:ascii="Arial" w:eastAsia="Arial" w:hAnsi="Arial" w:cs="Arial"/>
          <w:sz w:val="22"/>
          <w:szCs w:val="22"/>
        </w:rPr>
        <w:t>planificar y orientar metodológicamente,</w:t>
      </w:r>
      <w:r w:rsidRPr="00E33F99">
        <w:rPr>
          <w:rFonts w:ascii="Arial" w:eastAsia="Arial" w:hAnsi="Arial" w:cs="Arial"/>
          <w:sz w:val="22"/>
          <w:szCs w:val="22"/>
        </w:rPr>
        <w:t xml:space="preserve"> todos los ope</w:t>
      </w:r>
      <w:r>
        <w:rPr>
          <w:rFonts w:ascii="Arial" w:eastAsia="Arial" w:hAnsi="Arial" w:cs="Arial"/>
          <w:sz w:val="22"/>
          <w:szCs w:val="22"/>
        </w:rPr>
        <w:t xml:space="preserve">rativos </w:t>
      </w:r>
      <w:r w:rsidRPr="00E33F99">
        <w:rPr>
          <w:rFonts w:ascii="Arial" w:eastAsia="Arial" w:hAnsi="Arial" w:cs="Arial"/>
          <w:sz w:val="22"/>
          <w:szCs w:val="22"/>
        </w:rPr>
        <w:t xml:space="preserve">estadísticos y censales </w:t>
      </w:r>
      <w:r w:rsidR="000F5F85">
        <w:rPr>
          <w:rFonts w:ascii="Arial" w:eastAsia="Arial" w:hAnsi="Arial" w:cs="Arial"/>
          <w:sz w:val="22"/>
          <w:szCs w:val="22"/>
        </w:rPr>
        <w:t xml:space="preserve">oficiales </w:t>
      </w:r>
      <w:r w:rsidRPr="00E33F99">
        <w:rPr>
          <w:rFonts w:ascii="Arial" w:eastAsia="Arial" w:hAnsi="Arial" w:cs="Arial"/>
          <w:sz w:val="22"/>
          <w:szCs w:val="22"/>
        </w:rPr>
        <w:t xml:space="preserve">que se desarrollen </w:t>
      </w:r>
      <w:r>
        <w:rPr>
          <w:rFonts w:ascii="Arial" w:eastAsia="Arial" w:hAnsi="Arial" w:cs="Arial"/>
          <w:sz w:val="22"/>
          <w:szCs w:val="22"/>
        </w:rPr>
        <w:t>en la Provincia.</w:t>
      </w:r>
    </w:p>
    <w:p w:rsidR="0091253B" w:rsidRDefault="006E2BF7" w:rsidP="00A74832">
      <w:pPr>
        <w:jc w:val="both"/>
        <w:rPr>
          <w:rFonts w:ascii="Arial" w:eastAsia="Arial" w:hAnsi="Arial" w:cs="Arial"/>
          <w:sz w:val="22"/>
          <w:szCs w:val="22"/>
        </w:rPr>
      </w:pPr>
      <w:r w:rsidRPr="006E2BF7">
        <w:rPr>
          <w:rFonts w:ascii="Arial" w:eastAsia="Arial" w:hAnsi="Arial" w:cs="Arial"/>
          <w:sz w:val="22"/>
          <w:szCs w:val="22"/>
        </w:rPr>
        <w:t>En este contexto, d</w:t>
      </w:r>
      <w:r w:rsidR="000F5F85" w:rsidRPr="006E2BF7">
        <w:rPr>
          <w:rFonts w:ascii="Arial" w:eastAsia="Arial" w:hAnsi="Arial" w:cs="Arial"/>
          <w:sz w:val="22"/>
          <w:szCs w:val="22"/>
        </w:rPr>
        <w:t>eterminar recorridos y cargas de trabajo de cada uno de los actores intervinientes en el censo</w:t>
      </w:r>
      <w:r w:rsidRPr="006E2BF7">
        <w:rPr>
          <w:rFonts w:ascii="Arial" w:eastAsia="Arial" w:hAnsi="Arial" w:cs="Arial"/>
          <w:sz w:val="22"/>
          <w:szCs w:val="22"/>
        </w:rPr>
        <w:t xml:space="preserve"> que trabajen en el</w:t>
      </w:r>
      <w:r w:rsidR="000F5F85" w:rsidRPr="006E2BF7">
        <w:rPr>
          <w:rFonts w:ascii="Arial" w:eastAsia="Arial" w:hAnsi="Arial" w:cs="Arial"/>
          <w:sz w:val="22"/>
          <w:szCs w:val="22"/>
        </w:rPr>
        <w:t xml:space="preserve"> </w:t>
      </w:r>
      <w:r w:rsidRPr="006E2BF7">
        <w:rPr>
          <w:rFonts w:ascii="Arial" w:eastAsia="Arial" w:hAnsi="Arial" w:cs="Arial"/>
          <w:sz w:val="22"/>
          <w:szCs w:val="22"/>
        </w:rPr>
        <w:t>territorio p</w:t>
      </w:r>
      <w:r w:rsidR="000F5F85" w:rsidRPr="006E2BF7">
        <w:rPr>
          <w:rFonts w:ascii="Arial" w:eastAsia="Arial" w:hAnsi="Arial" w:cs="Arial"/>
          <w:sz w:val="22"/>
          <w:szCs w:val="22"/>
        </w:rPr>
        <w:t>rovincia</w:t>
      </w:r>
      <w:r w:rsidRPr="006E2BF7">
        <w:rPr>
          <w:rFonts w:ascii="Arial" w:eastAsia="Arial" w:hAnsi="Arial" w:cs="Arial"/>
          <w:sz w:val="22"/>
          <w:szCs w:val="22"/>
        </w:rPr>
        <w:t>l</w:t>
      </w:r>
      <w:r w:rsidR="000F5F85" w:rsidRPr="006E2BF7">
        <w:rPr>
          <w:rFonts w:ascii="Arial" w:eastAsia="Arial" w:hAnsi="Arial" w:cs="Arial"/>
          <w:sz w:val="22"/>
          <w:szCs w:val="22"/>
        </w:rPr>
        <w:t>, es función del Departamento de Cartografía Estadística de la DPE.</w:t>
      </w:r>
    </w:p>
    <w:p w:rsidR="000F5F85" w:rsidRPr="006E2BF7" w:rsidRDefault="000F5F85" w:rsidP="00A74832">
      <w:pPr>
        <w:pBdr>
          <w:top w:val="nil"/>
          <w:left w:val="nil"/>
          <w:bottom w:val="nil"/>
          <w:right w:val="nil"/>
          <w:between w:val="nil"/>
        </w:pBdr>
        <w:ind w:right="-2"/>
        <w:jc w:val="both"/>
        <w:rPr>
          <w:rFonts w:ascii="Arial" w:eastAsia="Arial" w:hAnsi="Arial" w:cs="Arial"/>
          <w:sz w:val="22"/>
          <w:szCs w:val="22"/>
        </w:rPr>
      </w:pPr>
      <w:r w:rsidRPr="006E2BF7">
        <w:rPr>
          <w:rFonts w:ascii="Arial" w:eastAsia="Arial" w:hAnsi="Arial" w:cs="Arial"/>
          <w:sz w:val="22"/>
          <w:szCs w:val="22"/>
        </w:rPr>
        <w:t xml:space="preserve">Los Sistemas de Información Geográfica </w:t>
      </w:r>
      <w:r w:rsidR="006E2BF7" w:rsidRPr="006E2BF7">
        <w:rPr>
          <w:rFonts w:ascii="Arial" w:eastAsia="Arial" w:hAnsi="Arial" w:cs="Arial"/>
          <w:sz w:val="22"/>
          <w:szCs w:val="22"/>
        </w:rPr>
        <w:t xml:space="preserve">(SIG) </w:t>
      </w:r>
      <w:r w:rsidRPr="006E2BF7">
        <w:rPr>
          <w:rFonts w:ascii="Arial" w:eastAsia="Arial" w:hAnsi="Arial" w:cs="Arial"/>
          <w:sz w:val="22"/>
          <w:szCs w:val="22"/>
        </w:rPr>
        <w:t>cumplen un rol determinante en el mencionado departamento, ya que brindan las herramientas tecnológicas adecuadas para realizar el mapeo de la cobertura territorial y optimizar la tarea de cada nivel de la estructura censal.</w:t>
      </w:r>
    </w:p>
    <w:p w:rsidR="000F5F85" w:rsidRDefault="000F5F85" w:rsidP="00A74832">
      <w:pPr>
        <w:pBdr>
          <w:top w:val="nil"/>
          <w:left w:val="nil"/>
          <w:bottom w:val="nil"/>
          <w:right w:val="nil"/>
          <w:between w:val="nil"/>
        </w:pBdr>
        <w:ind w:right="-2"/>
        <w:jc w:val="both"/>
        <w:rPr>
          <w:rFonts w:ascii="Arial" w:eastAsia="Arial" w:hAnsi="Arial" w:cs="Arial"/>
          <w:sz w:val="22"/>
          <w:szCs w:val="22"/>
        </w:rPr>
      </w:pPr>
      <w:r>
        <w:rPr>
          <w:rFonts w:ascii="Arial" w:eastAsia="Arial" w:hAnsi="Arial" w:cs="Arial"/>
          <w:sz w:val="22"/>
          <w:szCs w:val="22"/>
        </w:rPr>
        <w:t xml:space="preserve">La tarea precensal </w:t>
      </w:r>
      <w:r w:rsidR="006E2BF7">
        <w:rPr>
          <w:rFonts w:ascii="Arial" w:eastAsia="Arial" w:hAnsi="Arial" w:cs="Arial"/>
          <w:sz w:val="22"/>
          <w:szCs w:val="22"/>
        </w:rPr>
        <w:t xml:space="preserve">con SIG </w:t>
      </w:r>
      <w:r>
        <w:rPr>
          <w:rFonts w:ascii="Arial" w:eastAsia="Arial" w:hAnsi="Arial" w:cs="Arial"/>
          <w:sz w:val="22"/>
          <w:szCs w:val="22"/>
        </w:rPr>
        <w:t xml:space="preserve">se dividió en etapas </w:t>
      </w:r>
      <w:r w:rsidR="006E2BF7">
        <w:rPr>
          <w:rFonts w:ascii="Arial" w:eastAsia="Arial" w:hAnsi="Arial" w:cs="Arial"/>
          <w:sz w:val="22"/>
          <w:szCs w:val="22"/>
        </w:rPr>
        <w:t>que se realizaron durante los tre</w:t>
      </w:r>
      <w:r>
        <w:rPr>
          <w:rFonts w:ascii="Arial" w:eastAsia="Arial" w:hAnsi="Arial" w:cs="Arial"/>
          <w:sz w:val="22"/>
          <w:szCs w:val="22"/>
        </w:rPr>
        <w:t>s años</w:t>
      </w:r>
      <w:r w:rsidR="006E2BF7">
        <w:rPr>
          <w:rFonts w:ascii="Arial" w:eastAsia="Arial" w:hAnsi="Arial" w:cs="Arial"/>
          <w:sz w:val="22"/>
          <w:szCs w:val="22"/>
        </w:rPr>
        <w:t xml:space="preserve"> previos al Censo 2022 en el Departamento de Cartografía Estadística de la DPE. Las mismas constaron de operativos de campo y diversos trabajos de gabinete, y se pueden clasificar de la siguiente manera:</w:t>
      </w:r>
    </w:p>
    <w:p w:rsidR="006E2BF7" w:rsidRPr="006E2BF7" w:rsidRDefault="006E2BF7" w:rsidP="006E2BF7">
      <w:pPr>
        <w:pStyle w:val="Prrafodelista"/>
        <w:numPr>
          <w:ilvl w:val="0"/>
          <w:numId w:val="4"/>
        </w:numPr>
        <w:pBdr>
          <w:top w:val="nil"/>
          <w:left w:val="nil"/>
          <w:bottom w:val="nil"/>
          <w:right w:val="nil"/>
          <w:between w:val="nil"/>
        </w:pBdr>
        <w:ind w:leftChars="0" w:right="-2" w:firstLineChars="0"/>
        <w:rPr>
          <w:rFonts w:ascii="Arial" w:eastAsia="Arial" w:hAnsi="Arial" w:cs="Arial"/>
          <w:sz w:val="22"/>
          <w:szCs w:val="22"/>
        </w:rPr>
      </w:pPr>
      <w:r w:rsidRPr="006E2BF7">
        <w:rPr>
          <w:rFonts w:ascii="Arial" w:eastAsia="Arial" w:hAnsi="Arial" w:cs="Arial"/>
          <w:sz w:val="22"/>
          <w:szCs w:val="22"/>
        </w:rPr>
        <w:t>Actualización Cartográfica</w:t>
      </w:r>
    </w:p>
    <w:p w:rsidR="006E2BF7" w:rsidRPr="006E2BF7" w:rsidRDefault="006E2BF7" w:rsidP="006E2BF7">
      <w:pPr>
        <w:pStyle w:val="Prrafodelista"/>
        <w:numPr>
          <w:ilvl w:val="0"/>
          <w:numId w:val="4"/>
        </w:numPr>
        <w:pBdr>
          <w:top w:val="nil"/>
          <w:left w:val="nil"/>
          <w:bottom w:val="nil"/>
          <w:right w:val="nil"/>
          <w:between w:val="nil"/>
        </w:pBdr>
        <w:ind w:leftChars="0" w:right="-2" w:firstLineChars="0"/>
        <w:rPr>
          <w:rFonts w:ascii="Arial" w:eastAsia="Arial" w:hAnsi="Arial" w:cs="Arial"/>
          <w:sz w:val="22"/>
          <w:szCs w:val="22"/>
        </w:rPr>
      </w:pPr>
      <w:r w:rsidRPr="006E2BF7">
        <w:rPr>
          <w:rFonts w:ascii="Arial" w:eastAsia="Arial" w:hAnsi="Arial" w:cs="Arial"/>
          <w:sz w:val="22"/>
          <w:szCs w:val="22"/>
        </w:rPr>
        <w:t>Operativo Listado de Viviendas ADRA</w:t>
      </w:r>
      <w:r>
        <w:rPr>
          <w:rFonts w:ascii="Arial" w:eastAsia="Arial" w:hAnsi="Arial" w:cs="Arial"/>
          <w:sz w:val="22"/>
          <w:szCs w:val="22"/>
        </w:rPr>
        <w:t xml:space="preserve"> PBA</w:t>
      </w:r>
    </w:p>
    <w:p w:rsidR="006E2BF7" w:rsidRPr="006E2BF7" w:rsidRDefault="006E2BF7" w:rsidP="006E2BF7">
      <w:pPr>
        <w:pStyle w:val="Prrafodelista"/>
        <w:numPr>
          <w:ilvl w:val="0"/>
          <w:numId w:val="4"/>
        </w:numPr>
        <w:pBdr>
          <w:top w:val="nil"/>
          <w:left w:val="nil"/>
          <w:bottom w:val="nil"/>
          <w:right w:val="nil"/>
          <w:between w:val="nil"/>
        </w:pBdr>
        <w:ind w:leftChars="0" w:right="-2" w:firstLineChars="0"/>
        <w:rPr>
          <w:rFonts w:ascii="Arial" w:eastAsia="Arial" w:hAnsi="Arial" w:cs="Arial"/>
          <w:sz w:val="22"/>
          <w:szCs w:val="22"/>
        </w:rPr>
      </w:pPr>
      <w:r w:rsidRPr="006E2BF7">
        <w:rPr>
          <w:rFonts w:ascii="Arial" w:eastAsia="Arial" w:hAnsi="Arial" w:cs="Arial"/>
          <w:sz w:val="22"/>
          <w:szCs w:val="22"/>
        </w:rPr>
        <w:t xml:space="preserve">Vinculación de </w:t>
      </w:r>
      <w:r w:rsidR="000F1E9E">
        <w:rPr>
          <w:rFonts w:ascii="Arial" w:eastAsia="Arial" w:hAnsi="Arial" w:cs="Arial"/>
          <w:sz w:val="22"/>
          <w:szCs w:val="22"/>
        </w:rPr>
        <w:t xml:space="preserve">Listado de </w:t>
      </w:r>
      <w:r w:rsidRPr="006E2BF7">
        <w:rPr>
          <w:rFonts w:ascii="Arial" w:eastAsia="Arial" w:hAnsi="Arial" w:cs="Arial"/>
          <w:sz w:val="22"/>
          <w:szCs w:val="22"/>
        </w:rPr>
        <w:t>Viviendas en SIG</w:t>
      </w:r>
    </w:p>
    <w:p w:rsidR="006E2BF7" w:rsidRPr="006E2BF7" w:rsidRDefault="006E2BF7" w:rsidP="006E2BF7">
      <w:pPr>
        <w:pStyle w:val="Prrafodelista"/>
        <w:numPr>
          <w:ilvl w:val="0"/>
          <w:numId w:val="4"/>
        </w:numPr>
        <w:pBdr>
          <w:top w:val="nil"/>
          <w:left w:val="nil"/>
          <w:bottom w:val="nil"/>
          <w:right w:val="nil"/>
          <w:between w:val="nil"/>
        </w:pBdr>
        <w:ind w:leftChars="0" w:right="-2" w:firstLineChars="0"/>
        <w:rPr>
          <w:rFonts w:ascii="Arial" w:eastAsia="Arial" w:hAnsi="Arial" w:cs="Arial"/>
          <w:sz w:val="22"/>
          <w:szCs w:val="22"/>
        </w:rPr>
      </w:pPr>
      <w:r w:rsidRPr="006E2BF7">
        <w:rPr>
          <w:rFonts w:ascii="Arial" w:eastAsia="Arial" w:hAnsi="Arial" w:cs="Arial"/>
          <w:sz w:val="22"/>
          <w:szCs w:val="22"/>
        </w:rPr>
        <w:t>Redimensión de Radios y Fracciones</w:t>
      </w:r>
      <w:r w:rsidR="0091253B">
        <w:rPr>
          <w:rFonts w:ascii="Arial" w:eastAsia="Arial" w:hAnsi="Arial" w:cs="Arial"/>
          <w:sz w:val="22"/>
          <w:szCs w:val="22"/>
        </w:rPr>
        <w:t xml:space="preserve"> Censales</w:t>
      </w:r>
    </w:p>
    <w:p w:rsidR="006E2BF7" w:rsidRPr="006E2BF7" w:rsidRDefault="006E2BF7" w:rsidP="006E2BF7">
      <w:pPr>
        <w:pStyle w:val="Prrafodelista"/>
        <w:numPr>
          <w:ilvl w:val="0"/>
          <w:numId w:val="4"/>
        </w:numPr>
        <w:pBdr>
          <w:top w:val="nil"/>
          <w:left w:val="nil"/>
          <w:bottom w:val="nil"/>
          <w:right w:val="nil"/>
          <w:between w:val="nil"/>
        </w:pBdr>
        <w:ind w:leftChars="0" w:right="-2" w:firstLineChars="0"/>
        <w:rPr>
          <w:rFonts w:ascii="Arial" w:eastAsia="Arial" w:hAnsi="Arial" w:cs="Arial"/>
          <w:sz w:val="22"/>
          <w:szCs w:val="22"/>
        </w:rPr>
      </w:pPr>
      <w:r w:rsidRPr="006E2BF7">
        <w:rPr>
          <w:rFonts w:ascii="Arial" w:eastAsia="Arial" w:hAnsi="Arial" w:cs="Arial"/>
          <w:sz w:val="22"/>
          <w:szCs w:val="22"/>
        </w:rPr>
        <w:t>Segmentación</w:t>
      </w:r>
    </w:p>
    <w:p w:rsidR="006E2BF7" w:rsidRPr="006E2BF7" w:rsidRDefault="006E2BF7" w:rsidP="006E2BF7">
      <w:pPr>
        <w:pStyle w:val="Prrafodelista"/>
        <w:numPr>
          <w:ilvl w:val="0"/>
          <w:numId w:val="4"/>
        </w:numPr>
        <w:pBdr>
          <w:top w:val="nil"/>
          <w:left w:val="nil"/>
          <w:bottom w:val="nil"/>
          <w:right w:val="nil"/>
          <w:between w:val="nil"/>
        </w:pBdr>
        <w:ind w:leftChars="0" w:right="-2" w:firstLineChars="0"/>
        <w:rPr>
          <w:rFonts w:ascii="Arial" w:eastAsia="Arial" w:hAnsi="Arial" w:cs="Arial"/>
          <w:sz w:val="22"/>
          <w:szCs w:val="22"/>
        </w:rPr>
      </w:pPr>
      <w:r w:rsidRPr="006E2BF7">
        <w:rPr>
          <w:rFonts w:ascii="Arial" w:eastAsia="Arial" w:hAnsi="Arial" w:cs="Arial"/>
          <w:sz w:val="22"/>
          <w:szCs w:val="22"/>
        </w:rPr>
        <w:t>Impresión y exportación de Cartografía C</w:t>
      </w:r>
      <w:r w:rsidR="00A74832">
        <w:rPr>
          <w:rFonts w:ascii="Arial" w:eastAsia="Arial" w:hAnsi="Arial" w:cs="Arial"/>
          <w:sz w:val="22"/>
          <w:szCs w:val="22"/>
        </w:rPr>
        <w:t>ensal</w:t>
      </w:r>
    </w:p>
    <w:p w:rsidR="000F5F85" w:rsidRDefault="000F5F85" w:rsidP="00B66B0A">
      <w:pPr>
        <w:rPr>
          <w:rFonts w:ascii="Arial" w:eastAsia="Arial" w:hAnsi="Arial" w:cs="Arial"/>
          <w:sz w:val="22"/>
          <w:szCs w:val="22"/>
        </w:rPr>
      </w:pPr>
    </w:p>
    <w:p w:rsidR="00B66B0A" w:rsidRPr="00B66B0A" w:rsidRDefault="00EF6738" w:rsidP="00A74832">
      <w:pPr>
        <w:jc w:val="both"/>
        <w:rPr>
          <w:rFonts w:ascii="Arial" w:eastAsia="Arial" w:hAnsi="Arial" w:cs="Arial"/>
          <w:sz w:val="22"/>
          <w:szCs w:val="22"/>
        </w:rPr>
      </w:pPr>
      <w:r>
        <w:rPr>
          <w:rFonts w:ascii="Arial" w:eastAsia="Arial" w:hAnsi="Arial" w:cs="Arial"/>
          <w:sz w:val="22"/>
          <w:szCs w:val="22"/>
        </w:rPr>
        <w:t>El objetivo final de todo el trabajo precensal es que cada uno de los censistas, supervisores y todos los actores participantes del operativo censal tengan un mapa de recorrido y una carga de trabajo a</w:t>
      </w:r>
      <w:r w:rsidR="00CE72CB">
        <w:rPr>
          <w:rFonts w:ascii="Arial" w:eastAsia="Arial" w:hAnsi="Arial" w:cs="Arial"/>
          <w:sz w:val="22"/>
          <w:szCs w:val="22"/>
        </w:rPr>
        <w:t>decuada para realizar su tarea</w:t>
      </w:r>
      <w:r>
        <w:rPr>
          <w:rFonts w:ascii="Arial" w:eastAsia="Arial" w:hAnsi="Arial" w:cs="Arial"/>
          <w:sz w:val="22"/>
          <w:szCs w:val="22"/>
        </w:rPr>
        <w:t xml:space="preserve"> el día del Censo en la Provincia de Buenos Aires.</w:t>
      </w:r>
    </w:p>
    <w:p w:rsidR="00B66B0A" w:rsidRPr="00B66B0A" w:rsidRDefault="00B66B0A" w:rsidP="001C1433">
      <w:pPr>
        <w:rPr>
          <w:rFonts w:ascii="Arial" w:eastAsia="Arial" w:hAnsi="Arial" w:cs="Arial"/>
          <w:color w:val="548DD4" w:themeColor="text2" w:themeTint="99"/>
          <w:sz w:val="22"/>
          <w:szCs w:val="22"/>
        </w:rPr>
      </w:pPr>
    </w:p>
    <w:p w:rsidR="001C1433" w:rsidRDefault="001C1433">
      <w:pPr>
        <w:pBdr>
          <w:top w:val="nil"/>
          <w:left w:val="nil"/>
          <w:bottom w:val="nil"/>
          <w:right w:val="nil"/>
          <w:between w:val="nil"/>
        </w:pBdr>
        <w:jc w:val="both"/>
        <w:rPr>
          <w:rFonts w:ascii="Arial" w:eastAsia="Arial" w:hAnsi="Arial" w:cs="Arial"/>
          <w:color w:val="548DD4" w:themeColor="text2" w:themeTint="99"/>
          <w:sz w:val="22"/>
          <w:szCs w:val="22"/>
        </w:rPr>
      </w:pPr>
    </w:p>
    <w:p w:rsidR="001C1433" w:rsidRDefault="001C1433">
      <w:pPr>
        <w:pBdr>
          <w:top w:val="nil"/>
          <w:left w:val="nil"/>
          <w:bottom w:val="nil"/>
          <w:right w:val="nil"/>
          <w:between w:val="nil"/>
        </w:pBdr>
        <w:jc w:val="both"/>
        <w:rPr>
          <w:rFonts w:ascii="Arial" w:eastAsia="Arial" w:hAnsi="Arial" w:cs="Arial"/>
          <w:color w:val="548DD4" w:themeColor="text2" w:themeTint="99"/>
          <w:sz w:val="22"/>
          <w:szCs w:val="22"/>
        </w:rPr>
      </w:pPr>
    </w:p>
    <w:p w:rsidR="00EF6738" w:rsidRPr="00EF6738" w:rsidRDefault="00EF6738" w:rsidP="00EF6738">
      <w:pPr>
        <w:numPr>
          <w:ilvl w:val="0"/>
          <w:numId w:val="1"/>
        </w:numPr>
        <w:tabs>
          <w:tab w:val="left" w:pos="550"/>
        </w:tabs>
        <w:jc w:val="both"/>
        <w:rPr>
          <w:rFonts w:ascii="Arial" w:eastAsia="Arial" w:hAnsi="Arial" w:cs="Arial"/>
          <w:sz w:val="22"/>
          <w:szCs w:val="22"/>
        </w:rPr>
      </w:pPr>
      <w:r w:rsidRPr="00EF6738">
        <w:rPr>
          <w:rFonts w:ascii="Arial" w:eastAsia="Arial" w:hAnsi="Arial" w:cs="Arial"/>
          <w:b/>
          <w:sz w:val="22"/>
          <w:szCs w:val="22"/>
        </w:rPr>
        <w:t>ACTUALIZACIÓN CARTOGRÁFICA</w:t>
      </w:r>
    </w:p>
    <w:p w:rsidR="00EF6738" w:rsidRDefault="00EF6738">
      <w:pPr>
        <w:pBdr>
          <w:top w:val="nil"/>
          <w:left w:val="nil"/>
          <w:bottom w:val="nil"/>
          <w:right w:val="nil"/>
          <w:between w:val="nil"/>
        </w:pBdr>
        <w:jc w:val="both"/>
        <w:rPr>
          <w:rFonts w:ascii="Arial" w:eastAsia="Arial" w:hAnsi="Arial" w:cs="Arial"/>
          <w:color w:val="548DD4" w:themeColor="text2" w:themeTint="99"/>
          <w:sz w:val="22"/>
          <w:szCs w:val="22"/>
        </w:rPr>
      </w:pPr>
    </w:p>
    <w:p w:rsidR="00EF6738" w:rsidRDefault="00EF6738">
      <w:pPr>
        <w:pBdr>
          <w:top w:val="nil"/>
          <w:left w:val="nil"/>
          <w:bottom w:val="nil"/>
          <w:right w:val="nil"/>
          <w:between w:val="nil"/>
        </w:pBdr>
        <w:jc w:val="both"/>
        <w:rPr>
          <w:rFonts w:ascii="Arial" w:eastAsia="Arial" w:hAnsi="Arial" w:cs="Arial"/>
          <w:color w:val="548DD4" w:themeColor="text2" w:themeTint="99"/>
          <w:sz w:val="22"/>
          <w:szCs w:val="22"/>
        </w:rPr>
      </w:pPr>
    </w:p>
    <w:p w:rsidR="009F4C51" w:rsidRPr="00D700CB" w:rsidRDefault="009F4C51">
      <w:pPr>
        <w:pBdr>
          <w:top w:val="nil"/>
          <w:left w:val="nil"/>
          <w:bottom w:val="nil"/>
          <w:right w:val="nil"/>
          <w:between w:val="nil"/>
        </w:pBdr>
        <w:jc w:val="both"/>
        <w:rPr>
          <w:rFonts w:ascii="Arial" w:eastAsia="Arial" w:hAnsi="Arial" w:cs="Arial"/>
          <w:sz w:val="22"/>
          <w:szCs w:val="22"/>
        </w:rPr>
      </w:pPr>
      <w:r w:rsidRPr="00D700CB">
        <w:rPr>
          <w:rFonts w:ascii="Arial" w:eastAsia="Arial" w:hAnsi="Arial" w:cs="Arial"/>
          <w:sz w:val="22"/>
          <w:szCs w:val="22"/>
        </w:rPr>
        <w:t xml:space="preserve">La primer tarea realizada fue la actualización cartográfica digital de </w:t>
      </w:r>
      <w:r w:rsidR="007C1600">
        <w:rPr>
          <w:rFonts w:ascii="Arial" w:eastAsia="Arial" w:hAnsi="Arial" w:cs="Arial"/>
          <w:sz w:val="22"/>
          <w:szCs w:val="22"/>
        </w:rPr>
        <w:t xml:space="preserve">los elementos </w:t>
      </w:r>
      <w:r w:rsidR="00D700CB">
        <w:rPr>
          <w:rFonts w:ascii="Arial" w:eastAsia="Arial" w:hAnsi="Arial" w:cs="Arial"/>
          <w:sz w:val="22"/>
          <w:szCs w:val="22"/>
        </w:rPr>
        <w:t xml:space="preserve">y atributos de </w:t>
      </w:r>
      <w:r w:rsidRPr="00D700CB">
        <w:rPr>
          <w:rFonts w:ascii="Arial" w:eastAsia="Arial" w:hAnsi="Arial" w:cs="Arial"/>
          <w:sz w:val="22"/>
          <w:szCs w:val="22"/>
        </w:rPr>
        <w:t xml:space="preserve">todas las localidades de la provincia. En una Geodatabase de acceso concurrente y ediciones múltiples, se trabajó en la actualización de todas las manzanas y calles de la provincia. Un equipo de 20 editores, utilizando imágenes satelitales de alta resolución y con información adicional aportada por cada uno de los 135 Municipios de la Provincia, actualizó la cartografía digital preexistente en la DPE, llegando a </w:t>
      </w:r>
      <w:r w:rsidR="00D700CB" w:rsidRPr="00D700CB">
        <w:rPr>
          <w:rFonts w:ascii="Arial" w:eastAsia="Arial" w:hAnsi="Arial" w:cs="Arial"/>
          <w:sz w:val="22"/>
          <w:szCs w:val="22"/>
        </w:rPr>
        <w:t>tener la cartografía digital actualizada de todas las calles y manzanas de la provincia.</w:t>
      </w:r>
    </w:p>
    <w:p w:rsidR="009F4C51" w:rsidRDefault="009F4C51">
      <w:pPr>
        <w:pBdr>
          <w:top w:val="nil"/>
          <w:left w:val="nil"/>
          <w:bottom w:val="nil"/>
          <w:right w:val="nil"/>
          <w:between w:val="nil"/>
        </w:pBdr>
        <w:jc w:val="both"/>
        <w:rPr>
          <w:rFonts w:ascii="Arial" w:eastAsia="Arial" w:hAnsi="Arial" w:cs="Arial"/>
          <w:color w:val="548DD4" w:themeColor="text2" w:themeTint="99"/>
          <w:sz w:val="22"/>
          <w:szCs w:val="22"/>
        </w:rPr>
      </w:pPr>
    </w:p>
    <w:p w:rsidR="009F4C51" w:rsidRDefault="009F4C51">
      <w:pPr>
        <w:pBdr>
          <w:top w:val="nil"/>
          <w:left w:val="nil"/>
          <w:bottom w:val="nil"/>
          <w:right w:val="nil"/>
          <w:between w:val="nil"/>
        </w:pBdr>
        <w:jc w:val="both"/>
        <w:rPr>
          <w:rFonts w:ascii="Arial" w:eastAsia="Arial" w:hAnsi="Arial" w:cs="Arial"/>
          <w:color w:val="548DD4" w:themeColor="text2" w:themeTint="99"/>
          <w:sz w:val="22"/>
          <w:szCs w:val="22"/>
        </w:rPr>
      </w:pPr>
    </w:p>
    <w:p w:rsidR="009F4C51" w:rsidRDefault="00F356FF">
      <w:pPr>
        <w:pBdr>
          <w:top w:val="nil"/>
          <w:left w:val="nil"/>
          <w:bottom w:val="nil"/>
          <w:right w:val="nil"/>
          <w:between w:val="nil"/>
        </w:pBdr>
        <w:jc w:val="both"/>
        <w:rPr>
          <w:rFonts w:ascii="Arial" w:eastAsia="Arial" w:hAnsi="Arial" w:cs="Arial"/>
          <w:color w:val="548DD4" w:themeColor="text2" w:themeTint="99"/>
          <w:sz w:val="22"/>
          <w:szCs w:val="22"/>
        </w:rPr>
      </w:pPr>
      <w:r>
        <w:rPr>
          <w:rFonts w:ascii="Arial" w:eastAsia="Arial" w:hAnsi="Arial" w:cs="Arial"/>
          <w:noProof/>
          <w:color w:val="548DD4" w:themeColor="text2" w:themeTint="99"/>
          <w:sz w:val="22"/>
          <w:szCs w:val="22"/>
          <w:lang w:val="es-AR" w:eastAsia="es-AR"/>
        </w:rPr>
        <w:lastRenderedPageBreak/>
        <mc:AlternateContent>
          <mc:Choice Requires="wps">
            <w:drawing>
              <wp:anchor distT="0" distB="0" distL="114300" distR="114300" simplePos="0" relativeHeight="251659264" behindDoc="0" locked="0" layoutInCell="1" allowOverlap="1">
                <wp:simplePos x="0" y="0"/>
                <wp:positionH relativeFrom="column">
                  <wp:posOffset>-147667</wp:posOffset>
                </wp:positionH>
                <wp:positionV relativeFrom="paragraph">
                  <wp:posOffset>-109448</wp:posOffset>
                </wp:positionV>
                <wp:extent cx="5313871" cy="2949635"/>
                <wp:effectExtent l="57150" t="19050" r="77470" b="98425"/>
                <wp:wrapNone/>
                <wp:docPr id="2" name="2 Rectángulo"/>
                <wp:cNvGraphicFramePr/>
                <a:graphic xmlns:a="http://schemas.openxmlformats.org/drawingml/2006/main">
                  <a:graphicData uri="http://schemas.microsoft.com/office/word/2010/wordprocessingShape">
                    <wps:wsp>
                      <wps:cNvSpPr/>
                      <wps:spPr>
                        <a:xfrm>
                          <a:off x="0" y="0"/>
                          <a:ext cx="5313871" cy="2949635"/>
                        </a:xfrm>
                        <a:prstGeom prst="rect">
                          <a:avLst/>
                        </a:prstGeom>
                        <a:noFill/>
                        <a:ln w="3175">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83F59" id="2 Rectángulo" o:spid="_x0000_s1026" style="position:absolute;margin-left:-11.65pt;margin-top:-8.6pt;width:418.4pt;height:23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" filled="f" strokecolor="#d8d8d8 [2732]" strokeweight=".25pt">
                <v:shadow on="t" color="black" opacity="22937f" origin=",.5" offset="0,.63889mm"/>
              </v:rect>
            </w:pict>
          </mc:Fallback>
        </mc:AlternateContent>
      </w:r>
      <w:r w:rsidR="009F4C51">
        <w:rPr>
          <w:rFonts w:ascii="Arial" w:eastAsia="Arial" w:hAnsi="Arial" w:cs="Arial"/>
          <w:noProof/>
          <w:color w:val="548DD4" w:themeColor="text2" w:themeTint="99"/>
          <w:sz w:val="22"/>
          <w:szCs w:val="22"/>
          <w:lang w:val="es-AR" w:eastAsia="es-AR"/>
        </w:rPr>
        <w:drawing>
          <wp:inline distT="0" distB="0" distL="0" distR="0">
            <wp:extent cx="5039360" cy="2693767"/>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360" cy="2693767"/>
                    </a:xfrm>
                    <a:prstGeom prst="rect">
                      <a:avLst/>
                    </a:prstGeom>
                    <a:noFill/>
                    <a:ln>
                      <a:noFill/>
                    </a:ln>
                  </pic:spPr>
                </pic:pic>
              </a:graphicData>
            </a:graphic>
          </wp:inline>
        </w:drawing>
      </w:r>
    </w:p>
    <w:p w:rsidR="00D700CB" w:rsidRDefault="00D700CB">
      <w:pPr>
        <w:pBdr>
          <w:top w:val="nil"/>
          <w:left w:val="nil"/>
          <w:bottom w:val="nil"/>
          <w:right w:val="nil"/>
          <w:between w:val="nil"/>
        </w:pBdr>
        <w:jc w:val="both"/>
        <w:rPr>
          <w:rFonts w:ascii="Arial" w:eastAsia="Arial" w:hAnsi="Arial" w:cs="Arial"/>
          <w:color w:val="548DD4" w:themeColor="text2" w:themeTint="99"/>
          <w:sz w:val="22"/>
          <w:szCs w:val="22"/>
        </w:rPr>
      </w:pPr>
    </w:p>
    <w:p w:rsidR="00CE72CB" w:rsidRDefault="00CE72CB" w:rsidP="00CE72CB">
      <w:pPr>
        <w:jc w:val="center"/>
        <w:rPr>
          <w:rFonts w:ascii="Arial" w:eastAsia="Arial" w:hAnsi="Arial" w:cs="Arial"/>
          <w:sz w:val="22"/>
          <w:szCs w:val="22"/>
        </w:rPr>
      </w:pPr>
      <w:r>
        <w:rPr>
          <w:rFonts w:ascii="Arial" w:eastAsia="Arial" w:hAnsi="Arial" w:cs="Arial"/>
          <w:sz w:val="18"/>
          <w:szCs w:val="18"/>
        </w:rPr>
        <w:t>Figura 1: Actualización Cartográfica</w:t>
      </w:r>
    </w:p>
    <w:p w:rsidR="00D700CB" w:rsidRDefault="00D700CB">
      <w:pPr>
        <w:pBdr>
          <w:top w:val="nil"/>
          <w:left w:val="nil"/>
          <w:bottom w:val="nil"/>
          <w:right w:val="nil"/>
          <w:between w:val="nil"/>
        </w:pBdr>
        <w:jc w:val="both"/>
        <w:rPr>
          <w:rFonts w:ascii="Arial" w:eastAsia="Arial" w:hAnsi="Arial" w:cs="Arial"/>
          <w:color w:val="548DD4" w:themeColor="text2" w:themeTint="99"/>
          <w:sz w:val="22"/>
          <w:szCs w:val="22"/>
        </w:rPr>
      </w:pPr>
    </w:p>
    <w:p w:rsidR="00EF5E2A" w:rsidRDefault="00EF5E2A">
      <w:pPr>
        <w:pBdr>
          <w:top w:val="nil"/>
          <w:left w:val="nil"/>
          <w:bottom w:val="nil"/>
          <w:right w:val="nil"/>
          <w:between w:val="nil"/>
        </w:pBdr>
        <w:jc w:val="both"/>
        <w:rPr>
          <w:rFonts w:ascii="Arial" w:eastAsia="Arial" w:hAnsi="Arial" w:cs="Arial"/>
          <w:color w:val="548DD4" w:themeColor="text2" w:themeTint="99"/>
          <w:sz w:val="22"/>
          <w:szCs w:val="22"/>
        </w:rPr>
      </w:pPr>
    </w:p>
    <w:p w:rsidR="00D700CB" w:rsidRDefault="00D700CB">
      <w:pPr>
        <w:pBdr>
          <w:top w:val="nil"/>
          <w:left w:val="nil"/>
          <w:bottom w:val="nil"/>
          <w:right w:val="nil"/>
          <w:between w:val="nil"/>
        </w:pBdr>
        <w:jc w:val="both"/>
        <w:rPr>
          <w:rFonts w:ascii="Arial" w:eastAsia="Arial" w:hAnsi="Arial" w:cs="Arial"/>
          <w:color w:val="548DD4" w:themeColor="text2" w:themeTint="99"/>
          <w:sz w:val="22"/>
          <w:szCs w:val="22"/>
        </w:rPr>
      </w:pPr>
    </w:p>
    <w:p w:rsidR="0091253B" w:rsidRPr="0091253B" w:rsidRDefault="0091253B" w:rsidP="0091253B">
      <w:pPr>
        <w:numPr>
          <w:ilvl w:val="0"/>
          <w:numId w:val="1"/>
        </w:numPr>
        <w:tabs>
          <w:tab w:val="left" w:pos="550"/>
        </w:tabs>
        <w:jc w:val="both"/>
        <w:textDirection w:val="btLr"/>
        <w:rPr>
          <w:rFonts w:ascii="Arial" w:eastAsia="Arial" w:hAnsi="Arial" w:cs="Arial"/>
          <w:b/>
          <w:sz w:val="22"/>
          <w:szCs w:val="22"/>
        </w:rPr>
      </w:pPr>
      <w:r w:rsidRPr="0091253B">
        <w:rPr>
          <w:rFonts w:ascii="Arial" w:eastAsia="Arial" w:hAnsi="Arial" w:cs="Arial"/>
          <w:b/>
          <w:sz w:val="22"/>
          <w:szCs w:val="22"/>
        </w:rPr>
        <w:t>O</w:t>
      </w:r>
      <w:r>
        <w:rPr>
          <w:rFonts w:ascii="Arial" w:eastAsia="Arial" w:hAnsi="Arial" w:cs="Arial"/>
          <w:b/>
          <w:sz w:val="22"/>
          <w:szCs w:val="22"/>
        </w:rPr>
        <w:t xml:space="preserve">PERATIVO LISTADO DE VIVIENDAS - </w:t>
      </w:r>
      <w:r w:rsidRPr="0091253B">
        <w:rPr>
          <w:rFonts w:ascii="Arial" w:eastAsia="Arial" w:hAnsi="Arial" w:cs="Arial"/>
          <w:b/>
          <w:sz w:val="22"/>
          <w:szCs w:val="22"/>
        </w:rPr>
        <w:t>ADRA PBA</w:t>
      </w:r>
    </w:p>
    <w:p w:rsidR="0091253B" w:rsidRPr="005869A1" w:rsidRDefault="0091253B" w:rsidP="0091253B">
      <w:pPr>
        <w:tabs>
          <w:tab w:val="left" w:pos="550"/>
        </w:tabs>
        <w:ind w:left="360"/>
        <w:jc w:val="both"/>
        <w:rPr>
          <w:rFonts w:ascii="Arial" w:eastAsia="Arial" w:hAnsi="Arial" w:cs="Arial"/>
          <w:color w:val="548DD4" w:themeColor="text2" w:themeTint="99"/>
          <w:sz w:val="22"/>
          <w:szCs w:val="22"/>
        </w:rPr>
      </w:pPr>
    </w:p>
    <w:p w:rsidR="00EB66EF" w:rsidRPr="005869A1" w:rsidRDefault="00EB66EF">
      <w:pPr>
        <w:tabs>
          <w:tab w:val="left" w:pos="550"/>
        </w:tabs>
        <w:ind w:left="360"/>
        <w:jc w:val="both"/>
        <w:rPr>
          <w:rFonts w:ascii="Arial" w:eastAsia="Arial" w:hAnsi="Arial" w:cs="Arial"/>
          <w:b/>
          <w:color w:val="548DD4" w:themeColor="text2" w:themeTint="99"/>
          <w:sz w:val="22"/>
          <w:szCs w:val="22"/>
        </w:rPr>
      </w:pPr>
    </w:p>
    <w:p w:rsidR="00EB66EF" w:rsidRPr="001A0751" w:rsidRDefault="007C1600">
      <w:pPr>
        <w:pBdr>
          <w:top w:val="nil"/>
          <w:left w:val="nil"/>
          <w:bottom w:val="nil"/>
          <w:right w:val="nil"/>
          <w:between w:val="nil"/>
        </w:pBdr>
        <w:jc w:val="both"/>
        <w:rPr>
          <w:rFonts w:ascii="Arial" w:eastAsia="Arial" w:hAnsi="Arial" w:cs="Arial"/>
          <w:sz w:val="22"/>
          <w:szCs w:val="22"/>
        </w:rPr>
      </w:pPr>
      <w:r w:rsidRPr="001A0751">
        <w:rPr>
          <w:rFonts w:ascii="Arial" w:eastAsia="Arial" w:hAnsi="Arial" w:cs="Arial"/>
          <w:sz w:val="22"/>
          <w:szCs w:val="22"/>
        </w:rPr>
        <w:t xml:space="preserve">Para realizar un censo de población, es imprescindible tener un listado de viviendas actualizado y georreferenciado. </w:t>
      </w:r>
      <w:r w:rsidR="00AC590A" w:rsidRPr="001A0751">
        <w:rPr>
          <w:rFonts w:ascii="Arial" w:eastAsia="Arial" w:hAnsi="Arial" w:cs="Arial"/>
          <w:sz w:val="22"/>
          <w:szCs w:val="22"/>
        </w:rPr>
        <w:t xml:space="preserve">En el año 2019 comenzó el operativo de ADRA (Archivo de Domicilios de la República Argentina) que dispuso el INDEC para tener una base de viviendas actualizada de cada una de las provincias. </w:t>
      </w:r>
    </w:p>
    <w:p w:rsidR="001A0751" w:rsidRPr="001A0751" w:rsidRDefault="00AC590A">
      <w:pPr>
        <w:pBdr>
          <w:top w:val="nil"/>
          <w:left w:val="nil"/>
          <w:bottom w:val="nil"/>
          <w:right w:val="nil"/>
          <w:between w:val="nil"/>
        </w:pBdr>
        <w:jc w:val="both"/>
        <w:rPr>
          <w:rFonts w:ascii="Arial" w:eastAsia="Arial" w:hAnsi="Arial" w:cs="Arial"/>
          <w:sz w:val="22"/>
          <w:szCs w:val="22"/>
        </w:rPr>
      </w:pPr>
      <w:r w:rsidRPr="001A0751">
        <w:rPr>
          <w:rFonts w:ascii="Arial" w:eastAsia="Arial" w:hAnsi="Arial" w:cs="Arial"/>
          <w:sz w:val="22"/>
          <w:szCs w:val="22"/>
        </w:rPr>
        <w:t>La Provincia de Buenos Aires ya contaba con una base de viviendas del año 2010 y el desafío fue actualizarla recorriendo presencialmente todas las manzanas de la provincia</w:t>
      </w:r>
      <w:r w:rsidR="001A0751">
        <w:rPr>
          <w:rFonts w:ascii="Arial" w:eastAsia="Arial" w:hAnsi="Arial" w:cs="Arial"/>
          <w:sz w:val="22"/>
          <w:szCs w:val="22"/>
        </w:rPr>
        <w:t>,</w:t>
      </w:r>
      <w:r w:rsidR="001A0751" w:rsidRPr="001A0751">
        <w:rPr>
          <w:rFonts w:ascii="Arial" w:eastAsia="Arial" w:hAnsi="Arial" w:cs="Arial"/>
          <w:sz w:val="22"/>
          <w:szCs w:val="22"/>
        </w:rPr>
        <w:t xml:space="preserve"> utilizando nueva tecnología para optimizar la tarea y obtener un posicionamiento geográfico adecuado.</w:t>
      </w:r>
    </w:p>
    <w:p w:rsidR="001A0751" w:rsidRPr="001A0751" w:rsidRDefault="001A0751">
      <w:pPr>
        <w:pBdr>
          <w:top w:val="nil"/>
          <w:left w:val="nil"/>
          <w:bottom w:val="nil"/>
          <w:right w:val="nil"/>
          <w:between w:val="nil"/>
        </w:pBdr>
        <w:jc w:val="both"/>
        <w:rPr>
          <w:rFonts w:ascii="Arial" w:eastAsia="Arial" w:hAnsi="Arial" w:cs="Arial"/>
          <w:sz w:val="22"/>
          <w:szCs w:val="22"/>
        </w:rPr>
      </w:pPr>
      <w:r w:rsidRPr="001A0751">
        <w:rPr>
          <w:rFonts w:ascii="Arial" w:eastAsia="Arial" w:hAnsi="Arial" w:cs="Arial"/>
          <w:sz w:val="22"/>
          <w:szCs w:val="22"/>
        </w:rPr>
        <w:t xml:space="preserve">Para ello la provincia desarrolló un aplicativo para dispositivos móviles </w:t>
      </w:r>
      <w:r>
        <w:rPr>
          <w:rFonts w:ascii="Arial" w:eastAsia="Arial" w:hAnsi="Arial" w:cs="Arial"/>
          <w:sz w:val="22"/>
          <w:szCs w:val="22"/>
        </w:rPr>
        <w:t xml:space="preserve">(ADRA PBA) que permitía que un usuario esté conectado a la base de datos centralizada de viviendas desde su teléfono o tableta. </w:t>
      </w:r>
      <w:r w:rsidR="00EF5E2A">
        <w:rPr>
          <w:rFonts w:ascii="Arial" w:eastAsia="Arial" w:hAnsi="Arial" w:cs="Arial"/>
          <w:sz w:val="22"/>
          <w:szCs w:val="22"/>
        </w:rPr>
        <w:t xml:space="preserve">En cada uno de los 135 municipios hubo equipos de </w:t>
      </w:r>
      <w:r w:rsidR="001F082B">
        <w:rPr>
          <w:rFonts w:ascii="Arial" w:eastAsia="Arial" w:hAnsi="Arial" w:cs="Arial"/>
          <w:sz w:val="22"/>
          <w:szCs w:val="22"/>
        </w:rPr>
        <w:t>“</w:t>
      </w:r>
      <w:r w:rsidR="00EF5E2A">
        <w:rPr>
          <w:rFonts w:ascii="Arial" w:eastAsia="Arial" w:hAnsi="Arial" w:cs="Arial"/>
          <w:sz w:val="22"/>
          <w:szCs w:val="22"/>
        </w:rPr>
        <w:t>listadores</w:t>
      </w:r>
      <w:r w:rsidR="001F082B">
        <w:rPr>
          <w:rFonts w:ascii="Arial" w:eastAsia="Arial" w:hAnsi="Arial" w:cs="Arial"/>
          <w:sz w:val="22"/>
          <w:szCs w:val="22"/>
        </w:rPr>
        <w:t>”</w:t>
      </w:r>
      <w:r w:rsidR="00EF5E2A">
        <w:rPr>
          <w:rFonts w:ascii="Arial" w:eastAsia="Arial" w:hAnsi="Arial" w:cs="Arial"/>
          <w:sz w:val="22"/>
          <w:szCs w:val="22"/>
        </w:rPr>
        <w:t xml:space="preserve"> que recorrieron cada una de las manzanas de sus localidades y tuvieron</w:t>
      </w:r>
      <w:r>
        <w:rPr>
          <w:rFonts w:ascii="Arial" w:eastAsia="Arial" w:hAnsi="Arial" w:cs="Arial"/>
          <w:sz w:val="22"/>
          <w:szCs w:val="22"/>
        </w:rPr>
        <w:t xml:space="preserve"> disponible en su dispositivo móvil el listado de viviendas georreferenciado para altas, bajas o modificacion</w:t>
      </w:r>
      <w:r w:rsidR="00EF5E2A">
        <w:rPr>
          <w:rFonts w:ascii="Arial" w:eastAsia="Arial" w:hAnsi="Arial" w:cs="Arial"/>
          <w:sz w:val="22"/>
          <w:szCs w:val="22"/>
        </w:rPr>
        <w:t>es de viviendas.</w:t>
      </w:r>
    </w:p>
    <w:p w:rsidR="001A0751" w:rsidRDefault="001A0751">
      <w:pPr>
        <w:pBdr>
          <w:top w:val="nil"/>
          <w:left w:val="nil"/>
          <w:bottom w:val="nil"/>
          <w:right w:val="nil"/>
          <w:between w:val="nil"/>
        </w:pBdr>
        <w:jc w:val="both"/>
        <w:rPr>
          <w:rFonts w:ascii="Arial" w:eastAsia="Arial" w:hAnsi="Arial" w:cs="Arial"/>
          <w:color w:val="548DD4" w:themeColor="text2" w:themeTint="99"/>
          <w:sz w:val="22"/>
          <w:szCs w:val="22"/>
        </w:rPr>
      </w:pPr>
    </w:p>
    <w:p w:rsidR="001A0751" w:rsidRDefault="001A0751">
      <w:pPr>
        <w:pBdr>
          <w:top w:val="nil"/>
          <w:left w:val="nil"/>
          <w:bottom w:val="nil"/>
          <w:right w:val="nil"/>
          <w:between w:val="nil"/>
        </w:pBdr>
        <w:jc w:val="both"/>
        <w:rPr>
          <w:rFonts w:ascii="Arial" w:eastAsia="Arial" w:hAnsi="Arial" w:cs="Arial"/>
          <w:color w:val="548DD4" w:themeColor="text2" w:themeTint="99"/>
          <w:sz w:val="22"/>
          <w:szCs w:val="22"/>
        </w:rPr>
      </w:pPr>
    </w:p>
    <w:p w:rsidR="00AC590A" w:rsidRPr="00CE72CB" w:rsidRDefault="00F356FF" w:rsidP="00CE72CB">
      <w:pPr>
        <w:jc w:val="center"/>
        <w:rPr>
          <w:rFonts w:ascii="Arial" w:eastAsia="Arial" w:hAnsi="Arial" w:cs="Arial"/>
          <w:sz w:val="22"/>
          <w:szCs w:val="22"/>
        </w:rPr>
      </w:pPr>
      <w:r>
        <w:rPr>
          <w:rFonts w:ascii="Arial" w:eastAsia="Arial" w:hAnsi="Arial" w:cs="Arial"/>
          <w:noProof/>
          <w:color w:val="548DD4" w:themeColor="text2" w:themeTint="99"/>
          <w:sz w:val="22"/>
          <w:szCs w:val="22"/>
          <w:lang w:val="es-AR" w:eastAsia="es-AR"/>
        </w:rPr>
        <w:lastRenderedPageBreak/>
        <mc:AlternateContent>
          <mc:Choice Requires="wps">
            <w:drawing>
              <wp:anchor distT="0" distB="0" distL="114300" distR="114300" simplePos="0" relativeHeight="251661312" behindDoc="0" locked="0" layoutInCell="1" allowOverlap="1" wp14:anchorId="4CE2D974" wp14:editId="35BD0AE9">
                <wp:simplePos x="0" y="0"/>
                <wp:positionH relativeFrom="column">
                  <wp:posOffset>-121788</wp:posOffset>
                </wp:positionH>
                <wp:positionV relativeFrom="paragraph">
                  <wp:posOffset>-126700</wp:posOffset>
                </wp:positionV>
                <wp:extent cx="5313871" cy="2898475"/>
                <wp:effectExtent l="57150" t="19050" r="77470" b="92710"/>
                <wp:wrapNone/>
                <wp:docPr id="5" name="5 Rectángulo"/>
                <wp:cNvGraphicFramePr/>
                <a:graphic xmlns:a="http://schemas.openxmlformats.org/drawingml/2006/main">
                  <a:graphicData uri="http://schemas.microsoft.com/office/word/2010/wordprocessingShape">
                    <wps:wsp>
                      <wps:cNvSpPr/>
                      <wps:spPr>
                        <a:xfrm>
                          <a:off x="0" y="0"/>
                          <a:ext cx="5313871" cy="2898475"/>
                        </a:xfrm>
                        <a:prstGeom prst="rect">
                          <a:avLst/>
                        </a:prstGeom>
                        <a:noFill/>
                        <a:ln w="3175">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C2179C" id="5 Rectángulo" o:spid="_x0000_s1026" style="position:absolute;margin-left:-9.6pt;margin-top:-10pt;width:418.4pt;height:22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" filled="f" strokecolor="#d8d8d8 [2732]" strokeweight=".25pt">
                <v:shadow on="t" color="black" opacity="22937f" origin=",.5" offset="0,.63889mm"/>
              </v:rect>
            </w:pict>
          </mc:Fallback>
        </mc:AlternateContent>
      </w:r>
      <w:r w:rsidR="00EF5E2A">
        <w:rPr>
          <w:rFonts w:ascii="Arial" w:eastAsia="Arial" w:hAnsi="Arial" w:cs="Arial"/>
          <w:noProof/>
          <w:color w:val="548DD4" w:themeColor="text2" w:themeTint="99"/>
          <w:sz w:val="22"/>
          <w:szCs w:val="22"/>
          <w:lang w:val="es-AR" w:eastAsia="es-AR"/>
        </w:rPr>
        <w:drawing>
          <wp:inline distT="0" distB="0" distL="0" distR="0" wp14:anchorId="30586955" wp14:editId="4ACDAFCE">
            <wp:extent cx="5169168" cy="2809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3799" cy="2812392"/>
                    </a:xfrm>
                    <a:prstGeom prst="rect">
                      <a:avLst/>
                    </a:prstGeom>
                    <a:noFill/>
                    <a:ln>
                      <a:noFill/>
                    </a:ln>
                  </pic:spPr>
                </pic:pic>
              </a:graphicData>
            </a:graphic>
          </wp:inline>
        </w:drawing>
      </w:r>
      <w:r w:rsidR="00AC590A">
        <w:rPr>
          <w:rFonts w:ascii="Arial" w:eastAsia="Arial" w:hAnsi="Arial" w:cs="Arial"/>
          <w:color w:val="548DD4" w:themeColor="text2" w:themeTint="99"/>
          <w:sz w:val="22"/>
          <w:szCs w:val="22"/>
        </w:rPr>
        <w:t xml:space="preserve"> </w:t>
      </w:r>
      <w:r w:rsidR="00CE72CB">
        <w:rPr>
          <w:rFonts w:ascii="Arial" w:eastAsia="Arial" w:hAnsi="Arial" w:cs="Arial"/>
          <w:sz w:val="18"/>
          <w:szCs w:val="18"/>
        </w:rPr>
        <w:t>Figura 2: Listado de Viviendas ADRA PBA</w:t>
      </w:r>
    </w:p>
    <w:p w:rsidR="00EB66EF" w:rsidRPr="00F25811" w:rsidRDefault="00EB66EF">
      <w:pPr>
        <w:pBdr>
          <w:top w:val="nil"/>
          <w:left w:val="nil"/>
          <w:bottom w:val="nil"/>
          <w:right w:val="nil"/>
          <w:between w:val="nil"/>
        </w:pBdr>
        <w:jc w:val="both"/>
        <w:rPr>
          <w:rFonts w:ascii="Arial" w:eastAsia="Arial" w:hAnsi="Arial" w:cs="Arial"/>
          <w:sz w:val="22"/>
          <w:szCs w:val="22"/>
        </w:rPr>
      </w:pPr>
    </w:p>
    <w:p w:rsidR="00EB66EF" w:rsidRPr="00F25811" w:rsidRDefault="00F25811">
      <w:pPr>
        <w:pBdr>
          <w:top w:val="nil"/>
          <w:left w:val="nil"/>
          <w:bottom w:val="nil"/>
          <w:right w:val="nil"/>
          <w:between w:val="nil"/>
        </w:pBdr>
        <w:jc w:val="both"/>
        <w:rPr>
          <w:rFonts w:ascii="Arial" w:eastAsia="Arial" w:hAnsi="Arial" w:cs="Arial"/>
          <w:sz w:val="22"/>
          <w:szCs w:val="22"/>
        </w:rPr>
      </w:pPr>
      <w:r w:rsidRPr="00F25811">
        <w:rPr>
          <w:rFonts w:ascii="Arial" w:eastAsia="Arial" w:hAnsi="Arial" w:cs="Arial"/>
          <w:sz w:val="22"/>
          <w:szCs w:val="22"/>
        </w:rPr>
        <w:t>El operativo de campo, donde trabajaron aproximadamente 3.000 personas</w:t>
      </w:r>
      <w:r>
        <w:rPr>
          <w:rFonts w:ascii="Arial" w:eastAsia="Arial" w:hAnsi="Arial" w:cs="Arial"/>
          <w:sz w:val="22"/>
          <w:szCs w:val="22"/>
        </w:rPr>
        <w:t>,</w:t>
      </w:r>
      <w:r w:rsidRPr="00F25811">
        <w:rPr>
          <w:rFonts w:ascii="Arial" w:eastAsia="Arial" w:hAnsi="Arial" w:cs="Arial"/>
          <w:sz w:val="22"/>
          <w:szCs w:val="22"/>
        </w:rPr>
        <w:t xml:space="preserve">  se realizó durante los años 2020 / 2021 y estuvo atravesado por la pandemia Covid-19.  </w:t>
      </w:r>
      <w:r>
        <w:rPr>
          <w:rFonts w:ascii="Arial" w:eastAsia="Arial" w:hAnsi="Arial" w:cs="Arial"/>
          <w:sz w:val="22"/>
          <w:szCs w:val="22"/>
        </w:rPr>
        <w:t>Debido a esta circunstancia, toda la capacitación al personal municipal involucrado se realizó a distancia, utilizando tecnología y medios digitales. Además se desarrolló una plataforma web para asignación y supervisión de las tareas que permitía tener un seguimiento online del avance del trabajo de campo. Gracias a los desarrollos realizados, se pudo culminar la tarea de manera satisfactoria</w:t>
      </w:r>
      <w:r w:rsidR="00D77EEC">
        <w:rPr>
          <w:rFonts w:ascii="Arial" w:eastAsia="Arial" w:hAnsi="Arial" w:cs="Arial"/>
          <w:sz w:val="22"/>
          <w:szCs w:val="22"/>
        </w:rPr>
        <w:t xml:space="preserve"> en los tiempos preestablecidos</w:t>
      </w:r>
      <w:r>
        <w:rPr>
          <w:rFonts w:ascii="Arial" w:eastAsia="Arial" w:hAnsi="Arial" w:cs="Arial"/>
          <w:sz w:val="22"/>
          <w:szCs w:val="22"/>
        </w:rPr>
        <w:t>.</w:t>
      </w:r>
    </w:p>
    <w:p w:rsidR="00D700CB" w:rsidRDefault="00D700CB">
      <w:pPr>
        <w:pBdr>
          <w:top w:val="nil"/>
          <w:left w:val="nil"/>
          <w:bottom w:val="nil"/>
          <w:right w:val="nil"/>
          <w:between w:val="nil"/>
        </w:pBdr>
        <w:jc w:val="both"/>
        <w:rPr>
          <w:rFonts w:ascii="Arial" w:eastAsia="Arial" w:hAnsi="Arial" w:cs="Arial"/>
          <w:color w:val="548DD4" w:themeColor="text2" w:themeTint="99"/>
          <w:sz w:val="18"/>
          <w:szCs w:val="18"/>
        </w:rPr>
      </w:pPr>
    </w:p>
    <w:p w:rsidR="00D700CB" w:rsidRDefault="00D700CB">
      <w:pPr>
        <w:pBdr>
          <w:top w:val="nil"/>
          <w:left w:val="nil"/>
          <w:bottom w:val="nil"/>
          <w:right w:val="nil"/>
          <w:between w:val="nil"/>
        </w:pBdr>
        <w:jc w:val="both"/>
        <w:rPr>
          <w:rFonts w:ascii="Arial" w:eastAsia="Arial" w:hAnsi="Arial" w:cs="Arial"/>
          <w:color w:val="548DD4" w:themeColor="text2" w:themeTint="99"/>
          <w:sz w:val="18"/>
          <w:szCs w:val="18"/>
        </w:rPr>
      </w:pPr>
    </w:p>
    <w:p w:rsidR="00D700CB" w:rsidRDefault="00D700CB">
      <w:pPr>
        <w:pBdr>
          <w:top w:val="nil"/>
          <w:left w:val="nil"/>
          <w:bottom w:val="nil"/>
          <w:right w:val="nil"/>
          <w:between w:val="nil"/>
        </w:pBdr>
        <w:jc w:val="both"/>
        <w:rPr>
          <w:rFonts w:ascii="Arial" w:eastAsia="Arial" w:hAnsi="Arial" w:cs="Arial"/>
          <w:color w:val="548DD4" w:themeColor="text2" w:themeTint="99"/>
          <w:sz w:val="18"/>
          <w:szCs w:val="18"/>
        </w:rPr>
      </w:pPr>
    </w:p>
    <w:p w:rsidR="00D700CB" w:rsidRPr="005869A1" w:rsidRDefault="00D700CB">
      <w:pPr>
        <w:pBdr>
          <w:top w:val="nil"/>
          <w:left w:val="nil"/>
          <w:bottom w:val="nil"/>
          <w:right w:val="nil"/>
          <w:between w:val="nil"/>
        </w:pBdr>
        <w:jc w:val="both"/>
        <w:rPr>
          <w:rFonts w:ascii="Arial" w:eastAsia="Arial" w:hAnsi="Arial" w:cs="Arial"/>
          <w:color w:val="548DD4" w:themeColor="text2" w:themeTint="99"/>
          <w:sz w:val="22"/>
          <w:szCs w:val="22"/>
        </w:rPr>
      </w:pPr>
    </w:p>
    <w:p w:rsidR="00EB66EF" w:rsidRPr="00B14416" w:rsidRDefault="0091253B">
      <w:pPr>
        <w:numPr>
          <w:ilvl w:val="0"/>
          <w:numId w:val="1"/>
        </w:numPr>
        <w:pBdr>
          <w:top w:val="nil"/>
          <w:left w:val="nil"/>
          <w:bottom w:val="nil"/>
          <w:right w:val="nil"/>
          <w:between w:val="nil"/>
        </w:pBdr>
        <w:tabs>
          <w:tab w:val="left" w:pos="550"/>
        </w:tabs>
        <w:ind w:left="0" w:firstLine="0"/>
        <w:jc w:val="both"/>
        <w:rPr>
          <w:rFonts w:ascii="Arial" w:eastAsia="Arial" w:hAnsi="Arial" w:cs="Arial"/>
          <w:sz w:val="22"/>
          <w:szCs w:val="22"/>
        </w:rPr>
      </w:pPr>
      <w:r>
        <w:rPr>
          <w:rFonts w:ascii="Arial" w:eastAsia="Arial" w:hAnsi="Arial" w:cs="Arial"/>
          <w:b/>
          <w:sz w:val="22"/>
          <w:szCs w:val="22"/>
        </w:rPr>
        <w:t>VINCULACIÓ</w:t>
      </w:r>
      <w:r w:rsidRPr="0091253B">
        <w:rPr>
          <w:rFonts w:ascii="Arial" w:eastAsia="Arial" w:hAnsi="Arial" w:cs="Arial"/>
          <w:b/>
          <w:sz w:val="22"/>
          <w:szCs w:val="22"/>
        </w:rPr>
        <w:t xml:space="preserve">N DE </w:t>
      </w:r>
      <w:r w:rsidR="000F1E9E">
        <w:rPr>
          <w:rFonts w:ascii="Arial" w:eastAsia="Arial" w:hAnsi="Arial" w:cs="Arial"/>
          <w:b/>
          <w:sz w:val="22"/>
          <w:szCs w:val="22"/>
        </w:rPr>
        <w:t xml:space="preserve">LISTADO DE </w:t>
      </w:r>
      <w:r w:rsidRPr="0091253B">
        <w:rPr>
          <w:rFonts w:ascii="Arial" w:eastAsia="Arial" w:hAnsi="Arial" w:cs="Arial"/>
          <w:b/>
          <w:sz w:val="22"/>
          <w:szCs w:val="22"/>
        </w:rPr>
        <w:t>VIVIENDAS EN SIG</w:t>
      </w:r>
    </w:p>
    <w:p w:rsidR="00B14416" w:rsidRPr="0091253B" w:rsidRDefault="00B14416" w:rsidP="00B14416">
      <w:pPr>
        <w:pBdr>
          <w:top w:val="nil"/>
          <w:left w:val="nil"/>
          <w:bottom w:val="nil"/>
          <w:right w:val="nil"/>
          <w:between w:val="nil"/>
        </w:pBdr>
        <w:tabs>
          <w:tab w:val="left" w:pos="550"/>
        </w:tabs>
        <w:jc w:val="both"/>
        <w:rPr>
          <w:rFonts w:ascii="Arial" w:eastAsia="Arial" w:hAnsi="Arial" w:cs="Arial"/>
          <w:sz w:val="22"/>
          <w:szCs w:val="22"/>
        </w:rPr>
      </w:pPr>
    </w:p>
    <w:p w:rsidR="00EB66EF" w:rsidRPr="005869A1" w:rsidRDefault="00EB66EF">
      <w:pPr>
        <w:pBdr>
          <w:top w:val="nil"/>
          <w:left w:val="nil"/>
          <w:bottom w:val="nil"/>
          <w:right w:val="nil"/>
          <w:between w:val="nil"/>
        </w:pBdr>
        <w:tabs>
          <w:tab w:val="left" w:pos="550"/>
        </w:tabs>
        <w:ind w:left="360"/>
        <w:jc w:val="both"/>
        <w:rPr>
          <w:rFonts w:ascii="Liberation Sans" w:eastAsia="Liberation Sans" w:hAnsi="Liberation Sans" w:cs="Liberation Sans"/>
          <w:color w:val="548DD4" w:themeColor="text2" w:themeTint="99"/>
        </w:rPr>
      </w:pPr>
    </w:p>
    <w:p w:rsidR="001F082B" w:rsidRDefault="001F082B">
      <w:pPr>
        <w:pBdr>
          <w:top w:val="nil"/>
          <w:left w:val="nil"/>
          <w:bottom w:val="nil"/>
          <w:right w:val="nil"/>
          <w:between w:val="nil"/>
        </w:pBdr>
        <w:jc w:val="both"/>
        <w:rPr>
          <w:rFonts w:ascii="Arial" w:eastAsia="Arial" w:hAnsi="Arial" w:cs="Arial"/>
          <w:sz w:val="22"/>
          <w:szCs w:val="22"/>
        </w:rPr>
      </w:pPr>
      <w:r w:rsidRPr="00C51D97">
        <w:rPr>
          <w:rFonts w:ascii="Arial" w:eastAsia="Arial" w:hAnsi="Arial" w:cs="Arial"/>
          <w:sz w:val="22"/>
          <w:szCs w:val="22"/>
        </w:rPr>
        <w:t>La Aplicación ADRA PBA se pensó para estar permanentemente cone</w:t>
      </w:r>
      <w:r w:rsidR="00F510C2" w:rsidRPr="00C51D97">
        <w:rPr>
          <w:rFonts w:ascii="Arial" w:eastAsia="Arial" w:hAnsi="Arial" w:cs="Arial"/>
          <w:sz w:val="22"/>
          <w:szCs w:val="22"/>
        </w:rPr>
        <w:t>ctada a la Geodatabase, con el objetivo de tener toda la</w:t>
      </w:r>
      <w:r w:rsidRPr="00C51D97">
        <w:rPr>
          <w:rFonts w:ascii="Arial" w:eastAsia="Arial" w:hAnsi="Arial" w:cs="Arial"/>
          <w:sz w:val="22"/>
          <w:szCs w:val="22"/>
        </w:rPr>
        <w:t xml:space="preserve"> información vinculada </w:t>
      </w:r>
      <w:r w:rsidR="00F510C2" w:rsidRPr="00C51D97">
        <w:rPr>
          <w:rFonts w:ascii="Arial" w:eastAsia="Arial" w:hAnsi="Arial" w:cs="Arial"/>
          <w:sz w:val="22"/>
          <w:szCs w:val="22"/>
        </w:rPr>
        <w:t xml:space="preserve">online con el SIG </w:t>
      </w:r>
      <w:r w:rsidRPr="00C51D97">
        <w:rPr>
          <w:rFonts w:ascii="Arial" w:eastAsia="Arial" w:hAnsi="Arial" w:cs="Arial"/>
          <w:sz w:val="22"/>
          <w:szCs w:val="22"/>
        </w:rPr>
        <w:t>en servidores de la DPE.</w:t>
      </w:r>
      <w:r w:rsidR="00F510C2" w:rsidRPr="00C51D97">
        <w:rPr>
          <w:rFonts w:ascii="Arial" w:eastAsia="Arial" w:hAnsi="Arial" w:cs="Arial"/>
          <w:sz w:val="22"/>
          <w:szCs w:val="22"/>
        </w:rPr>
        <w:t xml:space="preserve"> Cada vez que un listador sincronizaba su dispositivo con los Servidores, enviaba información de su trabajo de campo y recibía información de sus supervisores o recibía actualizaciones geográficas desde el SIG. De esta manera se realizaba el monitoreo en gabinete del trabajo de campo, observando en pantalla el avance del operativo y las actualizaciones que se realizaban </w:t>
      </w:r>
      <w:r w:rsidR="00C51D97" w:rsidRPr="00C51D97">
        <w:rPr>
          <w:rFonts w:ascii="Arial" w:eastAsia="Arial" w:hAnsi="Arial" w:cs="Arial"/>
          <w:sz w:val="22"/>
          <w:szCs w:val="22"/>
        </w:rPr>
        <w:t xml:space="preserve">en el listado de viviendas </w:t>
      </w:r>
      <w:r w:rsidR="00F510C2" w:rsidRPr="00C51D97">
        <w:rPr>
          <w:rFonts w:ascii="Arial" w:eastAsia="Arial" w:hAnsi="Arial" w:cs="Arial"/>
          <w:sz w:val="22"/>
          <w:szCs w:val="22"/>
        </w:rPr>
        <w:t>manzana por manzana.</w:t>
      </w:r>
    </w:p>
    <w:p w:rsidR="007C6C63" w:rsidRDefault="007C6C63">
      <w:pPr>
        <w:pBdr>
          <w:top w:val="nil"/>
          <w:left w:val="nil"/>
          <w:bottom w:val="nil"/>
          <w:right w:val="nil"/>
          <w:between w:val="nil"/>
        </w:pBdr>
        <w:jc w:val="both"/>
        <w:rPr>
          <w:rFonts w:ascii="Arial" w:eastAsia="Arial" w:hAnsi="Arial" w:cs="Arial"/>
          <w:sz w:val="22"/>
          <w:szCs w:val="22"/>
        </w:rPr>
      </w:pPr>
    </w:p>
    <w:p w:rsidR="007C6C63" w:rsidRDefault="007C6C63">
      <w:pPr>
        <w:pBdr>
          <w:top w:val="nil"/>
          <w:left w:val="nil"/>
          <w:bottom w:val="nil"/>
          <w:right w:val="nil"/>
          <w:between w:val="nil"/>
        </w:pBdr>
        <w:jc w:val="both"/>
        <w:rPr>
          <w:rFonts w:ascii="Arial" w:eastAsia="Arial" w:hAnsi="Arial" w:cs="Arial"/>
          <w:sz w:val="22"/>
          <w:szCs w:val="22"/>
        </w:rPr>
      </w:pPr>
    </w:p>
    <w:p w:rsidR="00C51D97" w:rsidRPr="00C51D97" w:rsidRDefault="00F356FF">
      <w:pPr>
        <w:pBdr>
          <w:top w:val="nil"/>
          <w:left w:val="nil"/>
          <w:bottom w:val="nil"/>
          <w:right w:val="nil"/>
          <w:between w:val="nil"/>
        </w:pBdr>
        <w:jc w:val="both"/>
        <w:rPr>
          <w:rFonts w:ascii="Arial" w:eastAsia="Arial" w:hAnsi="Arial" w:cs="Arial"/>
          <w:sz w:val="22"/>
          <w:szCs w:val="22"/>
        </w:rPr>
      </w:pPr>
      <w:r>
        <w:rPr>
          <w:rFonts w:ascii="Arial" w:eastAsia="Arial" w:hAnsi="Arial" w:cs="Arial"/>
          <w:noProof/>
          <w:color w:val="548DD4" w:themeColor="text2" w:themeTint="99"/>
          <w:sz w:val="22"/>
          <w:szCs w:val="22"/>
          <w:lang w:val="es-AR" w:eastAsia="es-AR"/>
        </w:rPr>
        <w:lastRenderedPageBreak/>
        <mc:AlternateContent>
          <mc:Choice Requires="wps">
            <w:drawing>
              <wp:anchor distT="0" distB="0" distL="114300" distR="114300" simplePos="0" relativeHeight="251663360" behindDoc="0" locked="0" layoutInCell="1" allowOverlap="1" wp14:anchorId="13DD0288" wp14:editId="20B6EA75">
                <wp:simplePos x="0" y="0"/>
                <wp:positionH relativeFrom="column">
                  <wp:posOffset>-75936</wp:posOffset>
                </wp:positionH>
                <wp:positionV relativeFrom="paragraph">
                  <wp:posOffset>106045</wp:posOffset>
                </wp:positionV>
                <wp:extent cx="5313680" cy="3881887"/>
                <wp:effectExtent l="57150" t="19050" r="77470" b="99695"/>
                <wp:wrapNone/>
                <wp:docPr id="6" name="6 Rectángulo"/>
                <wp:cNvGraphicFramePr/>
                <a:graphic xmlns:a="http://schemas.openxmlformats.org/drawingml/2006/main">
                  <a:graphicData uri="http://schemas.microsoft.com/office/word/2010/wordprocessingShape">
                    <wps:wsp>
                      <wps:cNvSpPr/>
                      <wps:spPr>
                        <a:xfrm>
                          <a:off x="0" y="0"/>
                          <a:ext cx="5313680" cy="3881887"/>
                        </a:xfrm>
                        <a:prstGeom prst="rect">
                          <a:avLst/>
                        </a:prstGeom>
                        <a:noFill/>
                        <a:ln w="3175">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003F59" id="6 Rectángulo" o:spid="_x0000_s1026" style="position:absolute;margin-left:-6pt;margin-top:8.35pt;width:418.4pt;height:305.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" filled="f" strokecolor="#d8d8d8 [2732]" strokeweight=".25pt">
                <v:shadow on="t" color="black" opacity="22937f" origin=",.5" offset="0,.63889mm"/>
              </v:rect>
            </w:pict>
          </mc:Fallback>
        </mc:AlternateContent>
      </w:r>
    </w:p>
    <w:p w:rsidR="007C6C63" w:rsidRDefault="001F082B" w:rsidP="00C51D97">
      <w:pPr>
        <w:pBdr>
          <w:top w:val="nil"/>
          <w:left w:val="nil"/>
          <w:bottom w:val="nil"/>
          <w:right w:val="nil"/>
          <w:between w:val="nil"/>
        </w:pBdr>
        <w:jc w:val="both"/>
        <w:rPr>
          <w:rFonts w:ascii="Arial" w:eastAsia="Arial" w:hAnsi="Arial" w:cs="Arial"/>
          <w:sz w:val="22"/>
          <w:szCs w:val="22"/>
        </w:rPr>
      </w:pPr>
      <w:r>
        <w:rPr>
          <w:rFonts w:ascii="Arial" w:eastAsia="Arial" w:hAnsi="Arial" w:cs="Arial"/>
          <w:noProof/>
          <w:color w:val="548DD4" w:themeColor="text2" w:themeTint="99"/>
          <w:sz w:val="22"/>
          <w:szCs w:val="22"/>
          <w:lang w:val="es-AR" w:eastAsia="es-AR"/>
        </w:rPr>
        <w:drawing>
          <wp:inline distT="0" distB="0" distL="0" distR="0" wp14:anchorId="5C193D5A" wp14:editId="4F538168">
            <wp:extent cx="5299346" cy="37623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9064" cy="3762175"/>
                    </a:xfrm>
                    <a:prstGeom prst="rect">
                      <a:avLst/>
                    </a:prstGeom>
                    <a:noFill/>
                    <a:ln>
                      <a:noFill/>
                    </a:ln>
                  </pic:spPr>
                </pic:pic>
              </a:graphicData>
            </a:graphic>
          </wp:inline>
        </w:drawing>
      </w:r>
    </w:p>
    <w:p w:rsidR="00CE72CB" w:rsidRDefault="00CE72CB" w:rsidP="00CE72CB">
      <w:pPr>
        <w:jc w:val="center"/>
        <w:rPr>
          <w:rFonts w:ascii="Arial" w:eastAsia="Arial" w:hAnsi="Arial" w:cs="Arial"/>
          <w:sz w:val="18"/>
          <w:szCs w:val="18"/>
        </w:rPr>
      </w:pPr>
    </w:p>
    <w:p w:rsidR="00CE72CB" w:rsidRDefault="00CE72CB" w:rsidP="00CE72CB">
      <w:pPr>
        <w:jc w:val="center"/>
        <w:rPr>
          <w:rFonts w:ascii="Arial" w:eastAsia="Arial" w:hAnsi="Arial" w:cs="Arial"/>
          <w:sz w:val="22"/>
          <w:szCs w:val="22"/>
        </w:rPr>
      </w:pPr>
      <w:r>
        <w:rPr>
          <w:rFonts w:ascii="Arial" w:eastAsia="Arial" w:hAnsi="Arial" w:cs="Arial"/>
          <w:sz w:val="18"/>
          <w:szCs w:val="18"/>
        </w:rPr>
        <w:t>Figura 3: Vinculación y Monitoreo SIG</w:t>
      </w:r>
    </w:p>
    <w:p w:rsidR="007C6C63" w:rsidRDefault="007C6C63" w:rsidP="00C51D97">
      <w:pPr>
        <w:pBdr>
          <w:top w:val="nil"/>
          <w:left w:val="nil"/>
          <w:bottom w:val="nil"/>
          <w:right w:val="nil"/>
          <w:between w:val="nil"/>
        </w:pBdr>
        <w:jc w:val="both"/>
        <w:rPr>
          <w:rFonts w:ascii="Arial" w:eastAsia="Arial" w:hAnsi="Arial" w:cs="Arial"/>
          <w:sz w:val="22"/>
          <w:szCs w:val="22"/>
        </w:rPr>
      </w:pPr>
    </w:p>
    <w:p w:rsidR="007C6C63" w:rsidRDefault="007C6C63" w:rsidP="00C51D97">
      <w:pPr>
        <w:pBdr>
          <w:top w:val="nil"/>
          <w:left w:val="nil"/>
          <w:bottom w:val="nil"/>
          <w:right w:val="nil"/>
          <w:between w:val="nil"/>
        </w:pBdr>
        <w:jc w:val="both"/>
        <w:rPr>
          <w:rFonts w:ascii="Arial" w:eastAsia="Arial" w:hAnsi="Arial" w:cs="Arial"/>
          <w:sz w:val="22"/>
          <w:szCs w:val="22"/>
        </w:rPr>
      </w:pPr>
    </w:p>
    <w:p w:rsidR="00C51D97" w:rsidRPr="00C51D97" w:rsidRDefault="00C51D97" w:rsidP="00C51D97">
      <w:pPr>
        <w:pBdr>
          <w:top w:val="nil"/>
          <w:left w:val="nil"/>
          <w:bottom w:val="nil"/>
          <w:right w:val="nil"/>
          <w:between w:val="nil"/>
        </w:pBdr>
        <w:jc w:val="both"/>
        <w:rPr>
          <w:rFonts w:ascii="Arial" w:eastAsia="Arial" w:hAnsi="Arial" w:cs="Arial"/>
          <w:sz w:val="22"/>
          <w:szCs w:val="22"/>
        </w:rPr>
      </w:pPr>
      <w:r w:rsidRPr="00C51D97">
        <w:rPr>
          <w:rFonts w:ascii="Arial" w:eastAsia="Arial" w:hAnsi="Arial" w:cs="Arial"/>
          <w:sz w:val="22"/>
          <w:szCs w:val="22"/>
        </w:rPr>
        <w:t>La vinculación online de la base de datos de viviendas y la Geodatabase en un SIG, con la interacción bidireccional descripta anteriormente, fue el factor fundamental para llevar a cabo eficientemente este trabajo de campo de semejante magnitud.</w:t>
      </w:r>
    </w:p>
    <w:p w:rsidR="00EB66EF" w:rsidRDefault="00C51D97">
      <w:pPr>
        <w:pBdr>
          <w:top w:val="nil"/>
          <w:left w:val="nil"/>
          <w:bottom w:val="nil"/>
          <w:right w:val="nil"/>
          <w:between w:val="nil"/>
        </w:pBdr>
        <w:jc w:val="both"/>
        <w:rPr>
          <w:rFonts w:ascii="Arial" w:eastAsia="Arial" w:hAnsi="Arial" w:cs="Arial"/>
          <w:sz w:val="22"/>
          <w:szCs w:val="22"/>
        </w:rPr>
      </w:pPr>
      <w:r w:rsidRPr="00C51D97">
        <w:rPr>
          <w:rFonts w:ascii="Arial" w:eastAsia="Arial" w:hAnsi="Arial" w:cs="Arial"/>
          <w:sz w:val="22"/>
          <w:szCs w:val="22"/>
        </w:rPr>
        <w:t>Algunos datos del operativo de campo: Trabajaron 3.000 perosonas aprox en cada municipio, recorriendo 307.000 manzanas y levantando información de 6.592.000 viviendas particulares y 8.054.000 domicilios.</w:t>
      </w:r>
    </w:p>
    <w:p w:rsidR="00C51D97" w:rsidRDefault="00C51D97">
      <w:pPr>
        <w:pBdr>
          <w:top w:val="nil"/>
          <w:left w:val="nil"/>
          <w:bottom w:val="nil"/>
          <w:right w:val="nil"/>
          <w:between w:val="nil"/>
        </w:pBdr>
        <w:jc w:val="both"/>
        <w:rPr>
          <w:rFonts w:ascii="Arial" w:eastAsia="Arial" w:hAnsi="Arial" w:cs="Arial"/>
          <w:sz w:val="22"/>
          <w:szCs w:val="22"/>
        </w:rPr>
      </w:pPr>
    </w:p>
    <w:p w:rsidR="00C51D97" w:rsidRPr="00C51D97" w:rsidRDefault="00C51D97">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Otra</w:t>
      </w:r>
      <w:r w:rsidR="004B2574">
        <w:rPr>
          <w:rFonts w:ascii="Arial" w:eastAsia="Arial" w:hAnsi="Arial" w:cs="Arial"/>
          <w:sz w:val="22"/>
          <w:szCs w:val="22"/>
        </w:rPr>
        <w:t>s</w:t>
      </w:r>
      <w:r>
        <w:rPr>
          <w:rFonts w:ascii="Arial" w:eastAsia="Arial" w:hAnsi="Arial" w:cs="Arial"/>
          <w:sz w:val="22"/>
          <w:szCs w:val="22"/>
        </w:rPr>
        <w:t xml:space="preserve"> característica</w:t>
      </w:r>
      <w:r w:rsidR="004B2574">
        <w:rPr>
          <w:rFonts w:ascii="Arial" w:eastAsia="Arial" w:hAnsi="Arial" w:cs="Arial"/>
          <w:sz w:val="22"/>
          <w:szCs w:val="22"/>
        </w:rPr>
        <w:t>s</w:t>
      </w:r>
      <w:r>
        <w:rPr>
          <w:rFonts w:ascii="Arial" w:eastAsia="Arial" w:hAnsi="Arial" w:cs="Arial"/>
          <w:sz w:val="22"/>
          <w:szCs w:val="22"/>
        </w:rPr>
        <w:t xml:space="preserve"> del Aplicativo para móviles desarrollado</w:t>
      </w:r>
      <w:r w:rsidR="000F1E9E">
        <w:rPr>
          <w:rFonts w:ascii="Arial" w:eastAsia="Arial" w:hAnsi="Arial" w:cs="Arial"/>
          <w:sz w:val="22"/>
          <w:szCs w:val="22"/>
        </w:rPr>
        <w:t xml:space="preserve">, era que </w:t>
      </w:r>
      <w:r w:rsidR="004B2574">
        <w:rPr>
          <w:rFonts w:ascii="Arial" w:eastAsia="Arial" w:hAnsi="Arial" w:cs="Arial"/>
          <w:sz w:val="22"/>
          <w:szCs w:val="22"/>
        </w:rPr>
        <w:t>permitía el trabajo offline (no era necesario tener conectividad durante los recorridos de campo) y que registraba las coordenadas de cada vivienda ingresada. De esta manera, las viviendas quedaron almacenadas en la base con su información de posición, permitiendo realizar mapeos de puntos con la ubicación de las viviendas para controles y análisis.</w:t>
      </w:r>
    </w:p>
    <w:p w:rsidR="00C51D97" w:rsidRPr="005869A1" w:rsidRDefault="00C51D97">
      <w:pPr>
        <w:pBdr>
          <w:top w:val="nil"/>
          <w:left w:val="nil"/>
          <w:bottom w:val="nil"/>
          <w:right w:val="nil"/>
          <w:between w:val="nil"/>
        </w:pBdr>
        <w:jc w:val="both"/>
        <w:rPr>
          <w:rFonts w:ascii="Arial" w:eastAsia="Arial" w:hAnsi="Arial" w:cs="Arial"/>
          <w:color w:val="548DD4" w:themeColor="text2" w:themeTint="99"/>
          <w:sz w:val="22"/>
          <w:szCs w:val="22"/>
        </w:rPr>
      </w:pPr>
    </w:p>
    <w:p w:rsidR="00EB66EF" w:rsidRDefault="00F356FF">
      <w:pPr>
        <w:pBdr>
          <w:top w:val="nil"/>
          <w:left w:val="nil"/>
          <w:bottom w:val="nil"/>
          <w:right w:val="nil"/>
          <w:between w:val="nil"/>
        </w:pBdr>
        <w:jc w:val="both"/>
        <w:rPr>
          <w:rFonts w:ascii="Arial" w:eastAsia="Arial" w:hAnsi="Arial" w:cs="Arial"/>
          <w:color w:val="548DD4" w:themeColor="text2" w:themeTint="99"/>
          <w:sz w:val="22"/>
          <w:szCs w:val="22"/>
        </w:rPr>
      </w:pPr>
      <w:r>
        <w:rPr>
          <w:rFonts w:ascii="Arial" w:eastAsia="Arial" w:hAnsi="Arial" w:cs="Arial"/>
          <w:noProof/>
          <w:color w:val="548DD4" w:themeColor="text2" w:themeTint="99"/>
          <w:sz w:val="22"/>
          <w:szCs w:val="22"/>
          <w:lang w:val="es-AR" w:eastAsia="es-AR"/>
        </w:rPr>
        <w:lastRenderedPageBreak/>
        <mc:AlternateContent>
          <mc:Choice Requires="wps">
            <w:drawing>
              <wp:anchor distT="0" distB="0" distL="114300" distR="114300" simplePos="0" relativeHeight="251665408" behindDoc="0" locked="0" layoutInCell="1" allowOverlap="1" wp14:anchorId="7A8E2EAB" wp14:editId="3BA142FE">
                <wp:simplePos x="0" y="0"/>
                <wp:positionH relativeFrom="column">
                  <wp:posOffset>-156294</wp:posOffset>
                </wp:positionH>
                <wp:positionV relativeFrom="paragraph">
                  <wp:posOffset>-143952</wp:posOffset>
                </wp:positionV>
                <wp:extent cx="5313871" cy="3200400"/>
                <wp:effectExtent l="57150" t="19050" r="77470" b="95250"/>
                <wp:wrapNone/>
                <wp:docPr id="13" name="13 Rectángulo"/>
                <wp:cNvGraphicFramePr/>
                <a:graphic xmlns:a="http://schemas.openxmlformats.org/drawingml/2006/main">
                  <a:graphicData uri="http://schemas.microsoft.com/office/word/2010/wordprocessingShape">
                    <wps:wsp>
                      <wps:cNvSpPr/>
                      <wps:spPr>
                        <a:xfrm>
                          <a:off x="0" y="0"/>
                          <a:ext cx="5313871" cy="3200400"/>
                        </a:xfrm>
                        <a:prstGeom prst="rect">
                          <a:avLst/>
                        </a:prstGeom>
                        <a:noFill/>
                        <a:ln w="3175">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3AB439" id="13 Rectángulo" o:spid="_x0000_s1026" style="position:absolute;margin-left:-12.3pt;margin-top:-11.35pt;width:418.4pt;height:25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" filled="f" strokecolor="#d8d8d8 [2732]" strokeweight=".25pt">
                <v:shadow on="t" color="black" opacity="22937f" origin=",.5" offset="0,.63889mm"/>
              </v:rect>
            </w:pict>
          </mc:Fallback>
        </mc:AlternateContent>
      </w:r>
      <w:r w:rsidR="007C6C63">
        <w:rPr>
          <w:rFonts w:ascii="Arial" w:eastAsia="Arial" w:hAnsi="Arial" w:cs="Arial"/>
          <w:noProof/>
          <w:color w:val="548DD4" w:themeColor="text2" w:themeTint="99"/>
          <w:sz w:val="22"/>
          <w:szCs w:val="22"/>
          <w:lang w:val="es-AR" w:eastAsia="es-AR"/>
        </w:rPr>
        <w:drawing>
          <wp:inline distT="0" distB="0" distL="0" distR="0" wp14:anchorId="7923A1CC" wp14:editId="67031527">
            <wp:extent cx="4991100" cy="2966541"/>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2034" cy="2967096"/>
                    </a:xfrm>
                    <a:prstGeom prst="rect">
                      <a:avLst/>
                    </a:prstGeom>
                    <a:noFill/>
                    <a:ln>
                      <a:noFill/>
                    </a:ln>
                  </pic:spPr>
                </pic:pic>
              </a:graphicData>
            </a:graphic>
          </wp:inline>
        </w:drawing>
      </w:r>
    </w:p>
    <w:p w:rsidR="004B2574" w:rsidRDefault="004B2574">
      <w:pPr>
        <w:pBdr>
          <w:top w:val="nil"/>
          <w:left w:val="nil"/>
          <w:bottom w:val="nil"/>
          <w:right w:val="nil"/>
          <w:between w:val="nil"/>
        </w:pBdr>
        <w:jc w:val="both"/>
        <w:rPr>
          <w:rFonts w:ascii="Arial" w:eastAsia="Arial" w:hAnsi="Arial" w:cs="Arial"/>
          <w:color w:val="548DD4" w:themeColor="text2" w:themeTint="99"/>
          <w:sz w:val="22"/>
          <w:szCs w:val="22"/>
        </w:rPr>
      </w:pPr>
    </w:p>
    <w:p w:rsidR="00CE72CB" w:rsidRDefault="00CE72CB" w:rsidP="00CE72CB">
      <w:pPr>
        <w:jc w:val="center"/>
        <w:rPr>
          <w:rFonts w:ascii="Arial" w:eastAsia="Arial" w:hAnsi="Arial" w:cs="Arial"/>
          <w:sz w:val="22"/>
          <w:szCs w:val="22"/>
        </w:rPr>
      </w:pPr>
      <w:r>
        <w:rPr>
          <w:rFonts w:ascii="Arial" w:eastAsia="Arial" w:hAnsi="Arial" w:cs="Arial"/>
          <w:sz w:val="18"/>
          <w:szCs w:val="18"/>
        </w:rPr>
        <w:t>Figura 4: Geolocalización de viviendas</w:t>
      </w:r>
    </w:p>
    <w:p w:rsidR="004B2574" w:rsidRPr="005869A1" w:rsidRDefault="004B2574">
      <w:pPr>
        <w:pBdr>
          <w:top w:val="nil"/>
          <w:left w:val="nil"/>
          <w:bottom w:val="nil"/>
          <w:right w:val="nil"/>
          <w:between w:val="nil"/>
        </w:pBdr>
        <w:jc w:val="both"/>
        <w:rPr>
          <w:rFonts w:ascii="Arial" w:eastAsia="Arial" w:hAnsi="Arial" w:cs="Arial"/>
          <w:color w:val="548DD4" w:themeColor="text2" w:themeTint="99"/>
          <w:sz w:val="22"/>
          <w:szCs w:val="22"/>
        </w:rPr>
      </w:pPr>
    </w:p>
    <w:p w:rsidR="00EB66EF" w:rsidRPr="005869A1" w:rsidRDefault="00EB66EF">
      <w:pPr>
        <w:pBdr>
          <w:top w:val="nil"/>
          <w:left w:val="nil"/>
          <w:bottom w:val="nil"/>
          <w:right w:val="nil"/>
          <w:between w:val="nil"/>
        </w:pBdr>
        <w:jc w:val="both"/>
        <w:rPr>
          <w:rFonts w:ascii="Arial" w:eastAsia="Arial" w:hAnsi="Arial" w:cs="Arial"/>
          <w:color w:val="548DD4" w:themeColor="text2" w:themeTint="99"/>
          <w:sz w:val="22"/>
          <w:szCs w:val="22"/>
        </w:rPr>
      </w:pPr>
    </w:p>
    <w:p w:rsidR="00EB66EF" w:rsidRPr="00B14416" w:rsidRDefault="0091253B">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REDIMENSIÓ</w:t>
      </w:r>
      <w:r w:rsidRPr="0091253B">
        <w:rPr>
          <w:rFonts w:ascii="Arial" w:eastAsia="Arial" w:hAnsi="Arial" w:cs="Arial"/>
          <w:b/>
          <w:sz w:val="22"/>
          <w:szCs w:val="22"/>
        </w:rPr>
        <w:t>N DE RADIOS Y FRACCIONES CENSALES</w:t>
      </w:r>
    </w:p>
    <w:p w:rsidR="00B14416" w:rsidRPr="0091253B" w:rsidRDefault="00B14416" w:rsidP="00B14416">
      <w:pPr>
        <w:tabs>
          <w:tab w:val="left" w:pos="550"/>
        </w:tabs>
        <w:ind w:left="360"/>
        <w:jc w:val="both"/>
        <w:rPr>
          <w:rFonts w:ascii="Arial" w:eastAsia="Arial" w:hAnsi="Arial" w:cs="Arial"/>
          <w:sz w:val="22"/>
          <w:szCs w:val="22"/>
        </w:rPr>
      </w:pPr>
    </w:p>
    <w:p w:rsidR="00EB66EF" w:rsidRPr="005869A1" w:rsidRDefault="00EB66EF">
      <w:pPr>
        <w:pBdr>
          <w:top w:val="nil"/>
          <w:left w:val="nil"/>
          <w:bottom w:val="nil"/>
          <w:right w:val="nil"/>
          <w:between w:val="nil"/>
        </w:pBdr>
        <w:jc w:val="both"/>
        <w:rPr>
          <w:rFonts w:ascii="Arial" w:eastAsia="Arial" w:hAnsi="Arial" w:cs="Arial"/>
          <w:color w:val="548DD4" w:themeColor="text2" w:themeTint="99"/>
          <w:sz w:val="22"/>
          <w:szCs w:val="22"/>
        </w:rPr>
      </w:pPr>
    </w:p>
    <w:p w:rsidR="00B14416" w:rsidRDefault="00B14416">
      <w:pPr>
        <w:pBdr>
          <w:top w:val="nil"/>
          <w:left w:val="nil"/>
          <w:bottom w:val="nil"/>
          <w:right w:val="nil"/>
          <w:between w:val="nil"/>
        </w:pBdr>
        <w:jc w:val="both"/>
        <w:rPr>
          <w:rFonts w:ascii="Arial" w:eastAsia="Arial" w:hAnsi="Arial" w:cs="Arial"/>
          <w:sz w:val="22"/>
          <w:szCs w:val="22"/>
        </w:rPr>
      </w:pPr>
      <w:r w:rsidRPr="00B14416">
        <w:rPr>
          <w:rFonts w:ascii="Arial" w:eastAsia="Arial" w:hAnsi="Arial" w:cs="Arial"/>
          <w:sz w:val="22"/>
          <w:szCs w:val="22"/>
        </w:rPr>
        <w:t>Una vez terminado el listado de viviendas, se procedió a realizar la redimensión de las áreas censales preexistentes: fracciones y radios censales.</w:t>
      </w:r>
    </w:p>
    <w:p w:rsidR="00DF0E93" w:rsidRDefault="00DF0E9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El proceso llamado Redimensión es fundamental para garantizar zonas de trabajo adecuadas en cargas de viviendas y extensión apropiada para realizar en un día de operativo censal. </w:t>
      </w:r>
    </w:p>
    <w:p w:rsidR="002A728C" w:rsidRPr="00B14416" w:rsidRDefault="002A728C">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Con la nueva información de viviendas disponible, se redimensionaron todos los radios censales que superaban las 500 viviendas o las 40 manzanas, y todas las fracciones censales que superaban las 5.000 viviendas o los 15 radios censales. </w:t>
      </w:r>
    </w:p>
    <w:p w:rsidR="00B14416" w:rsidRDefault="001C04F3" w:rsidP="00B14416">
      <w:pPr>
        <w:pBdr>
          <w:top w:val="nil"/>
          <w:left w:val="nil"/>
          <w:bottom w:val="nil"/>
          <w:right w:val="nil"/>
          <w:between w:val="nil"/>
        </w:pBdr>
        <w:jc w:val="both"/>
        <w:rPr>
          <w:rFonts w:ascii="Arial" w:eastAsia="Arial" w:hAnsi="Arial" w:cs="Arial"/>
          <w:sz w:val="22"/>
          <w:szCs w:val="22"/>
        </w:rPr>
      </w:pPr>
      <w:r w:rsidRPr="00B14416">
        <w:rPr>
          <w:rFonts w:ascii="Arial" w:eastAsia="Arial" w:hAnsi="Arial" w:cs="Arial"/>
          <w:sz w:val="22"/>
          <w:szCs w:val="22"/>
        </w:rPr>
        <w:t xml:space="preserve">Para </w:t>
      </w:r>
      <w:r w:rsidR="00B14416" w:rsidRPr="00B14416">
        <w:rPr>
          <w:rFonts w:ascii="Arial" w:eastAsia="Arial" w:hAnsi="Arial" w:cs="Arial"/>
          <w:sz w:val="22"/>
          <w:szCs w:val="22"/>
        </w:rPr>
        <w:t>ello se desarrollaron una serie de aplicaciones y procedimientos que corrían en ambiente SIG, donde un operador disponía de herramientas que automatizaban algunos procesos y sistematizaban la tarea.</w:t>
      </w:r>
    </w:p>
    <w:p w:rsidR="002A728C" w:rsidRDefault="00DF0E93" w:rsidP="00B144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Redimensión se ejecutó s</w:t>
      </w:r>
      <w:r w:rsidR="002A728C">
        <w:rPr>
          <w:rFonts w:ascii="Arial" w:eastAsia="Arial" w:hAnsi="Arial" w:cs="Arial"/>
          <w:sz w:val="22"/>
          <w:szCs w:val="22"/>
        </w:rPr>
        <w:t>iempre trabajando en red sobre la misma Geodatabase centralizada de múltiples accesos, para garantizar los trabajos simultáneos y colaborativos entre usuarios.</w:t>
      </w:r>
    </w:p>
    <w:p w:rsidR="00DF0E93" w:rsidRDefault="002A728C" w:rsidP="00B144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 esta manera se llegó al resultado final de 2.772 Fracciones Censales y 23.901 Radios censales en toda la Provincia.</w:t>
      </w:r>
    </w:p>
    <w:p w:rsidR="002A728C" w:rsidRDefault="00F356FF" w:rsidP="00B14416">
      <w:pPr>
        <w:pBdr>
          <w:top w:val="nil"/>
          <w:left w:val="nil"/>
          <w:bottom w:val="nil"/>
          <w:right w:val="nil"/>
          <w:between w:val="nil"/>
        </w:pBdr>
        <w:jc w:val="both"/>
        <w:rPr>
          <w:rFonts w:ascii="Arial" w:eastAsia="Arial" w:hAnsi="Arial" w:cs="Arial"/>
          <w:sz w:val="22"/>
          <w:szCs w:val="22"/>
        </w:rPr>
      </w:pPr>
      <w:r>
        <w:rPr>
          <w:rFonts w:ascii="Arial" w:eastAsia="Arial" w:hAnsi="Arial" w:cs="Arial"/>
          <w:noProof/>
          <w:color w:val="548DD4" w:themeColor="text2" w:themeTint="99"/>
          <w:sz w:val="22"/>
          <w:szCs w:val="22"/>
          <w:lang w:val="es-AR" w:eastAsia="es-AR"/>
        </w:rPr>
        <w:lastRenderedPageBreak/>
        <mc:AlternateContent>
          <mc:Choice Requires="wps">
            <w:drawing>
              <wp:anchor distT="0" distB="0" distL="114300" distR="114300" simplePos="0" relativeHeight="251667456" behindDoc="0" locked="0" layoutInCell="1" allowOverlap="1" wp14:anchorId="7A8E2EAB" wp14:editId="3BA142FE">
                <wp:simplePos x="0" y="0"/>
                <wp:positionH relativeFrom="column">
                  <wp:posOffset>-139041</wp:posOffset>
                </wp:positionH>
                <wp:positionV relativeFrom="paragraph">
                  <wp:posOffset>-118074</wp:posOffset>
                </wp:positionV>
                <wp:extent cx="5313871" cy="4019909"/>
                <wp:effectExtent l="57150" t="19050" r="77470" b="95250"/>
                <wp:wrapNone/>
                <wp:docPr id="15" name="15 Rectángulo"/>
                <wp:cNvGraphicFramePr/>
                <a:graphic xmlns:a="http://schemas.openxmlformats.org/drawingml/2006/main">
                  <a:graphicData uri="http://schemas.microsoft.com/office/word/2010/wordprocessingShape">
                    <wps:wsp>
                      <wps:cNvSpPr/>
                      <wps:spPr>
                        <a:xfrm>
                          <a:off x="0" y="0"/>
                          <a:ext cx="5313871" cy="4019909"/>
                        </a:xfrm>
                        <a:prstGeom prst="rect">
                          <a:avLst/>
                        </a:prstGeom>
                        <a:noFill/>
                        <a:ln w="3175">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7DD1E2" id="15 Rectángulo" o:spid="_x0000_s1026" style="position:absolute;margin-left:-10.95pt;margin-top:-9.3pt;width:418.4pt;height:316.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" filled="f" strokecolor="#d8d8d8 [2732]" strokeweight=".25pt">
                <v:shadow on="t" color="black" opacity="22937f" origin=",.5" offset="0,.63889mm"/>
              </v:rect>
            </w:pict>
          </mc:Fallback>
        </mc:AlternateContent>
      </w:r>
      <w:r w:rsidR="002A728C">
        <w:rPr>
          <w:rFonts w:ascii="Arial" w:eastAsia="Arial" w:hAnsi="Arial" w:cs="Arial"/>
          <w:noProof/>
          <w:sz w:val="22"/>
          <w:szCs w:val="22"/>
          <w:lang w:val="es-AR" w:eastAsia="es-AR"/>
        </w:rPr>
        <w:drawing>
          <wp:inline distT="0" distB="0" distL="0" distR="0" wp14:anchorId="0FB0C608" wp14:editId="0BA9E1DF">
            <wp:extent cx="5039360" cy="3813810"/>
            <wp:effectExtent l="0" t="0" r="889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Renum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360" cy="3813810"/>
                    </a:xfrm>
                    <a:prstGeom prst="rect">
                      <a:avLst/>
                    </a:prstGeom>
                  </pic:spPr>
                </pic:pic>
              </a:graphicData>
            </a:graphic>
          </wp:inline>
        </w:drawing>
      </w:r>
    </w:p>
    <w:p w:rsidR="00B14416" w:rsidRPr="005869A1" w:rsidRDefault="00B14416" w:rsidP="00B14416">
      <w:pPr>
        <w:pBdr>
          <w:top w:val="nil"/>
          <w:left w:val="nil"/>
          <w:bottom w:val="nil"/>
          <w:right w:val="nil"/>
          <w:between w:val="nil"/>
        </w:pBdr>
        <w:jc w:val="both"/>
        <w:rPr>
          <w:rFonts w:ascii="Arial" w:eastAsia="Arial" w:hAnsi="Arial" w:cs="Arial"/>
          <w:color w:val="548DD4" w:themeColor="text2" w:themeTint="99"/>
          <w:sz w:val="18"/>
          <w:szCs w:val="18"/>
        </w:rPr>
      </w:pPr>
    </w:p>
    <w:p w:rsidR="00CE72CB" w:rsidRDefault="00CE72CB" w:rsidP="00CE72CB">
      <w:pPr>
        <w:jc w:val="center"/>
        <w:rPr>
          <w:rFonts w:ascii="Arial" w:eastAsia="Arial" w:hAnsi="Arial" w:cs="Arial"/>
          <w:sz w:val="22"/>
          <w:szCs w:val="22"/>
        </w:rPr>
      </w:pPr>
      <w:r>
        <w:rPr>
          <w:rFonts w:ascii="Arial" w:eastAsia="Arial" w:hAnsi="Arial" w:cs="Arial"/>
          <w:sz w:val="18"/>
          <w:szCs w:val="18"/>
        </w:rPr>
        <w:t>Figura 5: Redimensión de Radios Censales</w:t>
      </w:r>
    </w:p>
    <w:p w:rsidR="00EB66EF" w:rsidRDefault="001C04F3">
      <w:pPr>
        <w:jc w:val="center"/>
        <w:rPr>
          <w:rFonts w:ascii="Arial" w:eastAsia="Arial" w:hAnsi="Arial" w:cs="Arial"/>
          <w:color w:val="548DD4" w:themeColor="text2" w:themeTint="99"/>
          <w:sz w:val="18"/>
          <w:szCs w:val="18"/>
        </w:rPr>
      </w:pPr>
      <w:r w:rsidRPr="005869A1">
        <w:rPr>
          <w:rFonts w:ascii="Arial" w:eastAsia="Arial" w:hAnsi="Arial" w:cs="Arial"/>
          <w:color w:val="548DD4" w:themeColor="text2" w:themeTint="99"/>
          <w:sz w:val="18"/>
          <w:szCs w:val="18"/>
        </w:rPr>
        <w:t xml:space="preserve"> </w:t>
      </w:r>
    </w:p>
    <w:p w:rsidR="0091253B" w:rsidRPr="005869A1" w:rsidRDefault="0091253B">
      <w:pPr>
        <w:jc w:val="center"/>
        <w:rPr>
          <w:rFonts w:ascii="Arial" w:eastAsia="Arial" w:hAnsi="Arial" w:cs="Arial"/>
          <w:color w:val="548DD4" w:themeColor="text2" w:themeTint="99"/>
          <w:sz w:val="22"/>
          <w:szCs w:val="22"/>
        </w:rPr>
      </w:pPr>
    </w:p>
    <w:p w:rsidR="00EB66EF" w:rsidRPr="0091253B" w:rsidRDefault="0091253B">
      <w:pPr>
        <w:numPr>
          <w:ilvl w:val="0"/>
          <w:numId w:val="1"/>
        </w:numPr>
        <w:tabs>
          <w:tab w:val="left" w:pos="550"/>
        </w:tabs>
        <w:jc w:val="both"/>
        <w:rPr>
          <w:rFonts w:ascii="Arial" w:eastAsia="Arial" w:hAnsi="Arial" w:cs="Arial"/>
          <w:sz w:val="22"/>
          <w:szCs w:val="22"/>
        </w:rPr>
      </w:pPr>
      <w:r w:rsidRPr="0091253B">
        <w:rPr>
          <w:rFonts w:ascii="Arial" w:eastAsia="Arial" w:hAnsi="Arial" w:cs="Arial"/>
          <w:b/>
          <w:sz w:val="22"/>
          <w:szCs w:val="22"/>
        </w:rPr>
        <w:t>SEGMENTACIÓN</w:t>
      </w:r>
    </w:p>
    <w:p w:rsidR="00EB66EF" w:rsidRPr="005869A1" w:rsidRDefault="00EB66EF">
      <w:pPr>
        <w:pBdr>
          <w:top w:val="nil"/>
          <w:left w:val="nil"/>
          <w:bottom w:val="nil"/>
          <w:right w:val="nil"/>
          <w:between w:val="nil"/>
        </w:pBdr>
        <w:jc w:val="both"/>
        <w:rPr>
          <w:rFonts w:ascii="Arial" w:eastAsia="Arial" w:hAnsi="Arial" w:cs="Arial"/>
          <w:color w:val="548DD4" w:themeColor="text2" w:themeTint="99"/>
          <w:sz w:val="22"/>
          <w:szCs w:val="22"/>
        </w:rPr>
      </w:pPr>
    </w:p>
    <w:p w:rsidR="007E62F8" w:rsidRDefault="007E62F8">
      <w:pPr>
        <w:jc w:val="both"/>
        <w:rPr>
          <w:rFonts w:ascii="Arial" w:eastAsia="Arial" w:hAnsi="Arial" w:cs="Arial"/>
          <w:color w:val="548DD4" w:themeColor="text2" w:themeTint="99"/>
          <w:sz w:val="22"/>
          <w:szCs w:val="22"/>
        </w:rPr>
      </w:pPr>
    </w:p>
    <w:p w:rsidR="007E62F8" w:rsidRDefault="007E62F8">
      <w:pPr>
        <w:jc w:val="both"/>
        <w:rPr>
          <w:rFonts w:ascii="Arial" w:eastAsia="Arial" w:hAnsi="Arial" w:cs="Arial"/>
          <w:sz w:val="22"/>
          <w:szCs w:val="22"/>
        </w:rPr>
      </w:pPr>
      <w:r w:rsidRPr="007E62F8">
        <w:rPr>
          <w:rFonts w:ascii="Arial" w:eastAsia="Arial" w:hAnsi="Arial" w:cs="Arial"/>
          <w:sz w:val="22"/>
          <w:szCs w:val="22"/>
        </w:rPr>
        <w:t>La segmentación es el procedimiento por el cual se divide el territorio con el fin de delimitar la zona de trabajo de cada uno de los censistas que trabajarán el día del operativo censal.</w:t>
      </w:r>
    </w:p>
    <w:p w:rsidR="007E62F8" w:rsidRDefault="007E62F8">
      <w:pPr>
        <w:jc w:val="both"/>
        <w:rPr>
          <w:rFonts w:ascii="Arial" w:eastAsia="Arial" w:hAnsi="Arial" w:cs="Arial"/>
          <w:sz w:val="22"/>
          <w:szCs w:val="22"/>
        </w:rPr>
      </w:pPr>
      <w:r>
        <w:rPr>
          <w:rFonts w:ascii="Arial" w:eastAsia="Arial" w:hAnsi="Arial" w:cs="Arial"/>
          <w:sz w:val="22"/>
          <w:szCs w:val="22"/>
        </w:rPr>
        <w:t>Las cargas de trabajo y las distancias a recorrer por cada censista deben ser adecuadas para realizar en un día de operativo. Previamente se establece una cantidad de viviendas de referencia para cada censista y una distancia máxima a recorrer. La relación entre cantidad de viviendas y distancia del recorrido se trabajan en conjunto, por lo que si un censista tiene varias manzanas por recorrer la cantidad de viviendas será menor que la que tendrá un censista de una solo manzana.</w:t>
      </w:r>
    </w:p>
    <w:p w:rsidR="007E62F8" w:rsidRDefault="007E62F8">
      <w:pPr>
        <w:jc w:val="both"/>
        <w:rPr>
          <w:rFonts w:ascii="Arial" w:eastAsia="Arial" w:hAnsi="Arial" w:cs="Arial"/>
          <w:sz w:val="22"/>
          <w:szCs w:val="22"/>
        </w:rPr>
      </w:pPr>
      <w:r>
        <w:rPr>
          <w:rFonts w:ascii="Arial" w:eastAsia="Arial" w:hAnsi="Arial" w:cs="Arial"/>
          <w:sz w:val="22"/>
          <w:szCs w:val="22"/>
        </w:rPr>
        <w:t xml:space="preserve">Para realizar la tarea se </w:t>
      </w:r>
      <w:r w:rsidR="00EB0170">
        <w:rPr>
          <w:rFonts w:ascii="Arial" w:eastAsia="Arial" w:hAnsi="Arial" w:cs="Arial"/>
          <w:sz w:val="22"/>
          <w:szCs w:val="22"/>
        </w:rPr>
        <w:t xml:space="preserve">desarrolló a tal efecto </w:t>
      </w:r>
      <w:r>
        <w:rPr>
          <w:rFonts w:ascii="Arial" w:eastAsia="Arial" w:hAnsi="Arial" w:cs="Arial"/>
          <w:sz w:val="22"/>
          <w:szCs w:val="22"/>
        </w:rPr>
        <w:t xml:space="preserve">un algoritmo </w:t>
      </w:r>
      <w:r w:rsidR="00EB0170">
        <w:rPr>
          <w:rFonts w:ascii="Arial" w:eastAsia="Arial" w:hAnsi="Arial" w:cs="Arial"/>
          <w:sz w:val="22"/>
          <w:szCs w:val="22"/>
        </w:rPr>
        <w:t xml:space="preserve">de segmentación automática basado en programación entera, </w:t>
      </w:r>
      <w:r>
        <w:rPr>
          <w:rFonts w:ascii="Arial" w:eastAsia="Arial" w:hAnsi="Arial" w:cs="Arial"/>
          <w:sz w:val="22"/>
          <w:szCs w:val="22"/>
        </w:rPr>
        <w:t>que</w:t>
      </w:r>
      <w:r w:rsidR="00EB0170">
        <w:rPr>
          <w:rFonts w:ascii="Arial" w:eastAsia="Arial" w:hAnsi="Arial" w:cs="Arial"/>
          <w:sz w:val="22"/>
          <w:szCs w:val="22"/>
        </w:rPr>
        <w:t xml:space="preserve"> permitió automatizar todos los procesos.</w:t>
      </w:r>
      <w:r>
        <w:rPr>
          <w:rFonts w:ascii="Arial" w:eastAsia="Arial" w:hAnsi="Arial" w:cs="Arial"/>
          <w:sz w:val="22"/>
          <w:szCs w:val="22"/>
        </w:rPr>
        <w:t xml:space="preserve"> </w:t>
      </w:r>
      <w:r w:rsidR="00EB0170">
        <w:rPr>
          <w:rFonts w:ascii="Arial" w:eastAsia="Arial" w:hAnsi="Arial" w:cs="Arial"/>
          <w:sz w:val="22"/>
          <w:szCs w:val="22"/>
        </w:rPr>
        <w:t xml:space="preserve">Este algoritmo fue integrado en la infraestructura SIG de Geodatabase </w:t>
      </w:r>
      <w:r w:rsidR="00EB0170">
        <w:rPr>
          <w:rFonts w:ascii="Arial" w:eastAsia="Arial" w:hAnsi="Arial" w:cs="Arial"/>
          <w:sz w:val="22"/>
          <w:szCs w:val="22"/>
        </w:rPr>
        <w:lastRenderedPageBreak/>
        <w:t>existente, y se ejecutó como una herramienta más dentro del mismo ambiente de trabajo utilizado en los procesos anteriores.</w:t>
      </w:r>
    </w:p>
    <w:p w:rsidR="00EB0170" w:rsidRDefault="00EB0170">
      <w:pPr>
        <w:jc w:val="both"/>
        <w:rPr>
          <w:rFonts w:ascii="Arial" w:eastAsia="Arial" w:hAnsi="Arial" w:cs="Arial"/>
          <w:sz w:val="22"/>
          <w:szCs w:val="22"/>
        </w:rPr>
      </w:pPr>
      <w:r>
        <w:rPr>
          <w:rFonts w:ascii="Arial" w:eastAsia="Arial" w:hAnsi="Arial" w:cs="Arial"/>
          <w:sz w:val="22"/>
          <w:szCs w:val="22"/>
        </w:rPr>
        <w:t>Además la herramienta cambiaba automáticamente de variables de acuerdo al tipo de radio a segmentar, permitiendo una segmentación personalizada de acuerdo a las características predefinidas de cada radio.</w:t>
      </w:r>
    </w:p>
    <w:p w:rsidR="000871B8" w:rsidRDefault="00EB0170">
      <w:pPr>
        <w:jc w:val="both"/>
        <w:rPr>
          <w:rFonts w:ascii="Arial" w:eastAsia="Arial" w:hAnsi="Arial" w:cs="Arial"/>
          <w:sz w:val="22"/>
          <w:szCs w:val="22"/>
        </w:rPr>
      </w:pPr>
      <w:r>
        <w:rPr>
          <w:rFonts w:ascii="Arial" w:eastAsia="Arial" w:hAnsi="Arial" w:cs="Arial"/>
          <w:sz w:val="22"/>
          <w:szCs w:val="22"/>
        </w:rPr>
        <w:t>Se utilizó una segmentación distinta en cantidad de viviendas y distancia a recorrer dependiendo si el radio era un radio común, de barrios populares, de countries, turístico o con alta densidad de habitantes por vivienda.</w:t>
      </w:r>
      <w:r w:rsidR="000871B8">
        <w:rPr>
          <w:rFonts w:ascii="Arial" w:eastAsia="Arial" w:hAnsi="Arial" w:cs="Arial"/>
          <w:sz w:val="22"/>
          <w:szCs w:val="22"/>
        </w:rPr>
        <w:t xml:space="preserve"> Esto permitió optimizar aún más la distribución espacial y la cantidad de censistas que trabajaron en el operativo.</w:t>
      </w:r>
    </w:p>
    <w:p w:rsidR="004343EA" w:rsidRDefault="004343EA">
      <w:pPr>
        <w:jc w:val="both"/>
        <w:rPr>
          <w:rFonts w:ascii="Arial" w:eastAsia="Arial" w:hAnsi="Arial" w:cs="Arial"/>
          <w:sz w:val="22"/>
          <w:szCs w:val="22"/>
        </w:rPr>
      </w:pPr>
      <w:r>
        <w:rPr>
          <w:rFonts w:ascii="Arial" w:eastAsia="Arial" w:hAnsi="Arial" w:cs="Arial"/>
          <w:sz w:val="22"/>
          <w:szCs w:val="22"/>
        </w:rPr>
        <w:t>Todas las viviendas de la provincia tuvieron un censista asignado, sin omisiones ni duplicados.</w:t>
      </w:r>
    </w:p>
    <w:p w:rsidR="00FF2E78" w:rsidRDefault="00F356FF">
      <w:pPr>
        <w:jc w:val="both"/>
        <w:rPr>
          <w:rFonts w:ascii="Arial" w:eastAsia="Arial" w:hAnsi="Arial" w:cs="Arial"/>
          <w:sz w:val="22"/>
          <w:szCs w:val="22"/>
        </w:rPr>
      </w:pPr>
      <w:r>
        <w:rPr>
          <w:rFonts w:ascii="Arial" w:eastAsia="Arial" w:hAnsi="Arial" w:cs="Arial"/>
          <w:noProof/>
          <w:color w:val="548DD4" w:themeColor="text2" w:themeTint="99"/>
          <w:sz w:val="22"/>
          <w:szCs w:val="22"/>
          <w:lang w:val="es-AR" w:eastAsia="es-AR"/>
        </w:rPr>
        <mc:AlternateContent>
          <mc:Choice Requires="wps">
            <w:drawing>
              <wp:anchor distT="0" distB="0" distL="114300" distR="114300" simplePos="0" relativeHeight="251669504" behindDoc="0" locked="0" layoutInCell="1" allowOverlap="1" wp14:anchorId="3A5F71F2" wp14:editId="7AA3297A">
                <wp:simplePos x="0" y="0"/>
                <wp:positionH relativeFrom="column">
                  <wp:posOffset>-130175</wp:posOffset>
                </wp:positionH>
                <wp:positionV relativeFrom="paragraph">
                  <wp:posOffset>58791</wp:posOffset>
                </wp:positionV>
                <wp:extent cx="5313680" cy="3450566"/>
                <wp:effectExtent l="57150" t="19050" r="77470" b="93345"/>
                <wp:wrapNone/>
                <wp:docPr id="16" name="16 Rectángulo"/>
                <wp:cNvGraphicFramePr/>
                <a:graphic xmlns:a="http://schemas.openxmlformats.org/drawingml/2006/main">
                  <a:graphicData uri="http://schemas.microsoft.com/office/word/2010/wordprocessingShape">
                    <wps:wsp>
                      <wps:cNvSpPr/>
                      <wps:spPr>
                        <a:xfrm>
                          <a:off x="0" y="0"/>
                          <a:ext cx="5313680" cy="3450566"/>
                        </a:xfrm>
                        <a:prstGeom prst="rect">
                          <a:avLst/>
                        </a:prstGeom>
                        <a:noFill/>
                        <a:ln w="3175">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DD35A2" id="16 Rectángulo" o:spid="_x0000_s1026" style="position:absolute;margin-left:-10.25pt;margin-top:4.65pt;width:418.4pt;height:271.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" filled="f" strokecolor="#d8d8d8 [2732]" strokeweight=".25pt">
                <v:shadow on="t" color="black" opacity="22937f" origin=",.5" offset="0,.63889mm"/>
              </v:rect>
            </w:pict>
          </mc:Fallback>
        </mc:AlternateContent>
      </w:r>
    </w:p>
    <w:p w:rsidR="00FF2E78" w:rsidRDefault="00FF2E78">
      <w:pPr>
        <w:jc w:val="both"/>
        <w:rPr>
          <w:rFonts w:ascii="Arial" w:eastAsia="Arial" w:hAnsi="Arial" w:cs="Arial"/>
          <w:sz w:val="22"/>
          <w:szCs w:val="22"/>
        </w:rPr>
      </w:pPr>
      <w:r>
        <w:rPr>
          <w:rFonts w:ascii="Arial" w:eastAsia="Arial" w:hAnsi="Arial" w:cs="Arial"/>
          <w:noProof/>
          <w:sz w:val="22"/>
          <w:szCs w:val="22"/>
          <w:lang w:val="es-AR" w:eastAsia="es-AR"/>
        </w:rPr>
        <w:drawing>
          <wp:inline distT="0" distB="0" distL="0" distR="0" wp14:anchorId="48991C23" wp14:editId="34D95603">
            <wp:extent cx="5038725" cy="32575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725" cy="3257550"/>
                    </a:xfrm>
                    <a:prstGeom prst="rect">
                      <a:avLst/>
                    </a:prstGeom>
                    <a:noFill/>
                    <a:ln>
                      <a:noFill/>
                    </a:ln>
                  </pic:spPr>
                </pic:pic>
              </a:graphicData>
            </a:graphic>
          </wp:inline>
        </w:drawing>
      </w:r>
    </w:p>
    <w:p w:rsidR="007E62F8" w:rsidRPr="007E62F8" w:rsidRDefault="007E62F8">
      <w:pPr>
        <w:jc w:val="both"/>
        <w:rPr>
          <w:rFonts w:ascii="Arial" w:eastAsia="Arial" w:hAnsi="Arial" w:cs="Arial"/>
          <w:sz w:val="22"/>
          <w:szCs w:val="22"/>
        </w:rPr>
      </w:pPr>
    </w:p>
    <w:p w:rsidR="00CE72CB" w:rsidRDefault="00CE72CB" w:rsidP="00CE72CB">
      <w:pPr>
        <w:jc w:val="center"/>
        <w:rPr>
          <w:rFonts w:ascii="Arial" w:eastAsia="Arial" w:hAnsi="Arial" w:cs="Arial"/>
          <w:sz w:val="22"/>
          <w:szCs w:val="22"/>
        </w:rPr>
      </w:pPr>
      <w:r>
        <w:rPr>
          <w:rFonts w:ascii="Arial" w:eastAsia="Arial" w:hAnsi="Arial" w:cs="Arial"/>
          <w:sz w:val="18"/>
          <w:szCs w:val="18"/>
        </w:rPr>
        <w:t>Figura 6: Segmentación</w:t>
      </w:r>
    </w:p>
    <w:p w:rsidR="00B919BE" w:rsidRDefault="00B919BE" w:rsidP="00FF2E78">
      <w:pPr>
        <w:jc w:val="both"/>
        <w:rPr>
          <w:rFonts w:ascii="Arial" w:eastAsia="Arial" w:hAnsi="Arial" w:cs="Arial"/>
          <w:sz w:val="22"/>
          <w:szCs w:val="22"/>
        </w:rPr>
      </w:pPr>
    </w:p>
    <w:p w:rsidR="00FF2E78" w:rsidRDefault="00FF2E78" w:rsidP="00FF2E78">
      <w:pPr>
        <w:jc w:val="both"/>
        <w:rPr>
          <w:rFonts w:ascii="Arial" w:eastAsia="Arial" w:hAnsi="Arial" w:cs="Arial"/>
          <w:sz w:val="22"/>
          <w:szCs w:val="22"/>
        </w:rPr>
      </w:pPr>
      <w:r>
        <w:rPr>
          <w:rFonts w:ascii="Arial" w:eastAsia="Arial" w:hAnsi="Arial" w:cs="Arial"/>
          <w:sz w:val="22"/>
          <w:szCs w:val="22"/>
        </w:rPr>
        <w:t>La cantidad de censistas final fue de 242.497 y el promedio provincial fue de 28 viviendas por segmento.</w:t>
      </w:r>
    </w:p>
    <w:p w:rsidR="00FF2E78" w:rsidRDefault="00FF2E78">
      <w:pPr>
        <w:pBdr>
          <w:top w:val="nil"/>
          <w:left w:val="nil"/>
          <w:bottom w:val="nil"/>
          <w:right w:val="nil"/>
          <w:between w:val="nil"/>
        </w:pBdr>
        <w:jc w:val="both"/>
        <w:rPr>
          <w:rFonts w:ascii="Arial" w:eastAsia="Arial" w:hAnsi="Arial" w:cs="Arial"/>
          <w:color w:val="548DD4" w:themeColor="text2" w:themeTint="99"/>
          <w:sz w:val="22"/>
          <w:szCs w:val="22"/>
        </w:rPr>
      </w:pPr>
    </w:p>
    <w:p w:rsidR="00FF2E78" w:rsidRPr="005869A1" w:rsidRDefault="00FF2E78">
      <w:pPr>
        <w:pBdr>
          <w:top w:val="nil"/>
          <w:left w:val="nil"/>
          <w:bottom w:val="nil"/>
          <w:right w:val="nil"/>
          <w:between w:val="nil"/>
        </w:pBdr>
        <w:jc w:val="both"/>
        <w:rPr>
          <w:rFonts w:ascii="Arial" w:eastAsia="Arial" w:hAnsi="Arial" w:cs="Arial"/>
          <w:color w:val="548DD4" w:themeColor="text2" w:themeTint="99"/>
          <w:sz w:val="22"/>
          <w:szCs w:val="22"/>
        </w:rPr>
      </w:pPr>
    </w:p>
    <w:p w:rsidR="00EB66EF" w:rsidRPr="00A74832" w:rsidRDefault="003566A0">
      <w:pPr>
        <w:numPr>
          <w:ilvl w:val="0"/>
          <w:numId w:val="1"/>
        </w:numPr>
        <w:tabs>
          <w:tab w:val="left" w:pos="550"/>
        </w:tabs>
        <w:jc w:val="both"/>
        <w:rPr>
          <w:rFonts w:ascii="Arial" w:eastAsia="Arial" w:hAnsi="Arial" w:cs="Arial"/>
          <w:sz w:val="22"/>
          <w:szCs w:val="22"/>
        </w:rPr>
      </w:pPr>
      <w:r w:rsidRPr="00A74832">
        <w:rPr>
          <w:rFonts w:ascii="Arial" w:eastAsia="Arial" w:hAnsi="Arial" w:cs="Arial"/>
          <w:b/>
          <w:sz w:val="22"/>
          <w:szCs w:val="22"/>
        </w:rPr>
        <w:t>IMPRESIÓN Y EXPORTACIÓN DE CARTOGRAFÍA CENSAL</w:t>
      </w:r>
    </w:p>
    <w:p w:rsidR="00C649DC" w:rsidRPr="005869A1" w:rsidRDefault="001C04F3">
      <w:pPr>
        <w:pBdr>
          <w:top w:val="nil"/>
          <w:left w:val="nil"/>
          <w:bottom w:val="nil"/>
          <w:right w:val="nil"/>
          <w:between w:val="nil"/>
        </w:pBdr>
        <w:jc w:val="both"/>
        <w:rPr>
          <w:rFonts w:ascii="Arial" w:eastAsia="Arial" w:hAnsi="Arial" w:cs="Arial"/>
          <w:color w:val="548DD4" w:themeColor="text2" w:themeTint="99"/>
          <w:sz w:val="22"/>
          <w:szCs w:val="22"/>
        </w:rPr>
      </w:pPr>
      <w:r w:rsidRPr="005869A1">
        <w:rPr>
          <w:rFonts w:ascii="Arial" w:eastAsia="Arial" w:hAnsi="Arial" w:cs="Arial"/>
          <w:color w:val="548DD4" w:themeColor="text2" w:themeTint="99"/>
          <w:sz w:val="22"/>
          <w:szCs w:val="22"/>
        </w:rPr>
        <w:t xml:space="preserve"> </w:t>
      </w:r>
    </w:p>
    <w:p w:rsidR="004343EA" w:rsidRDefault="00E63475">
      <w:pPr>
        <w:pBdr>
          <w:top w:val="nil"/>
          <w:left w:val="nil"/>
          <w:bottom w:val="nil"/>
          <w:right w:val="nil"/>
          <w:between w:val="nil"/>
        </w:pBdr>
        <w:jc w:val="both"/>
        <w:rPr>
          <w:rFonts w:ascii="Arial" w:eastAsia="Arial" w:hAnsi="Arial" w:cs="Arial"/>
          <w:sz w:val="22"/>
          <w:szCs w:val="22"/>
        </w:rPr>
      </w:pPr>
      <w:r w:rsidRPr="00E63475">
        <w:rPr>
          <w:rFonts w:ascii="Arial" w:eastAsia="Arial" w:hAnsi="Arial" w:cs="Arial"/>
          <w:sz w:val="22"/>
          <w:szCs w:val="22"/>
        </w:rPr>
        <w:t>Una vez terminada la segmentación se procedió a la impresión y exportación de todo el material</w:t>
      </w:r>
      <w:r w:rsidR="004343EA">
        <w:rPr>
          <w:rFonts w:ascii="Arial" w:eastAsia="Arial" w:hAnsi="Arial" w:cs="Arial"/>
          <w:sz w:val="22"/>
          <w:szCs w:val="22"/>
        </w:rPr>
        <w:t xml:space="preserve"> para el operativo.</w:t>
      </w:r>
    </w:p>
    <w:p w:rsidR="004343EA" w:rsidRDefault="004343E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Cada persona que trabajó en el Censo tuvo como elemento fundamental un mapa con su zona de trabajo definida, que le posibilitó orientarse en el territorio y realizar correctamente su tarea.</w:t>
      </w:r>
    </w:p>
    <w:p w:rsidR="00747E8D" w:rsidRDefault="00747E8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Se imprimieron 300.000 mapas aproximadamente y 100.000 planillas de recorrido para ser utilizados por toda la estructura censal.</w:t>
      </w:r>
    </w:p>
    <w:p w:rsidR="00747E8D" w:rsidRDefault="00747E8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Por otro lado se exportaron todos esos mapas en formato PDF y se pusieron a disposición de cada municipio en una página web dispuesta al efecto.</w:t>
      </w:r>
    </w:p>
    <w:p w:rsidR="00EB66EF" w:rsidRPr="005869A1" w:rsidRDefault="00747E8D">
      <w:pPr>
        <w:pBdr>
          <w:top w:val="nil"/>
          <w:left w:val="nil"/>
          <w:bottom w:val="nil"/>
          <w:right w:val="nil"/>
          <w:between w:val="nil"/>
        </w:pBdr>
        <w:jc w:val="both"/>
        <w:rPr>
          <w:rFonts w:ascii="Arial" w:eastAsia="Arial" w:hAnsi="Arial" w:cs="Arial"/>
          <w:color w:val="548DD4" w:themeColor="text2" w:themeTint="99"/>
          <w:sz w:val="22"/>
          <w:szCs w:val="22"/>
        </w:rPr>
      </w:pPr>
      <w:r>
        <w:rPr>
          <w:rFonts w:ascii="Arial" w:eastAsia="Arial" w:hAnsi="Arial" w:cs="Arial"/>
          <w:sz w:val="22"/>
          <w:szCs w:val="22"/>
        </w:rPr>
        <w:t>Para generar, imprimir y exportar todo ese material</w:t>
      </w:r>
      <w:r w:rsidR="004343EA">
        <w:rPr>
          <w:rFonts w:ascii="Arial" w:eastAsia="Arial" w:hAnsi="Arial" w:cs="Arial"/>
          <w:sz w:val="22"/>
          <w:szCs w:val="22"/>
        </w:rPr>
        <w:t xml:space="preserve"> </w:t>
      </w:r>
      <w:r>
        <w:rPr>
          <w:rFonts w:ascii="Arial" w:eastAsia="Arial" w:hAnsi="Arial" w:cs="Arial"/>
          <w:sz w:val="22"/>
          <w:szCs w:val="22"/>
        </w:rPr>
        <w:t xml:space="preserve">se utilizaron desarrollos sobre la misma plataforma SIG </w:t>
      </w:r>
      <w:r w:rsidR="0063434B">
        <w:rPr>
          <w:rFonts w:ascii="Arial" w:eastAsia="Arial" w:hAnsi="Arial" w:cs="Arial"/>
          <w:sz w:val="22"/>
          <w:szCs w:val="22"/>
        </w:rPr>
        <w:t>que permitieron realizar todo masivamente en serie.</w:t>
      </w:r>
    </w:p>
    <w:p w:rsidR="00EB66EF" w:rsidRDefault="00CE72CB">
      <w:pPr>
        <w:pBdr>
          <w:top w:val="nil"/>
          <w:left w:val="nil"/>
          <w:bottom w:val="nil"/>
          <w:right w:val="nil"/>
          <w:between w:val="nil"/>
        </w:pBdr>
        <w:jc w:val="both"/>
        <w:rPr>
          <w:rFonts w:ascii="Arial" w:eastAsia="Arial" w:hAnsi="Arial" w:cs="Arial"/>
          <w:color w:val="548DD4" w:themeColor="text2" w:themeTint="99"/>
          <w:sz w:val="22"/>
          <w:szCs w:val="22"/>
        </w:rPr>
      </w:pPr>
      <w:r>
        <w:rPr>
          <w:rFonts w:ascii="Arial" w:eastAsia="Arial" w:hAnsi="Arial" w:cs="Arial"/>
          <w:noProof/>
          <w:color w:val="548DD4" w:themeColor="text2" w:themeTint="99"/>
          <w:sz w:val="22"/>
          <w:szCs w:val="22"/>
          <w:lang w:val="es-AR" w:eastAsia="es-AR"/>
        </w:rPr>
        <mc:AlternateContent>
          <mc:Choice Requires="wps">
            <w:drawing>
              <wp:anchor distT="0" distB="0" distL="114300" distR="114300" simplePos="0" relativeHeight="251671552" behindDoc="0" locked="0" layoutInCell="1" allowOverlap="1" wp14:anchorId="3FA26A5C" wp14:editId="54D71108">
                <wp:simplePos x="0" y="0"/>
                <wp:positionH relativeFrom="column">
                  <wp:posOffset>-78740</wp:posOffset>
                </wp:positionH>
                <wp:positionV relativeFrom="paragraph">
                  <wp:posOffset>60960</wp:posOffset>
                </wp:positionV>
                <wp:extent cx="5882640" cy="5210175"/>
                <wp:effectExtent l="57150" t="19050" r="80010" b="104775"/>
                <wp:wrapNone/>
                <wp:docPr id="17" name="17 Rectángulo"/>
                <wp:cNvGraphicFramePr/>
                <a:graphic xmlns:a="http://schemas.openxmlformats.org/drawingml/2006/main">
                  <a:graphicData uri="http://schemas.microsoft.com/office/word/2010/wordprocessingShape">
                    <wps:wsp>
                      <wps:cNvSpPr/>
                      <wps:spPr>
                        <a:xfrm>
                          <a:off x="0" y="0"/>
                          <a:ext cx="5882640" cy="5210175"/>
                        </a:xfrm>
                        <a:prstGeom prst="rect">
                          <a:avLst/>
                        </a:prstGeom>
                        <a:noFill/>
                        <a:ln w="3175">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9A54E" id="17 Rectángulo" o:spid="_x0000_s1026" style="position:absolute;margin-left:-6.2pt;margin-top:4.8pt;width:463.2pt;height:41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" filled="f" strokecolor="#d8d8d8 [2732]" strokeweight=".25pt">
                <v:shadow on="t" color="black" opacity="22937f" origin=",.5" offset="0,.63889mm"/>
              </v:rect>
            </w:pict>
          </mc:Fallback>
        </mc:AlternateContent>
      </w:r>
      <w:r>
        <w:rPr>
          <w:rFonts w:ascii="Arial" w:eastAsia="Arial" w:hAnsi="Arial" w:cs="Arial"/>
          <w:noProof/>
          <w:color w:val="548DD4" w:themeColor="text2" w:themeTint="99"/>
          <w:sz w:val="22"/>
          <w:szCs w:val="22"/>
          <w:lang w:val="es-AR" w:eastAsia="es-AR"/>
        </w:rPr>
        <w:drawing>
          <wp:anchor distT="0" distB="0" distL="114300" distR="114300" simplePos="0" relativeHeight="251658240" behindDoc="1" locked="0" layoutInCell="1" allowOverlap="1" wp14:anchorId="385B737F" wp14:editId="276A99FE">
            <wp:simplePos x="0" y="0"/>
            <wp:positionH relativeFrom="column">
              <wp:posOffset>1965325</wp:posOffset>
            </wp:positionH>
            <wp:positionV relativeFrom="paragraph">
              <wp:posOffset>1089289</wp:posOffset>
            </wp:positionV>
            <wp:extent cx="3709035" cy="2160905"/>
            <wp:effectExtent l="0" t="0" r="571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9035"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34B">
        <w:rPr>
          <w:rFonts w:ascii="Arial" w:eastAsia="Arial" w:hAnsi="Arial" w:cs="Arial"/>
          <w:noProof/>
          <w:color w:val="548DD4" w:themeColor="text2" w:themeTint="99"/>
          <w:sz w:val="22"/>
          <w:szCs w:val="22"/>
          <w:lang w:val="es-AR" w:eastAsia="es-AR"/>
        </w:rPr>
        <w:drawing>
          <wp:inline distT="0" distB="0" distL="0" distR="0" wp14:anchorId="5088C98E" wp14:editId="2AA9272D">
            <wp:extent cx="3332207" cy="194310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2954" cy="1943535"/>
                    </a:xfrm>
                    <a:prstGeom prst="rect">
                      <a:avLst/>
                    </a:prstGeom>
                    <a:noFill/>
                    <a:ln>
                      <a:noFill/>
                    </a:ln>
                  </pic:spPr>
                </pic:pic>
              </a:graphicData>
            </a:graphic>
          </wp:inline>
        </w:drawing>
      </w:r>
    </w:p>
    <w:p w:rsidR="0063434B" w:rsidRDefault="0063434B">
      <w:pPr>
        <w:pBdr>
          <w:top w:val="nil"/>
          <w:left w:val="nil"/>
          <w:bottom w:val="nil"/>
          <w:right w:val="nil"/>
          <w:between w:val="nil"/>
        </w:pBdr>
        <w:jc w:val="both"/>
        <w:rPr>
          <w:rFonts w:ascii="Arial" w:eastAsia="Arial" w:hAnsi="Arial" w:cs="Arial"/>
          <w:color w:val="548DD4" w:themeColor="text2" w:themeTint="99"/>
          <w:sz w:val="22"/>
          <w:szCs w:val="22"/>
        </w:rPr>
      </w:pPr>
    </w:p>
    <w:p w:rsidR="0063434B" w:rsidRDefault="0063434B">
      <w:pPr>
        <w:pBdr>
          <w:top w:val="nil"/>
          <w:left w:val="nil"/>
          <w:bottom w:val="nil"/>
          <w:right w:val="nil"/>
          <w:between w:val="nil"/>
        </w:pBdr>
        <w:jc w:val="both"/>
        <w:rPr>
          <w:rFonts w:ascii="Arial" w:eastAsia="Arial" w:hAnsi="Arial" w:cs="Arial"/>
          <w:color w:val="548DD4" w:themeColor="text2" w:themeTint="99"/>
          <w:sz w:val="22"/>
          <w:szCs w:val="22"/>
        </w:rPr>
      </w:pPr>
    </w:p>
    <w:p w:rsidR="00467F06" w:rsidRDefault="00467F06">
      <w:pPr>
        <w:pBdr>
          <w:top w:val="nil"/>
          <w:left w:val="nil"/>
          <w:bottom w:val="nil"/>
          <w:right w:val="nil"/>
          <w:between w:val="nil"/>
        </w:pBdr>
        <w:jc w:val="both"/>
        <w:rPr>
          <w:rFonts w:ascii="Arial" w:eastAsia="Arial" w:hAnsi="Arial" w:cs="Arial"/>
          <w:color w:val="548DD4" w:themeColor="text2" w:themeTint="99"/>
          <w:sz w:val="22"/>
          <w:szCs w:val="22"/>
        </w:rPr>
      </w:pPr>
    </w:p>
    <w:p w:rsidR="00DB5E8E" w:rsidRDefault="00DB5E8E" w:rsidP="00DB5E8E">
      <w:pPr>
        <w:tabs>
          <w:tab w:val="left" w:pos="550"/>
        </w:tabs>
        <w:jc w:val="both"/>
        <w:rPr>
          <w:rFonts w:ascii="Arial" w:eastAsia="Arial" w:hAnsi="Arial" w:cs="Arial"/>
          <w:b/>
          <w:sz w:val="22"/>
          <w:szCs w:val="22"/>
        </w:rPr>
      </w:pPr>
    </w:p>
    <w:p w:rsidR="00DB5E8E" w:rsidRDefault="00DB5E8E" w:rsidP="00DB5E8E">
      <w:pPr>
        <w:tabs>
          <w:tab w:val="left" w:pos="550"/>
        </w:tabs>
        <w:jc w:val="both"/>
        <w:rPr>
          <w:rFonts w:ascii="Arial" w:eastAsia="Arial" w:hAnsi="Arial" w:cs="Arial"/>
          <w:b/>
          <w:sz w:val="22"/>
          <w:szCs w:val="22"/>
        </w:rPr>
      </w:pPr>
    </w:p>
    <w:p w:rsidR="00270A97" w:rsidRDefault="00270A97" w:rsidP="00DB5E8E">
      <w:pPr>
        <w:tabs>
          <w:tab w:val="left" w:pos="550"/>
        </w:tabs>
        <w:jc w:val="both"/>
        <w:rPr>
          <w:rFonts w:ascii="Arial" w:eastAsia="Arial" w:hAnsi="Arial" w:cs="Arial"/>
          <w:b/>
          <w:sz w:val="22"/>
          <w:szCs w:val="22"/>
        </w:rPr>
      </w:pPr>
    </w:p>
    <w:p w:rsidR="00270A97" w:rsidRDefault="00CE72CB" w:rsidP="00DB5E8E">
      <w:pPr>
        <w:tabs>
          <w:tab w:val="left" w:pos="550"/>
        </w:tabs>
        <w:jc w:val="both"/>
        <w:rPr>
          <w:rFonts w:ascii="Arial" w:eastAsia="Arial" w:hAnsi="Arial" w:cs="Arial"/>
          <w:b/>
          <w:sz w:val="22"/>
          <w:szCs w:val="22"/>
        </w:rPr>
      </w:pPr>
      <w:r>
        <w:rPr>
          <w:rFonts w:ascii="Arial" w:eastAsia="Arial" w:hAnsi="Arial" w:cs="Arial"/>
          <w:noProof/>
          <w:color w:val="548DD4" w:themeColor="text2" w:themeTint="99"/>
          <w:sz w:val="22"/>
          <w:szCs w:val="22"/>
          <w:lang w:val="es-AR" w:eastAsia="es-AR"/>
        </w:rPr>
        <w:drawing>
          <wp:inline distT="0" distB="0" distL="0" distR="0" wp14:anchorId="18442D06" wp14:editId="0A8005EA">
            <wp:extent cx="3925018" cy="225479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7709" cy="2262088"/>
                    </a:xfrm>
                    <a:prstGeom prst="rect">
                      <a:avLst/>
                    </a:prstGeom>
                    <a:noFill/>
                    <a:ln>
                      <a:noFill/>
                    </a:ln>
                  </pic:spPr>
                </pic:pic>
              </a:graphicData>
            </a:graphic>
          </wp:inline>
        </w:drawing>
      </w:r>
    </w:p>
    <w:p w:rsidR="00CE72CB" w:rsidRDefault="00CE72CB" w:rsidP="00DB5E8E">
      <w:pPr>
        <w:tabs>
          <w:tab w:val="left" w:pos="550"/>
        </w:tabs>
        <w:jc w:val="both"/>
        <w:rPr>
          <w:rFonts w:ascii="Arial" w:eastAsia="Arial" w:hAnsi="Arial" w:cs="Arial"/>
          <w:b/>
          <w:sz w:val="22"/>
          <w:szCs w:val="22"/>
        </w:rPr>
      </w:pPr>
    </w:p>
    <w:p w:rsidR="00CE72CB" w:rsidRDefault="00CE72CB" w:rsidP="00CE72CB">
      <w:pPr>
        <w:jc w:val="center"/>
        <w:rPr>
          <w:rFonts w:ascii="Arial" w:eastAsia="Arial" w:hAnsi="Arial" w:cs="Arial"/>
          <w:sz w:val="22"/>
          <w:szCs w:val="22"/>
        </w:rPr>
      </w:pPr>
      <w:r>
        <w:rPr>
          <w:rFonts w:ascii="Arial" w:eastAsia="Arial" w:hAnsi="Arial" w:cs="Arial"/>
          <w:sz w:val="18"/>
          <w:szCs w:val="18"/>
        </w:rPr>
        <w:t>Figura 7: Impresión</w:t>
      </w:r>
    </w:p>
    <w:p w:rsidR="00CE72CB" w:rsidRDefault="00CE72CB" w:rsidP="00DB5E8E">
      <w:pPr>
        <w:tabs>
          <w:tab w:val="left" w:pos="550"/>
        </w:tabs>
        <w:jc w:val="both"/>
        <w:rPr>
          <w:rFonts w:ascii="Arial" w:eastAsia="Arial" w:hAnsi="Arial" w:cs="Arial"/>
          <w:b/>
          <w:sz w:val="22"/>
          <w:szCs w:val="22"/>
        </w:rPr>
      </w:pPr>
    </w:p>
    <w:p w:rsidR="00467F06" w:rsidRPr="00DB5E8E" w:rsidRDefault="00467F06" w:rsidP="00DB5E8E">
      <w:pPr>
        <w:tabs>
          <w:tab w:val="left" w:pos="550"/>
        </w:tabs>
        <w:jc w:val="both"/>
        <w:rPr>
          <w:rFonts w:ascii="Arial" w:eastAsia="Arial" w:hAnsi="Arial" w:cs="Arial"/>
          <w:b/>
          <w:sz w:val="22"/>
          <w:szCs w:val="22"/>
        </w:rPr>
      </w:pPr>
      <w:r w:rsidRPr="00DB5E8E">
        <w:rPr>
          <w:rFonts w:ascii="Arial" w:eastAsia="Arial" w:hAnsi="Arial" w:cs="Arial"/>
          <w:b/>
          <w:sz w:val="22"/>
          <w:szCs w:val="22"/>
        </w:rPr>
        <w:t>CONCLUSIONES</w:t>
      </w:r>
    </w:p>
    <w:p w:rsidR="00467F06" w:rsidRDefault="00467F06">
      <w:pPr>
        <w:pBdr>
          <w:top w:val="nil"/>
          <w:left w:val="nil"/>
          <w:bottom w:val="nil"/>
          <w:right w:val="nil"/>
          <w:between w:val="nil"/>
        </w:pBdr>
        <w:jc w:val="both"/>
        <w:rPr>
          <w:rFonts w:ascii="Arial" w:eastAsia="Arial" w:hAnsi="Arial" w:cs="Arial"/>
          <w:color w:val="548DD4" w:themeColor="text2" w:themeTint="99"/>
          <w:sz w:val="22"/>
          <w:szCs w:val="22"/>
        </w:rPr>
      </w:pPr>
    </w:p>
    <w:p w:rsidR="00DB5E8E" w:rsidRDefault="00C649DC" w:rsidP="00DB5E8E">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Fue imprescindible para realizar toda esta tarea precensal, contar con una plataforma SIG robusta de Servidor propio, con una Geodatabase centralizada almacenando todos los Datasets de la Provincia, permitiendo accesos y ediciones múltiples y conexiones directas con bases de datos de otros servidores.</w:t>
      </w:r>
    </w:p>
    <w:p w:rsidR="00C649DC" w:rsidRDefault="00C649DC" w:rsidP="00DB5E8E">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 esta manera, se pudo trabajar sobre el mismo ambiente simultáneamente con todo el equipo de técnicos y profesionales SIG en gabinete, y con todos los equipos de campo a distancia.</w:t>
      </w:r>
    </w:p>
    <w:p w:rsidR="00270A97" w:rsidRPr="005869A1" w:rsidRDefault="00F356FF" w:rsidP="00DB5E8E">
      <w:pPr>
        <w:pBdr>
          <w:top w:val="nil"/>
          <w:left w:val="nil"/>
          <w:bottom w:val="nil"/>
          <w:right w:val="nil"/>
          <w:between w:val="nil"/>
        </w:pBdr>
        <w:jc w:val="both"/>
        <w:rPr>
          <w:rFonts w:ascii="Arial" w:eastAsia="Arial" w:hAnsi="Arial" w:cs="Arial"/>
          <w:color w:val="548DD4" w:themeColor="text2" w:themeTint="99"/>
          <w:sz w:val="22"/>
          <w:szCs w:val="22"/>
        </w:rPr>
      </w:pPr>
      <w:r>
        <w:rPr>
          <w:rFonts w:ascii="Arial" w:eastAsia="Arial" w:hAnsi="Arial" w:cs="Arial"/>
          <w:noProof/>
          <w:color w:val="548DD4" w:themeColor="text2" w:themeTint="99"/>
          <w:sz w:val="22"/>
          <w:szCs w:val="22"/>
          <w:lang w:val="es-AR" w:eastAsia="es-AR"/>
        </w:rPr>
        <mc:AlternateContent>
          <mc:Choice Requires="wps">
            <w:drawing>
              <wp:anchor distT="0" distB="0" distL="114300" distR="114300" simplePos="0" relativeHeight="251673600" behindDoc="0" locked="0" layoutInCell="1" allowOverlap="1" wp14:anchorId="574A3AD4" wp14:editId="55BFC84E">
                <wp:simplePos x="0" y="0"/>
                <wp:positionH relativeFrom="column">
                  <wp:posOffset>-173547</wp:posOffset>
                </wp:positionH>
                <wp:positionV relativeFrom="paragraph">
                  <wp:posOffset>81544</wp:posOffset>
                </wp:positionV>
                <wp:extent cx="5313680" cy="3717984"/>
                <wp:effectExtent l="57150" t="19050" r="77470" b="92075"/>
                <wp:wrapNone/>
                <wp:docPr id="18" name="18 Rectángulo"/>
                <wp:cNvGraphicFramePr/>
                <a:graphic xmlns:a="http://schemas.openxmlformats.org/drawingml/2006/main">
                  <a:graphicData uri="http://schemas.microsoft.com/office/word/2010/wordprocessingShape">
                    <wps:wsp>
                      <wps:cNvSpPr/>
                      <wps:spPr>
                        <a:xfrm>
                          <a:off x="0" y="0"/>
                          <a:ext cx="5313680" cy="3717984"/>
                        </a:xfrm>
                        <a:prstGeom prst="rect">
                          <a:avLst/>
                        </a:prstGeom>
                        <a:noFill/>
                        <a:ln w="3175">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FB4BBB" id="18 Rectángulo" o:spid="_x0000_s1026" style="position:absolute;margin-left:-13.65pt;margin-top:6.4pt;width:418.4pt;height:292.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" filled="f" strokecolor="#d8d8d8 [2732]" strokeweight=".25pt">
                <v:shadow on="t" color="black" opacity="22937f" origin=",.5" offset="0,.63889mm"/>
              </v:rect>
            </w:pict>
          </mc:Fallback>
        </mc:AlternateContent>
      </w:r>
    </w:p>
    <w:p w:rsidR="00DB5E8E" w:rsidRDefault="00C649DC">
      <w:pPr>
        <w:pBdr>
          <w:top w:val="nil"/>
          <w:left w:val="nil"/>
          <w:bottom w:val="nil"/>
          <w:right w:val="nil"/>
          <w:between w:val="nil"/>
        </w:pBdr>
        <w:jc w:val="both"/>
        <w:rPr>
          <w:rFonts w:ascii="Arial" w:eastAsia="Arial" w:hAnsi="Arial" w:cs="Arial"/>
          <w:color w:val="548DD4" w:themeColor="text2" w:themeTint="99"/>
          <w:sz w:val="22"/>
          <w:szCs w:val="22"/>
        </w:rPr>
      </w:pPr>
      <w:r>
        <w:rPr>
          <w:rFonts w:ascii="Arial" w:eastAsia="Arial" w:hAnsi="Arial" w:cs="Arial"/>
          <w:noProof/>
          <w:color w:val="548DD4" w:themeColor="text2" w:themeTint="99"/>
          <w:sz w:val="22"/>
          <w:szCs w:val="22"/>
          <w:lang w:val="es-AR" w:eastAsia="es-AR"/>
        </w:rPr>
        <w:drawing>
          <wp:inline distT="0" distB="0" distL="0" distR="0" wp14:anchorId="625E9D5E" wp14:editId="62C7FAEF">
            <wp:extent cx="4960188" cy="370059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1698" cy="3701723"/>
                    </a:xfrm>
                    <a:prstGeom prst="rect">
                      <a:avLst/>
                    </a:prstGeom>
                    <a:noFill/>
                    <a:ln>
                      <a:noFill/>
                    </a:ln>
                  </pic:spPr>
                </pic:pic>
              </a:graphicData>
            </a:graphic>
          </wp:inline>
        </w:drawing>
      </w:r>
    </w:p>
    <w:p w:rsidR="00CE72CB" w:rsidRDefault="00CE72CB" w:rsidP="00CE72CB">
      <w:pPr>
        <w:jc w:val="center"/>
        <w:rPr>
          <w:rFonts w:ascii="Arial" w:eastAsia="Arial" w:hAnsi="Arial" w:cs="Arial"/>
          <w:sz w:val="22"/>
          <w:szCs w:val="22"/>
        </w:rPr>
      </w:pPr>
      <w:r>
        <w:rPr>
          <w:rFonts w:ascii="Arial" w:eastAsia="Arial" w:hAnsi="Arial" w:cs="Arial"/>
          <w:sz w:val="18"/>
          <w:szCs w:val="18"/>
        </w:rPr>
        <w:t>Figura 8: Esquema de trabajo precensal SIG</w:t>
      </w:r>
    </w:p>
    <w:p w:rsidR="001E68A9" w:rsidRPr="00CE72CB" w:rsidRDefault="001E68A9">
      <w:pPr>
        <w:pBdr>
          <w:top w:val="nil"/>
          <w:left w:val="nil"/>
          <w:bottom w:val="nil"/>
          <w:right w:val="nil"/>
          <w:between w:val="nil"/>
        </w:pBdr>
        <w:jc w:val="both"/>
        <w:rPr>
          <w:rFonts w:ascii="Arial" w:eastAsia="Arial" w:hAnsi="Arial" w:cs="Arial"/>
          <w:color w:val="548DD4" w:themeColor="text2" w:themeTint="99"/>
          <w:sz w:val="8"/>
          <w:szCs w:val="22"/>
        </w:rPr>
      </w:pPr>
    </w:p>
    <w:p w:rsidR="00F356FF" w:rsidRPr="00F356FF" w:rsidRDefault="00F356FF">
      <w:pPr>
        <w:pBdr>
          <w:top w:val="nil"/>
          <w:left w:val="nil"/>
          <w:bottom w:val="nil"/>
          <w:right w:val="nil"/>
          <w:between w:val="nil"/>
        </w:pBdr>
        <w:jc w:val="both"/>
        <w:rPr>
          <w:rFonts w:ascii="Arial" w:eastAsia="Arial" w:hAnsi="Arial" w:cs="Arial"/>
          <w:color w:val="548DD4" w:themeColor="text2" w:themeTint="99"/>
          <w:sz w:val="8"/>
          <w:szCs w:val="22"/>
        </w:rPr>
      </w:pPr>
    </w:p>
    <w:p w:rsidR="00486582" w:rsidRPr="00DB5E8E" w:rsidRDefault="00486582" w:rsidP="00486582">
      <w:pPr>
        <w:tabs>
          <w:tab w:val="left" w:pos="550"/>
        </w:tabs>
        <w:jc w:val="both"/>
        <w:rPr>
          <w:rFonts w:ascii="Arial" w:eastAsia="Arial" w:hAnsi="Arial" w:cs="Arial"/>
          <w:b/>
          <w:sz w:val="22"/>
          <w:szCs w:val="22"/>
        </w:rPr>
      </w:pPr>
      <w:r>
        <w:rPr>
          <w:rFonts w:ascii="Arial" w:eastAsia="Arial" w:hAnsi="Arial" w:cs="Arial"/>
          <w:b/>
          <w:sz w:val="22"/>
          <w:szCs w:val="22"/>
        </w:rPr>
        <w:t>AGRADECIMIENTOS</w:t>
      </w:r>
    </w:p>
    <w:p w:rsidR="00486582" w:rsidRDefault="00486582" w:rsidP="00486582">
      <w:pPr>
        <w:pBdr>
          <w:top w:val="nil"/>
          <w:left w:val="nil"/>
          <w:bottom w:val="nil"/>
          <w:right w:val="nil"/>
          <w:between w:val="nil"/>
        </w:pBdr>
        <w:jc w:val="both"/>
        <w:rPr>
          <w:rFonts w:ascii="Arial" w:eastAsia="Arial" w:hAnsi="Arial" w:cs="Arial"/>
          <w:color w:val="548DD4" w:themeColor="text2" w:themeTint="99"/>
          <w:sz w:val="22"/>
          <w:szCs w:val="22"/>
        </w:rPr>
      </w:pPr>
    </w:p>
    <w:p w:rsidR="001E68A9" w:rsidRDefault="00486582" w:rsidP="00486582">
      <w:pPr>
        <w:pBdr>
          <w:top w:val="nil"/>
          <w:left w:val="nil"/>
          <w:bottom w:val="nil"/>
          <w:right w:val="nil"/>
          <w:between w:val="nil"/>
        </w:pBdr>
        <w:jc w:val="both"/>
        <w:rPr>
          <w:rFonts w:ascii="Arial" w:eastAsia="Arial" w:hAnsi="Arial" w:cs="Arial"/>
          <w:color w:val="548DD4" w:themeColor="text2" w:themeTint="99"/>
          <w:sz w:val="22"/>
          <w:szCs w:val="22"/>
        </w:rPr>
      </w:pPr>
      <w:r>
        <w:rPr>
          <w:rFonts w:ascii="Arial" w:eastAsia="Arial" w:hAnsi="Arial" w:cs="Arial"/>
          <w:sz w:val="22"/>
          <w:szCs w:val="22"/>
        </w:rPr>
        <w:t>A las autoridades del Ministerio de Hacienda y Finanzas de la Provincia de Buenos Aires, a las autoridades del INDEC</w:t>
      </w:r>
      <w:r w:rsidR="00F356FF">
        <w:rPr>
          <w:rFonts w:ascii="Arial" w:eastAsia="Arial" w:hAnsi="Arial" w:cs="Arial"/>
          <w:sz w:val="22"/>
          <w:szCs w:val="22"/>
        </w:rPr>
        <w:t>, al Equipo Técnico del Departamento de Cartografía Estadística de la DPE y a todo el personal de la DPE PBA.</w:t>
      </w:r>
    </w:p>
    <w:p w:rsidR="001E68A9" w:rsidRPr="00CE72CB" w:rsidRDefault="001E68A9">
      <w:pPr>
        <w:pBdr>
          <w:top w:val="nil"/>
          <w:left w:val="nil"/>
          <w:bottom w:val="nil"/>
          <w:right w:val="nil"/>
          <w:between w:val="nil"/>
        </w:pBdr>
        <w:jc w:val="both"/>
        <w:rPr>
          <w:rFonts w:ascii="Arial" w:eastAsia="Arial" w:hAnsi="Arial" w:cs="Arial"/>
          <w:color w:val="548DD4" w:themeColor="text2" w:themeTint="99"/>
          <w:sz w:val="8"/>
          <w:szCs w:val="22"/>
        </w:rPr>
      </w:pPr>
    </w:p>
    <w:p w:rsidR="00F356FF" w:rsidRPr="00CE72CB" w:rsidRDefault="00F356FF">
      <w:pPr>
        <w:pBdr>
          <w:top w:val="nil"/>
          <w:left w:val="nil"/>
          <w:bottom w:val="nil"/>
          <w:right w:val="nil"/>
          <w:between w:val="nil"/>
        </w:pBdr>
        <w:jc w:val="both"/>
        <w:rPr>
          <w:rFonts w:ascii="Arial" w:eastAsia="Arial" w:hAnsi="Arial" w:cs="Arial"/>
          <w:color w:val="548DD4" w:themeColor="text2" w:themeTint="99"/>
          <w:sz w:val="10"/>
          <w:szCs w:val="22"/>
        </w:rPr>
      </w:pPr>
    </w:p>
    <w:p w:rsidR="00F356FF" w:rsidRPr="00F356FF" w:rsidRDefault="00F356FF">
      <w:pPr>
        <w:pBdr>
          <w:top w:val="nil"/>
          <w:left w:val="nil"/>
          <w:bottom w:val="nil"/>
          <w:right w:val="nil"/>
          <w:between w:val="nil"/>
        </w:pBdr>
        <w:jc w:val="both"/>
        <w:rPr>
          <w:rFonts w:ascii="Arial" w:eastAsia="Arial" w:hAnsi="Arial" w:cs="Arial"/>
          <w:color w:val="548DD4" w:themeColor="text2" w:themeTint="99"/>
          <w:sz w:val="18"/>
          <w:szCs w:val="22"/>
        </w:rPr>
      </w:pPr>
    </w:p>
    <w:p w:rsidR="001E68A9" w:rsidRPr="00FA4CB1" w:rsidRDefault="00F356FF" w:rsidP="00F356FF">
      <w:pPr>
        <w:pBdr>
          <w:top w:val="nil"/>
          <w:left w:val="nil"/>
          <w:bottom w:val="nil"/>
          <w:right w:val="nil"/>
          <w:between w:val="nil"/>
        </w:pBdr>
        <w:ind w:left="4320"/>
        <w:jc w:val="both"/>
        <w:rPr>
          <w:rFonts w:ascii="Arial" w:eastAsia="Arial" w:hAnsi="Arial" w:cs="Arial"/>
          <w:szCs w:val="22"/>
        </w:rPr>
      </w:pPr>
      <w:r>
        <w:rPr>
          <w:rFonts w:ascii="Arial" w:eastAsia="Arial" w:hAnsi="Arial" w:cs="Arial"/>
          <w:szCs w:val="22"/>
        </w:rPr>
        <w:t xml:space="preserve">           </w:t>
      </w:r>
      <w:r w:rsidR="00CE72CB">
        <w:rPr>
          <w:rFonts w:ascii="Arial" w:eastAsia="Arial" w:hAnsi="Arial" w:cs="Arial"/>
          <w:szCs w:val="22"/>
        </w:rPr>
        <w:t xml:space="preserve">      </w:t>
      </w:r>
      <w:r w:rsidRPr="00CE72CB">
        <w:rPr>
          <w:rFonts w:ascii="Arial" w:eastAsia="Arial" w:hAnsi="Arial" w:cs="Arial"/>
          <w:sz w:val="18"/>
          <w:szCs w:val="22"/>
        </w:rPr>
        <w:t>S</w:t>
      </w:r>
      <w:r w:rsidR="00FA4CB1" w:rsidRPr="00CE72CB">
        <w:rPr>
          <w:rFonts w:ascii="Arial" w:eastAsia="Arial" w:hAnsi="Arial" w:cs="Arial"/>
          <w:sz w:val="18"/>
          <w:szCs w:val="22"/>
        </w:rPr>
        <w:t xml:space="preserve">IG - DPE </w:t>
      </w:r>
      <w:r w:rsidRPr="00CE72CB">
        <w:rPr>
          <w:rFonts w:ascii="Arial" w:eastAsia="Arial" w:hAnsi="Arial" w:cs="Arial"/>
          <w:sz w:val="18"/>
          <w:szCs w:val="22"/>
        </w:rPr>
        <w:t>-</w:t>
      </w:r>
      <w:r w:rsidR="00FA4CB1" w:rsidRPr="00CE72CB">
        <w:rPr>
          <w:rFonts w:ascii="Arial" w:eastAsia="Arial" w:hAnsi="Arial" w:cs="Arial"/>
          <w:sz w:val="18"/>
          <w:szCs w:val="22"/>
        </w:rPr>
        <w:t xml:space="preserve"> PBA</w:t>
      </w:r>
      <w:r w:rsidRPr="00CE72CB">
        <w:rPr>
          <w:rFonts w:ascii="Arial" w:eastAsia="Arial" w:hAnsi="Arial" w:cs="Arial"/>
          <w:sz w:val="18"/>
          <w:szCs w:val="22"/>
        </w:rPr>
        <w:t xml:space="preserve"> , </w:t>
      </w:r>
      <w:r w:rsidR="001E68A9" w:rsidRPr="00CE72CB">
        <w:rPr>
          <w:rFonts w:ascii="Arial" w:eastAsia="Arial" w:hAnsi="Arial" w:cs="Arial"/>
          <w:sz w:val="18"/>
          <w:szCs w:val="22"/>
        </w:rPr>
        <w:t>Mayo de 2022</w:t>
      </w:r>
    </w:p>
    <w:sectPr w:rsidR="001E68A9" w:rsidRPr="00FA4CB1">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699" w:rsidRDefault="004F1699">
      <w:r>
        <w:separator/>
      </w:r>
    </w:p>
  </w:endnote>
  <w:endnote w:type="continuationSeparator" w:id="0">
    <w:p w:rsidR="004F1699" w:rsidRDefault="004F1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699" w:rsidRDefault="004F1699">
      <w:r>
        <w:separator/>
      </w:r>
    </w:p>
  </w:footnote>
  <w:footnote w:type="continuationSeparator" w:id="0">
    <w:p w:rsidR="004F1699" w:rsidRDefault="004F16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666B"/>
    <w:multiLevelType w:val="multilevel"/>
    <w:tmpl w:val="D112469E"/>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04293DC3"/>
    <w:multiLevelType w:val="multilevel"/>
    <w:tmpl w:val="6358A4F0"/>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2" w15:restartNumberingAfterBreak="0">
    <w:nsid w:val="560B1EF4"/>
    <w:multiLevelType w:val="multilevel"/>
    <w:tmpl w:val="3774D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200382C"/>
    <w:multiLevelType w:val="hybridMultilevel"/>
    <w:tmpl w:val="705C04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6EF"/>
    <w:rsid w:val="00012866"/>
    <w:rsid w:val="000359E6"/>
    <w:rsid w:val="00057F45"/>
    <w:rsid w:val="000871B8"/>
    <w:rsid w:val="000915A5"/>
    <w:rsid w:val="000F1E9E"/>
    <w:rsid w:val="000F5F85"/>
    <w:rsid w:val="00146221"/>
    <w:rsid w:val="00182DBE"/>
    <w:rsid w:val="001A0751"/>
    <w:rsid w:val="001A2DA4"/>
    <w:rsid w:val="001C04F3"/>
    <w:rsid w:val="001C1433"/>
    <w:rsid w:val="001E0ADB"/>
    <w:rsid w:val="001E68A9"/>
    <w:rsid w:val="001F082B"/>
    <w:rsid w:val="00270A97"/>
    <w:rsid w:val="0027414F"/>
    <w:rsid w:val="002A728C"/>
    <w:rsid w:val="003566A0"/>
    <w:rsid w:val="004343EA"/>
    <w:rsid w:val="00467F06"/>
    <w:rsid w:val="00486582"/>
    <w:rsid w:val="004B2574"/>
    <w:rsid w:val="004D1279"/>
    <w:rsid w:val="004F1699"/>
    <w:rsid w:val="005869A1"/>
    <w:rsid w:val="0063434B"/>
    <w:rsid w:val="006C465A"/>
    <w:rsid w:val="006C5677"/>
    <w:rsid w:val="006E2BF7"/>
    <w:rsid w:val="006F7565"/>
    <w:rsid w:val="0070741D"/>
    <w:rsid w:val="00747E8D"/>
    <w:rsid w:val="007C01EB"/>
    <w:rsid w:val="007C1600"/>
    <w:rsid w:val="007C6C63"/>
    <w:rsid w:val="007D47A0"/>
    <w:rsid w:val="007E62F8"/>
    <w:rsid w:val="008D2D2B"/>
    <w:rsid w:val="009066B1"/>
    <w:rsid w:val="0091253B"/>
    <w:rsid w:val="009F4C51"/>
    <w:rsid w:val="00A74832"/>
    <w:rsid w:val="00AC590A"/>
    <w:rsid w:val="00B14416"/>
    <w:rsid w:val="00B66B0A"/>
    <w:rsid w:val="00B7762F"/>
    <w:rsid w:val="00B919BE"/>
    <w:rsid w:val="00BD0020"/>
    <w:rsid w:val="00C51D97"/>
    <w:rsid w:val="00C649DC"/>
    <w:rsid w:val="00CC5E80"/>
    <w:rsid w:val="00CE0F51"/>
    <w:rsid w:val="00CE72CB"/>
    <w:rsid w:val="00D33612"/>
    <w:rsid w:val="00D700CB"/>
    <w:rsid w:val="00D77EEC"/>
    <w:rsid w:val="00DB5E8E"/>
    <w:rsid w:val="00DF0E93"/>
    <w:rsid w:val="00E33F99"/>
    <w:rsid w:val="00E63475"/>
    <w:rsid w:val="00EA7744"/>
    <w:rsid w:val="00EB0170"/>
    <w:rsid w:val="00EB66EF"/>
    <w:rsid w:val="00EF5E2A"/>
    <w:rsid w:val="00EF6738"/>
    <w:rsid w:val="00F25811"/>
    <w:rsid w:val="00F356FF"/>
    <w:rsid w:val="00F510C2"/>
    <w:rsid w:val="00F86B30"/>
    <w:rsid w:val="00FA4CB1"/>
    <w:rsid w:val="00FF2E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14553A-1AD6-43FD-A697-CDFC6030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E72C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5869A1"/>
    <w:rPr>
      <w:rFonts w:ascii="Tahoma" w:hAnsi="Tahoma" w:cs="Tahoma"/>
      <w:sz w:val="16"/>
      <w:szCs w:val="16"/>
    </w:rPr>
  </w:style>
  <w:style w:type="character" w:customStyle="1" w:styleId="TextodegloboCar">
    <w:name w:val="Texto de globo Car"/>
    <w:basedOn w:val="Fuentedeprrafopredeter"/>
    <w:link w:val="Textodeglobo"/>
    <w:uiPriority w:val="99"/>
    <w:semiHidden/>
    <w:rsid w:val="005869A1"/>
    <w:rPr>
      <w:rFonts w:ascii="Tahoma" w:hAnsi="Tahoma" w:cs="Tahoma"/>
      <w:sz w:val="16"/>
      <w:szCs w:val="16"/>
    </w:rPr>
  </w:style>
  <w:style w:type="character" w:styleId="Textoennegrita">
    <w:name w:val="Strong"/>
    <w:basedOn w:val="Fuentedeprrafopredeter"/>
    <w:uiPriority w:val="22"/>
    <w:qFormat/>
    <w:rsid w:val="007C01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hyperlink" Target="mailto:drusansky@estadistica.ec.gba.gov.ar"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AMUW2mWxmfT3XmHbJkv1+HHdKIX1/gT14o57zPMJnZ9ElKHgDgZ3nIDewJjimK6JOLa+rA87W21JlueECyQjvNeLWS7SvK6p7TFzbuq82RDt/kEK8iqwosk=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DD5330-7D87-45FB-A6B5-4292F036D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2145</Words>
  <Characters>12465</Characters>
  <Application>Microsoft Office Word</Application>
  <DocSecurity>0</DocSecurity>
  <Lines>283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2022-05-04T14:01:00Z</dcterms:created>
  <dcterms:modified xsi:type="dcterms:W3CDTF">2022-05-04T14:01:00Z</dcterms:modified>
</cp:coreProperties>
</file>