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7B9" w:rsidRPr="00DD51CB" w:rsidRDefault="00DB37B9" w:rsidP="00DD51CB">
      <w:pPr>
        <w:spacing w:after="0" w:line="259" w:lineRule="auto"/>
        <w:jc w:val="center"/>
        <w:rPr>
          <w:rFonts w:ascii="Arial" w:eastAsia="Calibri" w:hAnsi="Arial" w:cs="Arial"/>
          <w:szCs w:val="16"/>
          <w:lang w:val="es-AR" w:eastAsia="es-AR"/>
        </w:rPr>
      </w:pPr>
    </w:p>
    <w:p w:rsidR="00067BB3" w:rsidRDefault="00DB37B9" w:rsidP="00DB37B9">
      <w:pPr>
        <w:spacing w:after="0"/>
        <w:jc w:val="center"/>
        <w:rPr>
          <w:rFonts w:ascii="Arial" w:hAnsi="Arial" w:cs="Arial"/>
          <w:b/>
          <w:sz w:val="28"/>
        </w:rPr>
      </w:pPr>
      <w:r w:rsidRPr="00DB37B9">
        <w:rPr>
          <w:rFonts w:ascii="Arial" w:hAnsi="Arial" w:cs="Arial"/>
          <w:b/>
          <w:sz w:val="28"/>
        </w:rPr>
        <w:t>EVALUACIÓN DE LA CALIDAD EN LA CARTOGRAFÍA CATASTRAL CONFORME ISO 19157</w:t>
      </w:r>
    </w:p>
    <w:p w:rsidR="00DB37B9" w:rsidRPr="00DB37B9" w:rsidRDefault="00DB37B9" w:rsidP="00DB37B9">
      <w:pPr>
        <w:spacing w:after="0"/>
        <w:jc w:val="center"/>
        <w:rPr>
          <w:rFonts w:ascii="Arial" w:hAnsi="Arial" w:cs="Arial"/>
          <w:b/>
          <w:sz w:val="28"/>
        </w:rPr>
      </w:pPr>
    </w:p>
    <w:p w:rsidR="00413977" w:rsidRDefault="00DB37B9" w:rsidP="00795406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Ana Paula Rios</w:t>
      </w:r>
      <w:r w:rsidR="000409F2" w:rsidRPr="000409F2">
        <w:rPr>
          <w:rFonts w:ascii="Arial" w:hAnsi="Arial" w:cs="Arial"/>
          <w:vertAlign w:val="superscript"/>
        </w:rPr>
        <w:t>1</w:t>
      </w:r>
      <w:r w:rsidR="00413977" w:rsidRPr="000409F2">
        <w:rPr>
          <w:rFonts w:ascii="Arial" w:hAnsi="Arial" w:cs="Arial"/>
        </w:rPr>
        <w:t xml:space="preserve">, </w:t>
      </w:r>
      <w:r w:rsidR="009D4A2F">
        <w:rPr>
          <w:rFonts w:ascii="Arial" w:hAnsi="Arial" w:cs="Arial"/>
        </w:rPr>
        <w:t>Fernanda Elizabeth Romero</w:t>
      </w:r>
      <w:r w:rsidR="009D4A2F" w:rsidRPr="009D4A2F">
        <w:rPr>
          <w:rFonts w:ascii="Arial" w:hAnsi="Arial" w:cs="Arial"/>
          <w:vertAlign w:val="superscript"/>
        </w:rPr>
        <w:t>1</w:t>
      </w:r>
      <w:r w:rsidR="009D4A2F">
        <w:rPr>
          <w:rFonts w:ascii="Arial" w:hAnsi="Arial" w:cs="Arial"/>
        </w:rPr>
        <w:t>,</w:t>
      </w:r>
      <w:r w:rsidR="009D4A2F"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Paula Quirelli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</w:t>
      </w:r>
      <w:r w:rsidR="00413977" w:rsidRPr="000409F2">
        <w:rPr>
          <w:rFonts w:ascii="Arial" w:hAnsi="Arial" w:cs="Arial"/>
        </w:rPr>
        <w:t>Marcela Elizabeth Montivero</w:t>
      </w:r>
      <w:r w:rsidR="00413977" w:rsidRPr="000409F2">
        <w:rPr>
          <w:rFonts w:ascii="Arial" w:hAnsi="Arial" w:cs="Arial"/>
          <w:vertAlign w:val="superscript"/>
        </w:rPr>
        <w:t>1</w:t>
      </w:r>
      <w:r w:rsidR="00413977" w:rsidRPr="000409F2">
        <w:rPr>
          <w:rFonts w:ascii="Arial" w:hAnsi="Arial" w:cs="Arial"/>
        </w:rPr>
        <w:t xml:space="preserve">, </w:t>
      </w:r>
      <w:proofErr w:type="spellStart"/>
      <w:r w:rsidR="00413977" w:rsidRPr="000409F2">
        <w:rPr>
          <w:rFonts w:ascii="Arial" w:hAnsi="Arial" w:cs="Arial"/>
        </w:rPr>
        <w:t>Erlinda</w:t>
      </w:r>
      <w:proofErr w:type="spellEnd"/>
      <w:r w:rsidR="00413977" w:rsidRPr="000409F2">
        <w:rPr>
          <w:rFonts w:ascii="Arial" w:hAnsi="Arial" w:cs="Arial"/>
        </w:rPr>
        <w:t xml:space="preserve"> del Valle Ortiz</w:t>
      </w:r>
      <w:r w:rsidR="0064460D">
        <w:rPr>
          <w:rFonts w:ascii="Arial" w:hAnsi="Arial" w:cs="Arial"/>
          <w:vertAlign w:val="superscript"/>
        </w:rPr>
        <w:t>1-</w:t>
      </w:r>
      <w:r>
        <w:rPr>
          <w:rFonts w:ascii="Arial" w:hAnsi="Arial" w:cs="Arial"/>
          <w:vertAlign w:val="superscript"/>
        </w:rPr>
        <w:t>3</w:t>
      </w:r>
    </w:p>
    <w:p w:rsidR="00795406" w:rsidRPr="00795406" w:rsidRDefault="00795406" w:rsidP="00795406">
      <w:pPr>
        <w:spacing w:after="0" w:line="240" w:lineRule="auto"/>
        <w:jc w:val="center"/>
        <w:rPr>
          <w:rFonts w:ascii="Arial" w:hAnsi="Arial" w:cs="Arial"/>
          <w:sz w:val="16"/>
        </w:rPr>
      </w:pPr>
    </w:p>
    <w:p w:rsidR="00DB37B9" w:rsidRPr="00B92591" w:rsidRDefault="00DB37B9" w:rsidP="00B92591">
      <w:pPr>
        <w:spacing w:after="0" w:line="259" w:lineRule="auto"/>
        <w:jc w:val="center"/>
        <w:rPr>
          <w:rFonts w:ascii="Arial" w:eastAsia="Calibri" w:hAnsi="Arial" w:cs="Arial"/>
          <w:szCs w:val="16"/>
          <w:lang w:val="es-AR" w:eastAsia="es-AR"/>
        </w:rPr>
      </w:pPr>
      <w:r w:rsidRPr="00B92591">
        <w:rPr>
          <w:rFonts w:ascii="Arial" w:eastAsia="Calibri" w:hAnsi="Arial" w:cs="Arial"/>
          <w:szCs w:val="16"/>
          <w:vertAlign w:val="superscript"/>
          <w:lang w:val="es-AR" w:eastAsia="es-AR"/>
        </w:rPr>
        <w:t>1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>Fac</w:t>
      </w:r>
      <w:r w:rsidR="00671E95">
        <w:rPr>
          <w:rFonts w:ascii="Arial" w:eastAsia="Calibri" w:hAnsi="Arial" w:cs="Arial"/>
          <w:szCs w:val="16"/>
          <w:lang w:val="es-AR" w:eastAsia="es-AR"/>
        </w:rPr>
        <w:t>ultad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 </w:t>
      </w:r>
      <w:r w:rsidR="00795406">
        <w:rPr>
          <w:rFonts w:ascii="Arial" w:eastAsia="Calibri" w:hAnsi="Arial" w:cs="Arial"/>
          <w:szCs w:val="16"/>
          <w:lang w:val="es-AR" w:eastAsia="es-AR"/>
        </w:rPr>
        <w:t>d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>e Tecnología y Cs</w:t>
      </w:r>
      <w:r w:rsidR="00671E95">
        <w:rPr>
          <w:rFonts w:ascii="Arial" w:eastAsia="Calibri" w:hAnsi="Arial" w:cs="Arial"/>
          <w:szCs w:val="16"/>
          <w:lang w:val="es-AR" w:eastAsia="es-AR"/>
        </w:rPr>
        <w:t>.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 Aplicadas, UNC</w:t>
      </w:r>
      <w:r w:rsidRPr="00B92591">
        <w:rPr>
          <w:rFonts w:ascii="Arial" w:eastAsia="Calibri" w:hAnsi="Arial" w:cs="Arial"/>
          <w:szCs w:val="16"/>
          <w:lang w:val="es-AR" w:eastAsia="es-AR"/>
        </w:rPr>
        <w:t>A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, ARGENTINA, San Fernando del </w:t>
      </w:r>
      <w:bookmarkStart w:id="0" w:name="_GoBack"/>
      <w:bookmarkEnd w:id="0"/>
      <w:r w:rsidR="000409F2" w:rsidRPr="00B92591">
        <w:rPr>
          <w:rFonts w:ascii="Arial" w:eastAsia="Calibri" w:hAnsi="Arial" w:cs="Arial"/>
          <w:szCs w:val="16"/>
          <w:lang w:val="es-AR" w:eastAsia="es-AR"/>
        </w:rPr>
        <w:t>Va</w:t>
      </w:r>
      <w:r w:rsidRPr="00B92591">
        <w:rPr>
          <w:rFonts w:ascii="Arial" w:eastAsia="Calibri" w:hAnsi="Arial" w:cs="Arial"/>
          <w:szCs w:val="16"/>
          <w:lang w:val="es-AR" w:eastAsia="es-AR"/>
        </w:rPr>
        <w:t>lle de Catamarca, CP</w:t>
      </w:r>
      <w:proofErr w:type="gramStart"/>
      <w:r w:rsidRPr="00B92591">
        <w:rPr>
          <w:rFonts w:ascii="Arial" w:eastAsia="Calibri" w:hAnsi="Arial" w:cs="Arial"/>
          <w:szCs w:val="16"/>
          <w:lang w:val="es-AR" w:eastAsia="es-AR"/>
        </w:rPr>
        <w:t>:4700</w:t>
      </w:r>
      <w:proofErr w:type="gramEnd"/>
    </w:p>
    <w:p w:rsidR="00413977" w:rsidRPr="00B92591" w:rsidRDefault="00DB37B9" w:rsidP="00B92591">
      <w:pPr>
        <w:spacing w:after="0" w:line="259" w:lineRule="auto"/>
        <w:jc w:val="center"/>
        <w:rPr>
          <w:rFonts w:ascii="Arial" w:eastAsia="Calibri" w:hAnsi="Arial" w:cs="Arial"/>
          <w:szCs w:val="16"/>
          <w:lang w:val="es-AR" w:eastAsia="es-AR"/>
        </w:rPr>
      </w:pPr>
      <w:r w:rsidRPr="00B92591">
        <w:rPr>
          <w:rFonts w:ascii="Arial" w:eastAsia="Calibri" w:hAnsi="Arial" w:cs="Arial"/>
          <w:szCs w:val="16"/>
          <w:vertAlign w:val="superscript"/>
          <w:lang w:val="es-AR" w:eastAsia="es-AR"/>
        </w:rPr>
        <w:t>2</w:t>
      </w:r>
      <w:r w:rsidR="00413977" w:rsidRPr="00B92591">
        <w:rPr>
          <w:rFonts w:ascii="Arial" w:eastAsia="Calibri" w:hAnsi="Arial" w:cs="Arial"/>
          <w:szCs w:val="16"/>
          <w:lang w:val="es-AR" w:eastAsia="es-AR"/>
        </w:rPr>
        <w:t>Instituto de Monitoreo y Control de la Degradaci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ón </w:t>
      </w:r>
      <w:proofErr w:type="spellStart"/>
      <w:r w:rsidR="000409F2" w:rsidRPr="00B92591">
        <w:rPr>
          <w:rFonts w:ascii="Arial" w:eastAsia="Calibri" w:hAnsi="Arial" w:cs="Arial"/>
          <w:szCs w:val="16"/>
          <w:lang w:val="es-AR" w:eastAsia="es-AR"/>
        </w:rPr>
        <w:t>Geoambiental</w:t>
      </w:r>
      <w:proofErr w:type="spellEnd"/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 </w:t>
      </w:r>
      <w:r w:rsidR="00795406">
        <w:rPr>
          <w:rFonts w:ascii="Arial" w:eastAsia="Calibri" w:hAnsi="Arial" w:cs="Arial"/>
          <w:szCs w:val="16"/>
          <w:lang w:val="es-AR" w:eastAsia="es-AR"/>
        </w:rPr>
        <w:t>(</w:t>
      </w:r>
      <w:proofErr w:type="spellStart"/>
      <w:r w:rsidR="000409F2" w:rsidRPr="00B92591">
        <w:rPr>
          <w:rFonts w:ascii="Arial" w:eastAsia="Calibri" w:hAnsi="Arial" w:cs="Arial"/>
          <w:szCs w:val="16"/>
          <w:lang w:val="es-AR" w:eastAsia="es-AR"/>
        </w:rPr>
        <w:t>IMCoDeG</w:t>
      </w:r>
      <w:proofErr w:type="spellEnd"/>
      <w:r w:rsidR="00795406">
        <w:rPr>
          <w:rFonts w:ascii="Arial" w:eastAsia="Calibri" w:hAnsi="Arial" w:cs="Arial"/>
          <w:szCs w:val="16"/>
          <w:lang w:val="es-AR" w:eastAsia="es-AR"/>
        </w:rPr>
        <w:t>)</w:t>
      </w:r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; </w:t>
      </w:r>
      <w:proofErr w:type="spellStart"/>
      <w:r w:rsidR="000409F2" w:rsidRPr="00B92591">
        <w:rPr>
          <w:rFonts w:ascii="Arial" w:eastAsia="Calibri" w:hAnsi="Arial" w:cs="Arial"/>
          <w:szCs w:val="16"/>
          <w:lang w:val="es-AR" w:eastAsia="es-AR"/>
        </w:rPr>
        <w:t>Fac</w:t>
      </w:r>
      <w:proofErr w:type="spellEnd"/>
      <w:r w:rsidR="000409F2" w:rsidRPr="00B92591">
        <w:rPr>
          <w:rFonts w:ascii="Arial" w:eastAsia="Calibri" w:hAnsi="Arial" w:cs="Arial"/>
          <w:szCs w:val="16"/>
          <w:lang w:val="es-AR" w:eastAsia="es-AR"/>
        </w:rPr>
        <w:t xml:space="preserve">. </w:t>
      </w:r>
      <w:r w:rsidR="00413977" w:rsidRPr="00B92591">
        <w:rPr>
          <w:rFonts w:ascii="Arial" w:eastAsia="Calibri" w:hAnsi="Arial" w:cs="Arial"/>
          <w:szCs w:val="16"/>
          <w:lang w:val="es-AR" w:eastAsia="es-AR"/>
        </w:rPr>
        <w:t>de Tecnología y Cs. Aplicadas – Universidad Nacional de Catamarca</w:t>
      </w:r>
    </w:p>
    <w:p w:rsidR="00413977" w:rsidRPr="00B92591" w:rsidRDefault="00DB37B9" w:rsidP="00B92591">
      <w:pPr>
        <w:spacing w:after="0" w:line="259" w:lineRule="auto"/>
        <w:jc w:val="center"/>
        <w:rPr>
          <w:rFonts w:ascii="Arial" w:eastAsia="Calibri" w:hAnsi="Arial" w:cs="Arial"/>
          <w:szCs w:val="16"/>
          <w:lang w:val="es-AR" w:eastAsia="es-AR"/>
        </w:rPr>
      </w:pPr>
      <w:r w:rsidRPr="00B92591">
        <w:rPr>
          <w:rFonts w:ascii="Arial" w:eastAsia="Calibri" w:hAnsi="Arial" w:cs="Arial"/>
          <w:szCs w:val="16"/>
          <w:vertAlign w:val="superscript"/>
          <w:lang w:val="es-AR" w:eastAsia="es-AR"/>
        </w:rPr>
        <w:t>3</w:t>
      </w:r>
      <w:r w:rsidR="00413977" w:rsidRPr="00B92591">
        <w:rPr>
          <w:rFonts w:ascii="Arial" w:eastAsia="Calibri" w:hAnsi="Arial" w:cs="Arial"/>
          <w:szCs w:val="16"/>
          <w:lang w:val="es-AR" w:eastAsia="es-AR"/>
        </w:rPr>
        <w:t>Consejo Nacional de Investigaciones Ci</w:t>
      </w:r>
      <w:r w:rsidRPr="00B92591">
        <w:rPr>
          <w:rFonts w:ascii="Arial" w:eastAsia="Calibri" w:hAnsi="Arial" w:cs="Arial"/>
          <w:szCs w:val="16"/>
          <w:lang w:val="es-AR" w:eastAsia="es-AR"/>
        </w:rPr>
        <w:t xml:space="preserve">entíficas y Técnicas </w:t>
      </w:r>
      <w:r w:rsidR="00795406">
        <w:rPr>
          <w:rFonts w:ascii="Arial" w:eastAsia="Calibri" w:hAnsi="Arial" w:cs="Arial"/>
          <w:szCs w:val="16"/>
          <w:lang w:val="es-AR" w:eastAsia="es-AR"/>
        </w:rPr>
        <w:t>(</w:t>
      </w:r>
      <w:r w:rsidRPr="00B92591">
        <w:rPr>
          <w:rFonts w:ascii="Arial" w:eastAsia="Calibri" w:hAnsi="Arial" w:cs="Arial"/>
          <w:szCs w:val="16"/>
          <w:lang w:val="es-AR" w:eastAsia="es-AR"/>
        </w:rPr>
        <w:t>CONICET</w:t>
      </w:r>
      <w:r w:rsidR="00795406">
        <w:rPr>
          <w:rFonts w:ascii="Arial" w:eastAsia="Calibri" w:hAnsi="Arial" w:cs="Arial"/>
          <w:szCs w:val="16"/>
          <w:lang w:val="es-AR" w:eastAsia="es-AR"/>
        </w:rPr>
        <w:t>)</w:t>
      </w:r>
    </w:p>
    <w:p w:rsidR="00DB37B9" w:rsidRPr="00B92591" w:rsidRDefault="00B92591" w:rsidP="00B92591">
      <w:pPr>
        <w:spacing w:after="0" w:line="259" w:lineRule="auto"/>
        <w:jc w:val="center"/>
        <w:rPr>
          <w:rFonts w:ascii="Arial" w:eastAsia="Calibri" w:hAnsi="Arial" w:cs="Arial"/>
          <w:szCs w:val="16"/>
          <w:lang w:val="es-AR" w:eastAsia="es-AR"/>
        </w:rPr>
      </w:pPr>
      <w:r w:rsidRPr="00B92591">
        <w:rPr>
          <w:rFonts w:ascii="Arial" w:eastAsia="Calibri" w:hAnsi="Arial" w:cs="Arial"/>
          <w:szCs w:val="16"/>
          <w:lang w:val="es-AR" w:eastAsia="es-AR"/>
        </w:rPr>
        <w:t xml:space="preserve">e-mail: </w:t>
      </w:r>
      <w:r w:rsidR="004D1CC8" w:rsidRPr="004D1CC8">
        <w:rPr>
          <w:rFonts w:ascii="Arial" w:eastAsia="Calibri" w:hAnsi="Arial" w:cs="Arial"/>
          <w:szCs w:val="16"/>
          <w:lang w:val="es-AR" w:eastAsia="es-AR"/>
        </w:rPr>
        <w:t>anna_paula_01@hotmail.com</w:t>
      </w:r>
      <w:r w:rsidR="00DB37B9" w:rsidRPr="00B92591">
        <w:rPr>
          <w:rFonts w:ascii="Arial" w:eastAsia="Calibri" w:hAnsi="Arial" w:cs="Arial"/>
          <w:szCs w:val="16"/>
          <w:lang w:val="es-AR" w:eastAsia="es-AR"/>
        </w:rPr>
        <w:t>,</w:t>
      </w:r>
      <w:r w:rsidR="004D1CC8">
        <w:rPr>
          <w:rFonts w:ascii="Arial" w:eastAsia="Calibri" w:hAnsi="Arial" w:cs="Arial"/>
          <w:szCs w:val="16"/>
          <w:lang w:val="es-AR" w:eastAsia="es-AR"/>
        </w:rPr>
        <w:t xml:space="preserve"> </w:t>
      </w:r>
      <w:r w:rsidR="00DB37B9" w:rsidRPr="00B92591">
        <w:rPr>
          <w:rFonts w:ascii="Arial" w:eastAsia="Calibri" w:hAnsi="Arial" w:cs="Arial"/>
          <w:szCs w:val="16"/>
          <w:lang w:val="es-AR" w:eastAsia="es-AR"/>
        </w:rPr>
        <w:t>{</w:t>
      </w:r>
      <w:proofErr w:type="spellStart"/>
      <w:r w:rsidR="00DB37B9" w:rsidRPr="00B92591">
        <w:rPr>
          <w:rFonts w:ascii="Arial" w:eastAsia="Calibri" w:hAnsi="Arial" w:cs="Arial"/>
          <w:szCs w:val="16"/>
          <w:lang w:val="es-AR" w:eastAsia="es-AR"/>
        </w:rPr>
        <w:t>mmontivero</w:t>
      </w:r>
      <w:proofErr w:type="spellEnd"/>
      <w:r w:rsidR="00DB37B9" w:rsidRPr="00B92591">
        <w:rPr>
          <w:rFonts w:ascii="Arial" w:eastAsia="Calibri" w:hAnsi="Arial" w:cs="Arial"/>
          <w:szCs w:val="16"/>
          <w:lang w:val="es-AR" w:eastAsia="es-AR"/>
        </w:rPr>
        <w:t xml:space="preserve">, </w:t>
      </w:r>
      <w:proofErr w:type="spellStart"/>
      <w:r w:rsidR="00DB37B9" w:rsidRPr="00B92591">
        <w:rPr>
          <w:rFonts w:ascii="Arial" w:eastAsia="Calibri" w:hAnsi="Arial" w:cs="Arial"/>
          <w:szCs w:val="16"/>
          <w:lang w:val="es-AR" w:eastAsia="es-AR"/>
        </w:rPr>
        <w:t>valleortiz</w:t>
      </w:r>
      <w:proofErr w:type="spellEnd"/>
      <w:r w:rsidR="00DB37B9" w:rsidRPr="00B92591">
        <w:rPr>
          <w:rFonts w:ascii="Arial" w:eastAsia="Calibri" w:hAnsi="Arial" w:cs="Arial"/>
          <w:szCs w:val="16"/>
          <w:lang w:val="es-AR" w:eastAsia="es-AR"/>
        </w:rPr>
        <w:t>}@tecno.unca.edu.ar</w:t>
      </w:r>
    </w:p>
    <w:p w:rsidR="00F74838" w:rsidRPr="00DB37B9" w:rsidRDefault="00F74838" w:rsidP="00F7483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000000"/>
        </w:rPr>
      </w:pPr>
    </w:p>
    <w:p w:rsidR="00DB37B9" w:rsidRPr="008A3BF5" w:rsidRDefault="00DB37B9" w:rsidP="00DB37B9">
      <w:pPr>
        <w:spacing w:after="0"/>
        <w:jc w:val="center"/>
        <w:rPr>
          <w:rFonts w:ascii="Arial" w:hAnsi="Arial" w:cs="Arial"/>
          <w:b/>
          <w:szCs w:val="24"/>
        </w:rPr>
      </w:pPr>
      <w:r w:rsidRPr="008A3BF5">
        <w:rPr>
          <w:rFonts w:ascii="Arial" w:hAnsi="Arial" w:cs="Arial"/>
          <w:b/>
          <w:szCs w:val="24"/>
        </w:rPr>
        <w:t>RESUMEN</w:t>
      </w:r>
    </w:p>
    <w:p w:rsidR="00F74838" w:rsidRDefault="00F74838" w:rsidP="00DB37B9">
      <w:pPr>
        <w:spacing w:after="0" w:line="240" w:lineRule="auto"/>
        <w:jc w:val="both"/>
        <w:rPr>
          <w:rFonts w:ascii="Arial" w:eastAsiaTheme="minorEastAsia" w:hAnsi="Arial" w:cs="Arial"/>
          <w:color w:val="000000" w:themeColor="text1"/>
          <w:kern w:val="24"/>
          <w:szCs w:val="24"/>
          <w:lang w:val="es-AR" w:eastAsia="es-AR"/>
        </w:rPr>
      </w:pPr>
      <w:r w:rsidRPr="00D30A54">
        <w:rPr>
          <w:rFonts w:ascii="Arial" w:hAnsi="Arial" w:cs="Arial"/>
          <w:bCs/>
          <w:szCs w:val="24"/>
          <w:lang w:val="es-AR"/>
        </w:rPr>
        <w:t xml:space="preserve">La incorporación de estándares en las líneas de producción son una actividad fundamental para garantizar los principios de calidad e interoperabilidad del dato, es así como la adopción de estándares de calidad para el </w:t>
      </w:r>
      <w:proofErr w:type="spellStart"/>
      <w:r w:rsidRPr="00D30A54">
        <w:rPr>
          <w:rFonts w:ascii="Arial" w:hAnsi="Arial" w:cs="Arial"/>
          <w:bCs/>
          <w:szCs w:val="24"/>
          <w:lang w:val="es-AR"/>
        </w:rPr>
        <w:t>geodato</w:t>
      </w:r>
      <w:proofErr w:type="spellEnd"/>
      <w:r w:rsidRPr="00D30A54">
        <w:rPr>
          <w:rFonts w:ascii="Arial" w:hAnsi="Arial" w:cs="Arial"/>
          <w:bCs/>
          <w:szCs w:val="24"/>
          <w:lang w:val="es-AR"/>
        </w:rPr>
        <w:t xml:space="preserve"> y los procesos de elaboración de información espacial tienen relevancia en la situación actual del mercado de la información geográfica, que demanda el cumplimiento de requerimientos cada vez más específicos y exigentes, conforme se desarrollan las tecnologías de captura y almacenamiento</w:t>
      </w:r>
      <w:r w:rsidR="00F7263E" w:rsidRPr="00D30A54">
        <w:rPr>
          <w:rFonts w:ascii="Arial" w:eastAsiaTheme="minorEastAsia" w:hAnsi="Arial" w:cs="Arial"/>
          <w:bCs/>
          <w:color w:val="000000" w:themeColor="text1"/>
          <w:kern w:val="24"/>
          <w:szCs w:val="24"/>
          <w:lang w:eastAsia="es-AR"/>
        </w:rPr>
        <w:t xml:space="preserve">. </w:t>
      </w:r>
      <w:r w:rsidRPr="00D30A54">
        <w:rPr>
          <w:rFonts w:ascii="Arial" w:hAnsi="Arial" w:cs="Arial"/>
          <w:szCs w:val="24"/>
        </w:rPr>
        <w:t xml:space="preserve">El Comité Técnico de ISO (International </w:t>
      </w:r>
      <w:proofErr w:type="spellStart"/>
      <w:r w:rsidRPr="00D30A54">
        <w:rPr>
          <w:rFonts w:ascii="Arial" w:hAnsi="Arial" w:cs="Arial"/>
          <w:szCs w:val="24"/>
        </w:rPr>
        <w:t>Standardization</w:t>
      </w:r>
      <w:proofErr w:type="spellEnd"/>
      <w:r w:rsidRPr="00D30A54">
        <w:rPr>
          <w:rFonts w:ascii="Arial" w:hAnsi="Arial" w:cs="Arial"/>
          <w:szCs w:val="24"/>
        </w:rPr>
        <w:t xml:space="preserve"> </w:t>
      </w:r>
      <w:proofErr w:type="spellStart"/>
      <w:r w:rsidRPr="00D30A54">
        <w:rPr>
          <w:rFonts w:ascii="Arial" w:hAnsi="Arial" w:cs="Arial"/>
          <w:szCs w:val="24"/>
        </w:rPr>
        <w:t>Organization</w:t>
      </w:r>
      <w:proofErr w:type="spellEnd"/>
      <w:r w:rsidRPr="00D30A54">
        <w:rPr>
          <w:rFonts w:ascii="Arial" w:hAnsi="Arial" w:cs="Arial"/>
          <w:szCs w:val="24"/>
        </w:rPr>
        <w:t>) TC211 “Información Geográf</w:t>
      </w:r>
      <w:r w:rsidR="00F7263E" w:rsidRPr="00D30A54">
        <w:rPr>
          <w:rFonts w:ascii="Arial" w:hAnsi="Arial" w:cs="Arial"/>
          <w:szCs w:val="24"/>
        </w:rPr>
        <w:t>ica/</w:t>
      </w:r>
      <w:proofErr w:type="spellStart"/>
      <w:r w:rsidR="00F7263E" w:rsidRPr="00D30A54">
        <w:rPr>
          <w:rFonts w:ascii="Arial" w:hAnsi="Arial" w:cs="Arial"/>
          <w:szCs w:val="24"/>
        </w:rPr>
        <w:t>Geomática</w:t>
      </w:r>
      <w:proofErr w:type="spellEnd"/>
      <w:r w:rsidR="00F7263E" w:rsidRPr="00D30A54">
        <w:rPr>
          <w:rFonts w:ascii="Arial" w:hAnsi="Arial" w:cs="Arial"/>
          <w:szCs w:val="24"/>
        </w:rPr>
        <w:t>”, se ha creado</w:t>
      </w:r>
      <w:r w:rsidRPr="00D30A54">
        <w:rPr>
          <w:rFonts w:ascii="Arial" w:hAnsi="Arial" w:cs="Arial"/>
          <w:szCs w:val="24"/>
        </w:rPr>
        <w:t xml:space="preserve"> para normalizar aspectos relevantes de la descripción, gestión y servicios de la información geográfica. Ha publicado unas 70 normas específicas </w:t>
      </w:r>
      <w:r w:rsidR="00F7263E" w:rsidRPr="00D30A54">
        <w:rPr>
          <w:rFonts w:ascii="Arial" w:hAnsi="Arial" w:cs="Arial"/>
          <w:szCs w:val="24"/>
        </w:rPr>
        <w:t>denominadas “familia ISO 19100”. La</w:t>
      </w:r>
      <w:r w:rsidRPr="00D30A54">
        <w:rPr>
          <w:rFonts w:ascii="Arial" w:hAnsi="Arial" w:cs="Arial"/>
          <w:szCs w:val="24"/>
        </w:rPr>
        <w:t xml:space="preserve"> Norma ISO 19157 “Información</w:t>
      </w:r>
      <w:r w:rsidR="00F7263E" w:rsidRPr="00D30A54">
        <w:rPr>
          <w:rFonts w:ascii="Arial" w:hAnsi="Arial" w:cs="Arial"/>
          <w:szCs w:val="24"/>
        </w:rPr>
        <w:t xml:space="preserve"> Geográfica, Calidad de Datos” </w:t>
      </w:r>
      <w:r w:rsidRPr="00D30A54">
        <w:rPr>
          <w:rFonts w:ascii="Arial" w:hAnsi="Arial" w:cs="Arial"/>
          <w:szCs w:val="24"/>
        </w:rPr>
        <w:t>anula y sustituye las Normas ISO 19113 y 19114, referidas a los principios de calidad y a los procedimientos de evaluación, respectivamente.</w:t>
      </w:r>
      <w:r w:rsidR="00F7263E" w:rsidRPr="00D30A54">
        <w:rPr>
          <w:rFonts w:ascii="Arial" w:eastAsiaTheme="minorEastAsia" w:hAnsi="Arial" w:cs="Arial"/>
          <w:bCs/>
          <w:color w:val="000000" w:themeColor="text1"/>
          <w:kern w:val="24"/>
          <w:szCs w:val="24"/>
          <w:lang w:eastAsia="es-AR"/>
        </w:rPr>
        <w:t xml:space="preserve"> ISO 19157 proporciona el marco adecuado para evaluar e informar la calidad de la información geográfica. Es por esto que el presente proyecto pretende</w:t>
      </w:r>
      <w:r w:rsidR="00F7263E" w:rsidRPr="00D30A54">
        <w:rPr>
          <w:rFonts w:ascii="Arial" w:hAnsi="Arial" w:cs="Arial"/>
          <w:szCs w:val="24"/>
        </w:rPr>
        <w:t xml:space="preserve"> 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>d</w:t>
      </w:r>
      <w:r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>esarrollar un procedimiento de evaluación de calidad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>, basados en la exactitud temática y posicional</w:t>
      </w:r>
      <w:r w:rsidR="00F7263E" w:rsidRPr="00D30A54">
        <w:rPr>
          <w:rFonts w:ascii="Arial" w:hAnsi="Arial" w:cs="Arial"/>
          <w:szCs w:val="24"/>
        </w:rPr>
        <w:t xml:space="preserve">, 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>r</w:t>
      </w:r>
      <w:r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>ealizar ejemplos de determinació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eastAsia="es-AR"/>
        </w:rPr>
        <w:t xml:space="preserve">n de calidad y 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val="es-AR" w:eastAsia="es-AR"/>
        </w:rPr>
        <w:t>p</w:t>
      </w:r>
      <w:r w:rsidRPr="00D30A54">
        <w:rPr>
          <w:rFonts w:ascii="Arial" w:eastAsiaTheme="minorEastAsia" w:hAnsi="Arial" w:cs="Arial"/>
          <w:color w:val="000000" w:themeColor="text1"/>
          <w:kern w:val="24"/>
          <w:szCs w:val="24"/>
          <w:lang w:val="es-AR" w:eastAsia="es-AR"/>
        </w:rPr>
        <w:t>roducir documentos explicativos que faciliten esta tarea</w:t>
      </w:r>
      <w:r w:rsidR="00F7263E" w:rsidRPr="00D30A54">
        <w:rPr>
          <w:rFonts w:ascii="Arial" w:eastAsiaTheme="minorEastAsia" w:hAnsi="Arial" w:cs="Arial"/>
          <w:color w:val="000000" w:themeColor="text1"/>
          <w:kern w:val="24"/>
          <w:szCs w:val="24"/>
          <w:lang w:val="es-AR" w:eastAsia="es-AR"/>
        </w:rPr>
        <w:t>.</w:t>
      </w:r>
    </w:p>
    <w:p w:rsidR="001148A1" w:rsidRDefault="001148A1" w:rsidP="00DB37B9">
      <w:pPr>
        <w:spacing w:after="0" w:line="240" w:lineRule="auto"/>
        <w:jc w:val="both"/>
        <w:rPr>
          <w:rFonts w:ascii="Arial" w:hAnsi="Arial" w:cs="Arial"/>
        </w:rPr>
      </w:pPr>
    </w:p>
    <w:p w:rsidR="001148A1" w:rsidRPr="00DB37B9" w:rsidRDefault="001148A1" w:rsidP="001148A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Palabras Claves: </w:t>
      </w:r>
      <w:r w:rsidR="008D7B0C">
        <w:rPr>
          <w:rFonts w:ascii="Arial" w:hAnsi="Arial" w:cs="Arial"/>
        </w:rPr>
        <w:t xml:space="preserve">SIT, ISO 19157, Calidad, Estándar. </w:t>
      </w:r>
    </w:p>
    <w:sectPr w:rsidR="001148A1" w:rsidRPr="00DB37B9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38B8" w:rsidRDefault="00DB38B8" w:rsidP="00DB37B9">
      <w:pPr>
        <w:spacing w:after="0" w:line="240" w:lineRule="auto"/>
      </w:pPr>
      <w:r>
        <w:separator/>
      </w:r>
    </w:p>
  </w:endnote>
  <w:endnote w:type="continuationSeparator" w:id="0">
    <w:p w:rsidR="00DB38B8" w:rsidRDefault="00DB38B8" w:rsidP="00DB3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38B8" w:rsidRDefault="00DB38B8" w:rsidP="00DB37B9">
      <w:pPr>
        <w:spacing w:after="0" w:line="240" w:lineRule="auto"/>
      </w:pPr>
      <w:r>
        <w:separator/>
      </w:r>
    </w:p>
  </w:footnote>
  <w:footnote w:type="continuationSeparator" w:id="0">
    <w:p w:rsidR="00DB38B8" w:rsidRDefault="00DB38B8" w:rsidP="00DB3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7B9" w:rsidRDefault="00DB37B9" w:rsidP="00DB37B9">
    <w:pPr>
      <w:pStyle w:val="Encabezado"/>
    </w:pPr>
    <w:r>
      <w:rPr>
        <w:noProof/>
        <w:lang w:val="es-AR" w:eastAsia="es-AR"/>
      </w:rPr>
      <w:drawing>
        <wp:inline distT="0" distB="0" distL="0" distR="0" wp14:anchorId="1396C61F" wp14:editId="1A3B4A30">
          <wp:extent cx="1930959" cy="624840"/>
          <wp:effectExtent l="0" t="0" r="0" b="3810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4579" cy="651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</w:t>
    </w:r>
    <w:r>
      <w:rPr>
        <w:noProof/>
        <w:lang w:val="es-AR" w:eastAsia="es-AR"/>
      </w:rPr>
      <w:drawing>
        <wp:inline distT="0" distB="0" distL="0" distR="0" wp14:anchorId="6F99CC61" wp14:editId="7A42A73C">
          <wp:extent cx="761589" cy="905167"/>
          <wp:effectExtent l="0" t="0" r="0" b="0"/>
          <wp:docPr id="2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89" cy="926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                  </w:t>
    </w:r>
    <w:r>
      <w:rPr>
        <w:noProof/>
        <w:lang w:val="es-AR" w:eastAsia="es-AR"/>
      </w:rPr>
      <w:drawing>
        <wp:inline distT="0" distB="0" distL="0" distR="0" wp14:anchorId="6A16AEB1" wp14:editId="0338ACEC">
          <wp:extent cx="746760" cy="800100"/>
          <wp:effectExtent l="0" t="0" r="0" b="0"/>
          <wp:docPr id="3" name="Grá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5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6"/>
                      </a:ext>
                    </a:extLst>
                  </a:blip>
                  <a:srcRect r="69984" b="24865"/>
                  <a:stretch/>
                </pic:blipFill>
                <pic:spPr bwMode="auto">
                  <a:xfrm>
                    <a:off x="0" y="0"/>
                    <a:ext cx="755293" cy="8092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3BF5">
      <w:rPr>
        <w:noProof/>
      </w:rPr>
      <w:t xml:space="preserve">  </w:t>
    </w:r>
  </w:p>
  <w:p w:rsidR="00DB37B9" w:rsidRDefault="00DB37B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977"/>
    <w:rsid w:val="000409F2"/>
    <w:rsid w:val="001148A1"/>
    <w:rsid w:val="00413977"/>
    <w:rsid w:val="004D1CC8"/>
    <w:rsid w:val="004E2FE0"/>
    <w:rsid w:val="0064460D"/>
    <w:rsid w:val="00666D44"/>
    <w:rsid w:val="00671E95"/>
    <w:rsid w:val="006D661C"/>
    <w:rsid w:val="00795406"/>
    <w:rsid w:val="008A3BF5"/>
    <w:rsid w:val="008D7B0C"/>
    <w:rsid w:val="00950028"/>
    <w:rsid w:val="009D4A2F"/>
    <w:rsid w:val="00A62D5B"/>
    <w:rsid w:val="00B92591"/>
    <w:rsid w:val="00D30A54"/>
    <w:rsid w:val="00DB37B9"/>
    <w:rsid w:val="00DB38B8"/>
    <w:rsid w:val="00DD51CB"/>
    <w:rsid w:val="00F7263E"/>
    <w:rsid w:val="00F74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FB9D4F4-F00F-4F71-9DCD-044A6B29F7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4139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409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B3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37B9"/>
  </w:style>
  <w:style w:type="paragraph" w:styleId="Piedepgina">
    <w:name w:val="footer"/>
    <w:basedOn w:val="Normal"/>
    <w:link w:val="PiedepginaCar"/>
    <w:uiPriority w:val="99"/>
    <w:unhideWhenUsed/>
    <w:rsid w:val="00DB37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37B9"/>
  </w:style>
  <w:style w:type="character" w:styleId="Hipervnculo">
    <w:name w:val="Hyperlink"/>
    <w:basedOn w:val="Fuentedeprrafopredeter"/>
    <w:uiPriority w:val="99"/>
    <w:unhideWhenUsed/>
    <w:rsid w:val="004D1C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0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5" Type="http://schemas.openxmlformats.org/officeDocument/2006/relationships/image" Target="media/image3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B4FEF-0B75-42B8-AE6E-E69899D99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313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PaUlA... RiOs</dc:creator>
  <cp:lastModifiedBy>Marcela</cp:lastModifiedBy>
  <cp:revision>6</cp:revision>
  <dcterms:created xsi:type="dcterms:W3CDTF">2022-04-26T12:22:00Z</dcterms:created>
  <dcterms:modified xsi:type="dcterms:W3CDTF">2022-04-26T13:06:00Z</dcterms:modified>
</cp:coreProperties>
</file>