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F3F" w:rsidRPr="007B3192" w:rsidRDefault="0036670B" w:rsidP="008769C2">
      <w:pPr>
        <w:spacing w:after="240" w:line="240" w:lineRule="auto"/>
        <w:jc w:val="center"/>
        <w:rPr>
          <w:rFonts w:ascii="Arial" w:hAnsi="Arial" w:cs="Arial"/>
          <w:b/>
          <w:sz w:val="28"/>
          <w:szCs w:val="28"/>
        </w:rPr>
      </w:pPr>
      <w:bookmarkStart w:id="0" w:name="_GoBack"/>
      <w:bookmarkEnd w:id="0"/>
      <w:r w:rsidRPr="007B3192">
        <w:rPr>
          <w:rFonts w:ascii="Arial" w:hAnsi="Arial" w:cs="Arial"/>
          <w:b/>
          <w:sz w:val="28"/>
          <w:szCs w:val="28"/>
        </w:rPr>
        <w:t xml:space="preserve">Localización de la demanda insatisfecha de instituciones educativas. Una propuesta metodológica basada en sala de </w:t>
      </w:r>
      <w:r w:rsidR="00E6435D">
        <w:rPr>
          <w:rFonts w:ascii="Arial" w:hAnsi="Arial" w:cs="Arial"/>
          <w:b/>
          <w:sz w:val="28"/>
          <w:szCs w:val="28"/>
        </w:rPr>
        <w:t>cuatro (</w:t>
      </w:r>
      <w:r w:rsidR="00465BF3">
        <w:rPr>
          <w:rFonts w:ascii="Arial" w:hAnsi="Arial" w:cs="Arial"/>
          <w:b/>
          <w:sz w:val="28"/>
          <w:szCs w:val="28"/>
        </w:rPr>
        <w:t>4</w:t>
      </w:r>
      <w:r w:rsidR="00E6435D">
        <w:rPr>
          <w:rFonts w:ascii="Arial" w:hAnsi="Arial" w:cs="Arial"/>
          <w:b/>
          <w:sz w:val="28"/>
          <w:szCs w:val="28"/>
        </w:rPr>
        <w:t>)</w:t>
      </w:r>
      <w:r w:rsidR="00465BF3">
        <w:rPr>
          <w:rFonts w:ascii="Arial" w:hAnsi="Arial" w:cs="Arial"/>
          <w:b/>
          <w:sz w:val="28"/>
          <w:szCs w:val="28"/>
        </w:rPr>
        <w:t xml:space="preserve"> </w:t>
      </w:r>
      <w:r w:rsidRPr="007B3192">
        <w:rPr>
          <w:rFonts w:ascii="Arial" w:hAnsi="Arial" w:cs="Arial"/>
          <w:b/>
          <w:sz w:val="28"/>
          <w:szCs w:val="28"/>
        </w:rPr>
        <w:t>años de nivel inicial en Argentina</w:t>
      </w:r>
    </w:p>
    <w:p w:rsidR="00C73F3F" w:rsidRPr="00C81AC5" w:rsidRDefault="00C73F3F" w:rsidP="007B3192">
      <w:pPr>
        <w:spacing w:after="240" w:line="240" w:lineRule="auto"/>
        <w:jc w:val="both"/>
        <w:rPr>
          <w:rFonts w:ascii="Arial" w:hAnsi="Arial" w:cs="Arial"/>
          <w:sz w:val="24"/>
          <w:szCs w:val="24"/>
        </w:rPr>
      </w:pPr>
    </w:p>
    <w:p w:rsidR="00164FB7" w:rsidRDefault="00894A75" w:rsidP="00011408">
      <w:pPr>
        <w:spacing w:line="240" w:lineRule="auto"/>
        <w:jc w:val="center"/>
        <w:rPr>
          <w:rFonts w:ascii="Arial" w:hAnsi="Arial" w:cs="Arial"/>
        </w:rPr>
      </w:pPr>
      <w:r>
        <w:rPr>
          <w:rFonts w:ascii="Arial" w:hAnsi="Arial" w:cs="Arial"/>
        </w:rPr>
        <w:t>María Alejandra Sendón</w:t>
      </w:r>
    </w:p>
    <w:p w:rsidR="00011408" w:rsidRPr="007C7595" w:rsidRDefault="00011408" w:rsidP="00011408">
      <w:pPr>
        <w:spacing w:line="240" w:lineRule="auto"/>
        <w:jc w:val="center"/>
        <w:rPr>
          <w:rFonts w:ascii="Arial" w:hAnsi="Arial" w:cs="Arial"/>
          <w:sz w:val="16"/>
          <w:szCs w:val="16"/>
        </w:rPr>
      </w:pPr>
    </w:p>
    <w:p w:rsidR="00894A75" w:rsidRPr="008E13FD" w:rsidRDefault="00894A75" w:rsidP="00894A75">
      <w:pPr>
        <w:spacing w:after="0" w:line="240" w:lineRule="auto"/>
        <w:jc w:val="center"/>
        <w:rPr>
          <w:rFonts w:ascii="Arial" w:hAnsi="Arial" w:cs="Arial"/>
          <w:color w:val="202124"/>
          <w:szCs w:val="21"/>
          <w:shd w:val="clear" w:color="auto" w:fill="FFFFFF"/>
          <w:vertAlign w:val="superscript"/>
        </w:rPr>
      </w:pPr>
      <w:r w:rsidRPr="008E13FD">
        <w:rPr>
          <w:rFonts w:ascii="Arial" w:hAnsi="Arial" w:cs="Arial"/>
          <w:vertAlign w:val="superscript"/>
        </w:rPr>
        <w:t xml:space="preserve">Mapa Educativo </w:t>
      </w:r>
      <w:r w:rsidR="00F655E2" w:rsidRPr="008E13FD">
        <w:rPr>
          <w:rFonts w:ascii="Arial" w:hAnsi="Arial" w:cs="Arial"/>
          <w:vertAlign w:val="superscript"/>
        </w:rPr>
        <w:t>Nacional</w:t>
      </w:r>
      <w:r w:rsidRPr="008E13FD">
        <w:rPr>
          <w:rFonts w:ascii="Arial" w:hAnsi="Arial" w:cs="Arial"/>
          <w:vertAlign w:val="superscript"/>
        </w:rPr>
        <w:t xml:space="preserve">– DIE: Ministerio de Educación de la Nación, Av. Santa Fe 1548 </w:t>
      </w:r>
      <w:r w:rsidRPr="008E13FD">
        <w:rPr>
          <w:rFonts w:ascii="Arial" w:hAnsi="Arial" w:cs="Arial"/>
          <w:color w:val="202124"/>
          <w:szCs w:val="21"/>
          <w:shd w:val="clear" w:color="auto" w:fill="FFFFFF"/>
          <w:vertAlign w:val="superscript"/>
        </w:rPr>
        <w:t>C1060 ABO, Buenos Aires</w:t>
      </w:r>
      <w:r w:rsidR="00824B27" w:rsidRPr="008E13FD">
        <w:rPr>
          <w:rFonts w:ascii="Arial" w:hAnsi="Arial" w:cs="Arial"/>
          <w:color w:val="202124"/>
          <w:szCs w:val="21"/>
          <w:shd w:val="clear" w:color="auto" w:fill="FFFFFF"/>
          <w:vertAlign w:val="superscript"/>
        </w:rPr>
        <w:t xml:space="preserve">, (011) 4129-6258 </w:t>
      </w:r>
      <w:hyperlink r:id="rId6" w:history="1">
        <w:r w:rsidR="00824B27" w:rsidRPr="008E13FD">
          <w:rPr>
            <w:rStyle w:val="Hipervnculo"/>
            <w:rFonts w:ascii="Arial" w:hAnsi="Arial" w:cs="Arial"/>
            <w:szCs w:val="21"/>
            <w:shd w:val="clear" w:color="auto" w:fill="FFFFFF"/>
            <w:vertAlign w:val="superscript"/>
          </w:rPr>
          <w:t>alejandra.sendon@educacion.gob.ar</w:t>
        </w:r>
      </w:hyperlink>
    </w:p>
    <w:p w:rsidR="00824B27" w:rsidRPr="00A03EC1" w:rsidRDefault="00824B27" w:rsidP="00894A75">
      <w:pPr>
        <w:spacing w:after="0" w:line="240" w:lineRule="auto"/>
        <w:jc w:val="center"/>
        <w:rPr>
          <w:rFonts w:ascii="Arial" w:hAnsi="Arial" w:cs="Arial"/>
          <w:color w:val="202124"/>
          <w:shd w:val="clear" w:color="auto" w:fill="FFFFFF"/>
        </w:rPr>
      </w:pPr>
    </w:p>
    <w:p w:rsidR="00824B27" w:rsidRPr="00A03EC1" w:rsidRDefault="00824B27" w:rsidP="00894A75">
      <w:pPr>
        <w:spacing w:after="0" w:line="240" w:lineRule="auto"/>
        <w:jc w:val="center"/>
        <w:rPr>
          <w:rFonts w:ascii="Arial" w:hAnsi="Arial" w:cs="Arial"/>
          <w:color w:val="202124"/>
          <w:shd w:val="clear" w:color="auto" w:fill="FFFFFF"/>
        </w:rPr>
      </w:pPr>
    </w:p>
    <w:p w:rsidR="00824B27" w:rsidRPr="009B42A1" w:rsidRDefault="00824B27" w:rsidP="00655989">
      <w:pPr>
        <w:spacing w:after="0" w:line="240" w:lineRule="auto"/>
        <w:ind w:left="1134"/>
        <w:jc w:val="both"/>
        <w:rPr>
          <w:rFonts w:ascii="Arial" w:hAnsi="Arial" w:cs="Arial"/>
          <w:color w:val="202124"/>
          <w:shd w:val="clear" w:color="auto" w:fill="FFFFFF"/>
        </w:rPr>
      </w:pPr>
      <w:r w:rsidRPr="009B42A1">
        <w:rPr>
          <w:rFonts w:ascii="Arial" w:hAnsi="Arial" w:cs="Arial"/>
          <w:b/>
          <w:color w:val="202124"/>
          <w:shd w:val="clear" w:color="auto" w:fill="FFFFFF"/>
        </w:rPr>
        <w:t>Resumen</w:t>
      </w:r>
      <w:r w:rsidRPr="009B42A1">
        <w:rPr>
          <w:rFonts w:ascii="Arial" w:hAnsi="Arial" w:cs="Arial"/>
          <w:color w:val="202124"/>
          <w:shd w:val="clear" w:color="auto" w:fill="FFFFFF"/>
        </w:rPr>
        <w:t xml:space="preserve">: </w:t>
      </w:r>
      <w:r w:rsidR="00655989" w:rsidRPr="009B42A1">
        <w:rPr>
          <w:rFonts w:ascii="Arial" w:hAnsi="Arial" w:cs="Arial"/>
          <w:color w:val="202124"/>
          <w:shd w:val="clear" w:color="auto" w:fill="FFFFFF"/>
        </w:rPr>
        <w:t xml:space="preserve">Este trabajo se propone presentar una metodología desarrollada </w:t>
      </w:r>
      <w:r w:rsidR="00C44F9A">
        <w:rPr>
          <w:rFonts w:ascii="Arial" w:hAnsi="Arial" w:cs="Arial"/>
          <w:color w:val="202124"/>
          <w:shd w:val="clear" w:color="auto" w:fill="FFFFFF"/>
        </w:rPr>
        <w:t>con el objetivo</w:t>
      </w:r>
      <w:r w:rsidR="00655989" w:rsidRPr="009B42A1">
        <w:rPr>
          <w:rFonts w:ascii="Arial" w:hAnsi="Arial" w:cs="Arial"/>
          <w:color w:val="202124"/>
          <w:shd w:val="clear" w:color="auto" w:fill="FFFFFF"/>
        </w:rPr>
        <w:t xml:space="preserve"> de ubicar la potencial demanda insatisfecha de salas de 4 años y localizar áreas donde expandir los servicios educativos para ampliar la cobertura equitativamente.  Se utilizan herramientas de sistemas de información geográfica (SIG) vinculados con diversos indicadores clásicos en el estudio y gestión de los sistemas educativos.  Esta propuesta se enmarca en un contexto de ampliación de la escolarización en sala de 4 años </w:t>
      </w:r>
      <w:r w:rsidR="00C44F9A">
        <w:rPr>
          <w:rFonts w:ascii="Arial" w:hAnsi="Arial" w:cs="Arial"/>
          <w:color w:val="202124"/>
          <w:shd w:val="clear" w:color="auto" w:fill="FFFFFF"/>
        </w:rPr>
        <w:t xml:space="preserve">del nivel inicial </w:t>
      </w:r>
      <w:r w:rsidR="00655989" w:rsidRPr="009B42A1">
        <w:rPr>
          <w:rFonts w:ascii="Arial" w:hAnsi="Arial" w:cs="Arial"/>
          <w:color w:val="202124"/>
          <w:shd w:val="clear" w:color="auto" w:fill="FFFFFF"/>
        </w:rPr>
        <w:t xml:space="preserve">y </w:t>
      </w:r>
      <w:r w:rsidR="00E164C9" w:rsidRPr="009B42A1">
        <w:rPr>
          <w:rFonts w:ascii="Arial" w:hAnsi="Arial" w:cs="Arial"/>
          <w:color w:val="202124"/>
          <w:shd w:val="clear" w:color="auto" w:fill="FFFFFF"/>
        </w:rPr>
        <w:t xml:space="preserve">en la </w:t>
      </w:r>
      <w:r w:rsidR="00655989" w:rsidRPr="009B42A1">
        <w:rPr>
          <w:rFonts w:ascii="Arial" w:hAnsi="Arial" w:cs="Arial"/>
          <w:color w:val="202124"/>
          <w:shd w:val="clear" w:color="auto" w:fill="FFFFFF"/>
        </w:rPr>
        <w:t>necesidad de universalización de los serv</w:t>
      </w:r>
      <w:r w:rsidR="00E164C9" w:rsidRPr="009B42A1">
        <w:rPr>
          <w:rFonts w:ascii="Arial" w:hAnsi="Arial" w:cs="Arial"/>
          <w:color w:val="202124"/>
          <w:shd w:val="clear" w:color="auto" w:fill="FFFFFF"/>
        </w:rPr>
        <w:t>icios</w:t>
      </w:r>
      <w:r w:rsidR="00655989" w:rsidRPr="009B42A1">
        <w:rPr>
          <w:rFonts w:ascii="Arial" w:hAnsi="Arial" w:cs="Arial"/>
          <w:color w:val="202124"/>
          <w:shd w:val="clear" w:color="auto" w:fill="FFFFFF"/>
        </w:rPr>
        <w:t xml:space="preserve"> por tratarse de un año de estudio o</w:t>
      </w:r>
      <w:r w:rsidR="00E164C9" w:rsidRPr="009B42A1">
        <w:rPr>
          <w:rFonts w:ascii="Arial" w:hAnsi="Arial" w:cs="Arial"/>
          <w:color w:val="202124"/>
          <w:shd w:val="clear" w:color="auto" w:fill="FFFFFF"/>
        </w:rPr>
        <w:t>bligatorio desde hace algunos</w:t>
      </w:r>
      <w:r w:rsidR="00655989" w:rsidRPr="009B42A1">
        <w:rPr>
          <w:rFonts w:ascii="Arial" w:hAnsi="Arial" w:cs="Arial"/>
          <w:color w:val="202124"/>
          <w:shd w:val="clear" w:color="auto" w:fill="FFFFFF"/>
        </w:rPr>
        <w:t xml:space="preserve"> años.</w:t>
      </w:r>
    </w:p>
    <w:p w:rsidR="00824B27" w:rsidRPr="009B42A1" w:rsidRDefault="00824B27" w:rsidP="00655989">
      <w:pPr>
        <w:spacing w:after="0" w:line="240" w:lineRule="auto"/>
        <w:ind w:left="1134"/>
        <w:jc w:val="both"/>
        <w:rPr>
          <w:rFonts w:ascii="Arial" w:hAnsi="Arial" w:cs="Arial"/>
          <w:color w:val="202124"/>
          <w:shd w:val="clear" w:color="auto" w:fill="FFFFFF"/>
        </w:rPr>
      </w:pPr>
    </w:p>
    <w:p w:rsidR="00824B27" w:rsidRPr="009B42A1" w:rsidRDefault="00824B27" w:rsidP="00655989">
      <w:pPr>
        <w:spacing w:after="0" w:line="240" w:lineRule="auto"/>
        <w:ind w:left="1134"/>
        <w:jc w:val="both"/>
        <w:rPr>
          <w:rFonts w:ascii="Arial" w:hAnsi="Arial" w:cs="Arial"/>
        </w:rPr>
      </w:pPr>
      <w:r w:rsidRPr="009B42A1">
        <w:rPr>
          <w:rFonts w:ascii="Arial" w:hAnsi="Arial" w:cs="Arial"/>
          <w:b/>
          <w:color w:val="202124"/>
          <w:shd w:val="clear" w:color="auto" w:fill="FFFFFF"/>
        </w:rPr>
        <w:t>Palabras clave</w:t>
      </w:r>
      <w:r w:rsidRPr="009B42A1">
        <w:rPr>
          <w:rFonts w:ascii="Arial" w:hAnsi="Arial" w:cs="Arial"/>
          <w:color w:val="202124"/>
          <w:shd w:val="clear" w:color="auto" w:fill="FFFFFF"/>
        </w:rPr>
        <w:t xml:space="preserve">: </w:t>
      </w:r>
      <w:r w:rsidR="00EC7636" w:rsidRPr="009B42A1">
        <w:rPr>
          <w:rFonts w:ascii="Arial" w:hAnsi="Arial" w:cs="Arial"/>
          <w:color w:val="202124"/>
          <w:shd w:val="clear" w:color="auto" w:fill="FFFFFF"/>
        </w:rPr>
        <w:t>Sistemas de información geo</w:t>
      </w:r>
      <w:r w:rsidR="00917084">
        <w:rPr>
          <w:rFonts w:ascii="Arial" w:hAnsi="Arial" w:cs="Arial"/>
          <w:color w:val="202124"/>
          <w:shd w:val="clear" w:color="auto" w:fill="FFFFFF"/>
        </w:rPr>
        <w:t xml:space="preserve">gráfica (SIG), nivel </w:t>
      </w:r>
      <w:proofErr w:type="spellStart"/>
      <w:r w:rsidR="00917084">
        <w:rPr>
          <w:rFonts w:ascii="Arial" w:hAnsi="Arial" w:cs="Arial"/>
          <w:color w:val="202124"/>
          <w:shd w:val="clear" w:color="auto" w:fill="FFFFFF"/>
        </w:rPr>
        <w:t>incial</w:t>
      </w:r>
      <w:proofErr w:type="spellEnd"/>
      <w:r w:rsidR="00917084">
        <w:rPr>
          <w:rFonts w:ascii="Arial" w:hAnsi="Arial" w:cs="Arial"/>
          <w:color w:val="202124"/>
          <w:shd w:val="clear" w:color="auto" w:fill="FFFFFF"/>
        </w:rPr>
        <w:t xml:space="preserve">, sala de 4 años, </w:t>
      </w:r>
      <w:r w:rsidR="00EC7636" w:rsidRPr="009B42A1">
        <w:rPr>
          <w:rFonts w:ascii="Arial" w:hAnsi="Arial" w:cs="Arial"/>
          <w:color w:val="202124"/>
          <w:shd w:val="clear" w:color="auto" w:fill="FFFFFF"/>
        </w:rPr>
        <w:t>demanda insatisfecha</w:t>
      </w:r>
      <w:r w:rsidR="00D0467B" w:rsidRPr="009B42A1">
        <w:rPr>
          <w:rFonts w:ascii="Arial" w:hAnsi="Arial" w:cs="Arial"/>
          <w:color w:val="202124"/>
          <w:shd w:val="clear" w:color="auto" w:fill="FFFFFF"/>
        </w:rPr>
        <w:t xml:space="preserve">, </w:t>
      </w:r>
      <w:r w:rsidR="00917084">
        <w:rPr>
          <w:rFonts w:ascii="Arial" w:hAnsi="Arial" w:cs="Arial"/>
          <w:color w:val="202124"/>
          <w:shd w:val="clear" w:color="auto" w:fill="FFFFFF"/>
        </w:rPr>
        <w:t>localización de servicios educativos.</w:t>
      </w:r>
    </w:p>
    <w:p w:rsidR="00164FB7" w:rsidRDefault="00164FB7" w:rsidP="00824B27">
      <w:pPr>
        <w:spacing w:after="0" w:line="240" w:lineRule="auto"/>
        <w:ind w:left="1134"/>
        <w:jc w:val="both"/>
        <w:rPr>
          <w:rFonts w:ascii="Arial" w:hAnsi="Arial" w:cs="Arial"/>
        </w:rPr>
      </w:pPr>
    </w:p>
    <w:p w:rsidR="00824B27" w:rsidRPr="00DB131E" w:rsidRDefault="00824B27" w:rsidP="00824B27">
      <w:pPr>
        <w:spacing w:after="0" w:line="240" w:lineRule="auto"/>
        <w:ind w:left="1134"/>
        <w:jc w:val="both"/>
        <w:rPr>
          <w:rFonts w:ascii="Arial" w:hAnsi="Arial" w:cs="Arial"/>
        </w:rPr>
      </w:pPr>
    </w:p>
    <w:p w:rsidR="002D745D" w:rsidRPr="00AF247C" w:rsidRDefault="00AF247C" w:rsidP="00AF247C">
      <w:pPr>
        <w:spacing w:after="0" w:line="240" w:lineRule="auto"/>
        <w:jc w:val="both"/>
        <w:rPr>
          <w:rFonts w:ascii="Arial" w:hAnsi="Arial" w:cs="Arial"/>
          <w:b/>
        </w:rPr>
      </w:pPr>
      <w:r w:rsidRPr="00AF247C">
        <w:rPr>
          <w:rFonts w:ascii="Arial" w:hAnsi="Arial" w:cs="Arial"/>
          <w:b/>
        </w:rPr>
        <w:t>1. INTRODUCCIÓN</w:t>
      </w:r>
    </w:p>
    <w:p w:rsidR="00AF247C" w:rsidRPr="00AF247C" w:rsidRDefault="00AF247C" w:rsidP="00AF247C">
      <w:pPr>
        <w:spacing w:after="0" w:line="240" w:lineRule="auto"/>
        <w:jc w:val="both"/>
        <w:rPr>
          <w:rFonts w:ascii="Arial" w:hAnsi="Arial" w:cs="Arial"/>
        </w:rPr>
      </w:pPr>
    </w:p>
    <w:p w:rsidR="00EC306B" w:rsidRDefault="00386DF1" w:rsidP="006B10EC">
      <w:pPr>
        <w:spacing w:after="0" w:line="240" w:lineRule="auto"/>
        <w:jc w:val="both"/>
        <w:rPr>
          <w:rFonts w:ascii="Arial" w:hAnsi="Arial" w:cs="Arial"/>
        </w:rPr>
      </w:pPr>
      <w:r>
        <w:rPr>
          <w:rFonts w:ascii="Arial" w:hAnsi="Arial" w:cs="Arial"/>
        </w:rPr>
        <w:t>E</w:t>
      </w:r>
      <w:r w:rsidR="002D745D" w:rsidRPr="00DB131E">
        <w:rPr>
          <w:rFonts w:ascii="Arial" w:hAnsi="Arial" w:cs="Arial"/>
        </w:rPr>
        <w:t xml:space="preserve">l presente trabajo se propone desarrollar una metodología </w:t>
      </w:r>
      <w:r w:rsidR="00C91711">
        <w:rPr>
          <w:rFonts w:ascii="Arial" w:hAnsi="Arial" w:cs="Arial"/>
        </w:rPr>
        <w:t>fundamentada en</w:t>
      </w:r>
      <w:r w:rsidR="002D745D" w:rsidRPr="00DB131E">
        <w:rPr>
          <w:rFonts w:ascii="Arial" w:hAnsi="Arial" w:cs="Arial"/>
        </w:rPr>
        <w:t xml:space="preserve"> he</w:t>
      </w:r>
      <w:r w:rsidR="008176DB" w:rsidRPr="00DB131E">
        <w:rPr>
          <w:rFonts w:ascii="Arial" w:hAnsi="Arial" w:cs="Arial"/>
        </w:rPr>
        <w:t>rramientas de análisis de datos espaciales</w:t>
      </w:r>
      <w:r w:rsidR="00415B17">
        <w:rPr>
          <w:rFonts w:ascii="Arial" w:hAnsi="Arial" w:cs="Arial"/>
        </w:rPr>
        <w:t xml:space="preserve"> aplicada</w:t>
      </w:r>
      <w:r>
        <w:rPr>
          <w:rFonts w:ascii="Arial" w:hAnsi="Arial" w:cs="Arial"/>
        </w:rPr>
        <w:t xml:space="preserve"> a </w:t>
      </w:r>
      <w:r w:rsidR="002D745D" w:rsidRPr="00DB131E">
        <w:rPr>
          <w:rFonts w:ascii="Arial" w:hAnsi="Arial" w:cs="Arial"/>
        </w:rPr>
        <w:t>una problemática de la gestión educativ</w:t>
      </w:r>
      <w:r w:rsidR="006B0E2E">
        <w:rPr>
          <w:rFonts w:ascii="Arial" w:hAnsi="Arial" w:cs="Arial"/>
        </w:rPr>
        <w:t xml:space="preserve">a como es la localización de la </w:t>
      </w:r>
      <w:r w:rsidR="005B7DBF">
        <w:rPr>
          <w:rFonts w:ascii="Arial" w:hAnsi="Arial" w:cs="Arial"/>
        </w:rPr>
        <w:t xml:space="preserve">demanda </w:t>
      </w:r>
      <w:r w:rsidR="00EC306B">
        <w:rPr>
          <w:rFonts w:ascii="Arial" w:hAnsi="Arial" w:cs="Arial"/>
        </w:rPr>
        <w:t xml:space="preserve">insatisfecha de escolarización </w:t>
      </w:r>
      <w:r w:rsidR="006B0E2E">
        <w:rPr>
          <w:rFonts w:ascii="Arial" w:hAnsi="Arial" w:cs="Arial"/>
        </w:rPr>
        <w:t>y la consiguiente delim</w:t>
      </w:r>
      <w:r w:rsidR="00EC306B">
        <w:rPr>
          <w:rFonts w:ascii="Arial" w:hAnsi="Arial" w:cs="Arial"/>
        </w:rPr>
        <w:t>itación de áreas donde ubicar</w:t>
      </w:r>
      <w:r w:rsidR="006B0E2E">
        <w:rPr>
          <w:rFonts w:ascii="Arial" w:hAnsi="Arial" w:cs="Arial"/>
        </w:rPr>
        <w:t xml:space="preserve"> la </w:t>
      </w:r>
      <w:r w:rsidR="00194E38">
        <w:rPr>
          <w:rFonts w:ascii="Arial" w:hAnsi="Arial" w:cs="Arial"/>
        </w:rPr>
        <w:t xml:space="preserve">nueva </w:t>
      </w:r>
      <w:r w:rsidR="006B0E2E">
        <w:rPr>
          <w:rFonts w:ascii="Arial" w:hAnsi="Arial" w:cs="Arial"/>
        </w:rPr>
        <w:t>oferta</w:t>
      </w:r>
      <w:r w:rsidR="0086624B">
        <w:rPr>
          <w:rFonts w:ascii="Arial" w:hAnsi="Arial" w:cs="Arial"/>
        </w:rPr>
        <w:t xml:space="preserve">.  Se trata de presentar </w:t>
      </w:r>
      <w:r w:rsidR="00153E58">
        <w:rPr>
          <w:rFonts w:ascii="Arial" w:hAnsi="Arial" w:cs="Arial"/>
        </w:rPr>
        <w:t>un dispositivo</w:t>
      </w:r>
      <w:r w:rsidR="00194E38">
        <w:rPr>
          <w:rFonts w:ascii="Arial" w:hAnsi="Arial" w:cs="Arial"/>
        </w:rPr>
        <w:t xml:space="preserve"> de análisis</w:t>
      </w:r>
      <w:r w:rsidR="00153E58">
        <w:rPr>
          <w:rFonts w:ascii="Arial" w:hAnsi="Arial" w:cs="Arial"/>
        </w:rPr>
        <w:t xml:space="preserve"> que pueda</w:t>
      </w:r>
      <w:r w:rsidR="0086624B">
        <w:rPr>
          <w:rFonts w:ascii="Arial" w:hAnsi="Arial" w:cs="Arial"/>
        </w:rPr>
        <w:t xml:space="preserve"> constituirse en basamento para encontrar áreas donde son necesarias nuevas instituciones o secciones de un nivel de estudio.  </w:t>
      </w:r>
    </w:p>
    <w:p w:rsidR="001B2CF4" w:rsidRDefault="001B2CF4" w:rsidP="006B10EC">
      <w:pPr>
        <w:spacing w:after="0" w:line="240" w:lineRule="auto"/>
        <w:jc w:val="both"/>
        <w:rPr>
          <w:rFonts w:ascii="Arial" w:hAnsi="Arial" w:cs="Arial"/>
        </w:rPr>
      </w:pPr>
    </w:p>
    <w:p w:rsidR="00AA02E6" w:rsidRDefault="00AA02E6" w:rsidP="006B10EC">
      <w:pPr>
        <w:spacing w:after="0" w:line="240" w:lineRule="auto"/>
        <w:jc w:val="both"/>
        <w:rPr>
          <w:rFonts w:ascii="Arial" w:hAnsi="Arial" w:cs="Arial"/>
        </w:rPr>
      </w:pPr>
      <w:r>
        <w:rPr>
          <w:rFonts w:ascii="Arial" w:hAnsi="Arial" w:cs="Arial"/>
        </w:rPr>
        <w:t>Desarrol</w:t>
      </w:r>
      <w:r w:rsidR="00AF2F45">
        <w:rPr>
          <w:rFonts w:ascii="Arial" w:hAnsi="Arial" w:cs="Arial"/>
        </w:rPr>
        <w:t>los desde diferentes</w:t>
      </w:r>
      <w:r>
        <w:rPr>
          <w:rFonts w:ascii="Arial" w:hAnsi="Arial" w:cs="Arial"/>
        </w:rPr>
        <w:t xml:space="preserve"> campos </w:t>
      </w:r>
      <w:r w:rsidR="003F6046">
        <w:rPr>
          <w:rFonts w:ascii="Arial" w:hAnsi="Arial" w:cs="Arial"/>
        </w:rPr>
        <w:t>de conocimiento</w:t>
      </w:r>
      <w:r>
        <w:rPr>
          <w:rFonts w:ascii="Arial" w:hAnsi="Arial" w:cs="Arial"/>
        </w:rPr>
        <w:t xml:space="preserve"> han propuesto modelos de localización complejos orientados a distintos objetivos. Entre ellos, </w:t>
      </w:r>
      <w:r w:rsidR="00AF2F45">
        <w:rPr>
          <w:rFonts w:ascii="Arial" w:hAnsi="Arial" w:cs="Arial"/>
        </w:rPr>
        <w:t>minimización de</w:t>
      </w:r>
      <w:r>
        <w:rPr>
          <w:rFonts w:ascii="Arial" w:hAnsi="Arial" w:cs="Arial"/>
        </w:rPr>
        <w:t xml:space="preserve"> los desplazamientos poblacionales entre los puntos de oferta y demanda, eficiencia en los costos de los desplazamientos, </w:t>
      </w:r>
      <w:r w:rsidR="00AF2F45">
        <w:rPr>
          <w:rFonts w:ascii="Arial" w:hAnsi="Arial" w:cs="Arial"/>
        </w:rPr>
        <w:t>eficiencia</w:t>
      </w:r>
      <w:r>
        <w:rPr>
          <w:rFonts w:ascii="Arial" w:hAnsi="Arial" w:cs="Arial"/>
        </w:rPr>
        <w:t xml:space="preserve"> de distancias de traslado, </w:t>
      </w:r>
      <w:r w:rsidR="005208A9">
        <w:rPr>
          <w:rFonts w:ascii="Arial" w:hAnsi="Arial" w:cs="Arial"/>
        </w:rPr>
        <w:t>tendencia</w:t>
      </w:r>
      <w:r w:rsidR="00AF2F45">
        <w:rPr>
          <w:rFonts w:ascii="Arial" w:hAnsi="Arial" w:cs="Arial"/>
        </w:rPr>
        <w:t xml:space="preserve"> </w:t>
      </w:r>
      <w:r w:rsidR="00AF2F45">
        <w:rPr>
          <w:rFonts w:ascii="Arial" w:hAnsi="Arial" w:cs="Arial"/>
        </w:rPr>
        <w:lastRenderedPageBreak/>
        <w:t xml:space="preserve">a la maximización de </w:t>
      </w:r>
      <w:r>
        <w:rPr>
          <w:rFonts w:ascii="Arial" w:hAnsi="Arial" w:cs="Arial"/>
        </w:rPr>
        <w:t xml:space="preserve">los valores de demanda </w:t>
      </w:r>
      <w:r w:rsidR="00AF2F45">
        <w:rPr>
          <w:rFonts w:ascii="Arial" w:hAnsi="Arial" w:cs="Arial"/>
        </w:rPr>
        <w:t xml:space="preserve">en áreas específicas, </w:t>
      </w:r>
      <w:r>
        <w:rPr>
          <w:rFonts w:ascii="Arial" w:hAnsi="Arial" w:cs="Arial"/>
        </w:rPr>
        <w:t>entre los principales.</w:t>
      </w:r>
      <w:r w:rsidR="009411C4">
        <w:rPr>
          <w:rFonts w:ascii="Arial" w:hAnsi="Arial" w:cs="Arial"/>
        </w:rPr>
        <w:t xml:space="preserve"> </w:t>
      </w:r>
      <w:r>
        <w:rPr>
          <w:rFonts w:ascii="Arial" w:hAnsi="Arial" w:cs="Arial"/>
        </w:rPr>
        <w:t xml:space="preserve">Reconociendo la dificultad de implementación </w:t>
      </w:r>
      <w:r w:rsidR="004C0894">
        <w:rPr>
          <w:rFonts w:ascii="Arial" w:hAnsi="Arial" w:cs="Arial"/>
        </w:rPr>
        <w:t xml:space="preserve">y las especificidades </w:t>
      </w:r>
      <w:r>
        <w:rPr>
          <w:rFonts w:ascii="Arial" w:hAnsi="Arial" w:cs="Arial"/>
        </w:rPr>
        <w:t>en cada área</w:t>
      </w:r>
      <w:r w:rsidR="00AF2F45">
        <w:rPr>
          <w:rFonts w:ascii="Arial" w:hAnsi="Arial" w:cs="Arial"/>
        </w:rPr>
        <w:t xml:space="preserve"> de política pública</w:t>
      </w:r>
      <w:r>
        <w:rPr>
          <w:rFonts w:ascii="Arial" w:hAnsi="Arial" w:cs="Arial"/>
        </w:rPr>
        <w:t xml:space="preserve">, los modelos se proponen como apoyo técnico para generar escenarios territoriales que apoyen el avance de la distribución de los servicios públicos de modo equitativo para toda la sociedad (Ramírez, 2015). En relación a la gestión educativa, </w:t>
      </w:r>
      <w:r w:rsidR="004C0894">
        <w:rPr>
          <w:rFonts w:ascii="Arial" w:hAnsi="Arial" w:cs="Arial"/>
        </w:rPr>
        <w:t xml:space="preserve">por ejemplo, </w:t>
      </w:r>
      <w:r>
        <w:rPr>
          <w:rFonts w:ascii="Arial" w:hAnsi="Arial" w:cs="Arial"/>
        </w:rPr>
        <w:t>se han propuesto modelos específicos para la localización de nuevas escuelas de EGB en la Ciudad de Luján (</w:t>
      </w:r>
      <w:proofErr w:type="spellStart"/>
      <w:r>
        <w:rPr>
          <w:rFonts w:ascii="Arial" w:hAnsi="Arial" w:cs="Arial"/>
        </w:rPr>
        <w:t>Buzai</w:t>
      </w:r>
      <w:proofErr w:type="spellEnd"/>
      <w:r>
        <w:rPr>
          <w:rFonts w:ascii="Arial" w:hAnsi="Arial" w:cs="Arial"/>
        </w:rPr>
        <w:t xml:space="preserve"> y </w:t>
      </w:r>
      <w:proofErr w:type="spellStart"/>
      <w:r>
        <w:rPr>
          <w:rFonts w:ascii="Arial" w:hAnsi="Arial" w:cs="Arial"/>
        </w:rPr>
        <w:t>Baxendale</w:t>
      </w:r>
      <w:proofErr w:type="spellEnd"/>
      <w:r>
        <w:rPr>
          <w:rFonts w:ascii="Arial" w:hAnsi="Arial" w:cs="Arial"/>
        </w:rPr>
        <w:t>, 2008).</w:t>
      </w:r>
    </w:p>
    <w:p w:rsidR="001B2CF4" w:rsidRDefault="001B2CF4" w:rsidP="006B10EC">
      <w:pPr>
        <w:spacing w:after="0" w:line="240" w:lineRule="auto"/>
        <w:jc w:val="both"/>
        <w:rPr>
          <w:rFonts w:ascii="Arial" w:hAnsi="Arial" w:cs="Arial"/>
        </w:rPr>
      </w:pPr>
    </w:p>
    <w:p w:rsidR="001B2CF4" w:rsidRDefault="0086624B" w:rsidP="006B10EC">
      <w:pPr>
        <w:spacing w:after="0" w:line="240" w:lineRule="auto"/>
        <w:jc w:val="both"/>
        <w:rPr>
          <w:rFonts w:ascii="Arial" w:hAnsi="Arial" w:cs="Arial"/>
        </w:rPr>
      </w:pPr>
      <w:r>
        <w:rPr>
          <w:rFonts w:ascii="Arial" w:hAnsi="Arial" w:cs="Arial"/>
        </w:rPr>
        <w:t>En este caso, tomaremos la sala de 4 años del nivel inicial del sistema educativo argentino ya que es el último año de estudio declarado obligatorio y es necesario expandir su oferta.</w:t>
      </w:r>
      <w:r w:rsidR="00DD4C7A">
        <w:rPr>
          <w:rFonts w:ascii="Arial" w:hAnsi="Arial" w:cs="Arial"/>
        </w:rPr>
        <w:t xml:space="preserve"> Sin embargo, el dispositivo que proponemos </w:t>
      </w:r>
      <w:r w:rsidR="00194E38">
        <w:rPr>
          <w:rFonts w:ascii="Arial" w:hAnsi="Arial" w:cs="Arial"/>
        </w:rPr>
        <w:t>podría utilizarse también</w:t>
      </w:r>
      <w:r w:rsidR="00DD4C7A">
        <w:rPr>
          <w:rFonts w:ascii="Arial" w:hAnsi="Arial" w:cs="Arial"/>
        </w:rPr>
        <w:t xml:space="preserve"> con sala de </w:t>
      </w:r>
      <w:r w:rsidR="00194E38">
        <w:rPr>
          <w:rFonts w:ascii="Arial" w:hAnsi="Arial" w:cs="Arial"/>
        </w:rPr>
        <w:t xml:space="preserve">3 años o con otros años de estudio </w:t>
      </w:r>
      <w:r w:rsidR="000E5040">
        <w:rPr>
          <w:rFonts w:ascii="Arial" w:hAnsi="Arial" w:cs="Arial"/>
        </w:rPr>
        <w:t xml:space="preserve">que requieran ampliar la cobertura partiendo de </w:t>
      </w:r>
      <w:r w:rsidR="00194E38">
        <w:rPr>
          <w:rFonts w:ascii="Arial" w:hAnsi="Arial" w:cs="Arial"/>
        </w:rPr>
        <w:t>los datos respectivos</w:t>
      </w:r>
      <w:r w:rsidR="00153E58">
        <w:rPr>
          <w:rFonts w:ascii="Arial" w:hAnsi="Arial" w:cs="Arial"/>
        </w:rPr>
        <w:t xml:space="preserve"> y de la realidad de cada </w:t>
      </w:r>
      <w:r w:rsidR="005208A9">
        <w:rPr>
          <w:rFonts w:ascii="Arial" w:hAnsi="Arial" w:cs="Arial"/>
        </w:rPr>
        <w:t>nivel educativo</w:t>
      </w:r>
      <w:r w:rsidR="00DD4C7A">
        <w:rPr>
          <w:rFonts w:ascii="Arial" w:hAnsi="Arial" w:cs="Arial"/>
        </w:rPr>
        <w:t xml:space="preserve">. </w:t>
      </w:r>
      <w:r w:rsidR="00415B17">
        <w:rPr>
          <w:rFonts w:ascii="Arial" w:hAnsi="Arial" w:cs="Arial"/>
        </w:rPr>
        <w:t>Centrados aquí en sala de 4 años,</w:t>
      </w:r>
      <w:r w:rsidR="002D745D" w:rsidRPr="00DB131E">
        <w:rPr>
          <w:rFonts w:ascii="Arial" w:hAnsi="Arial" w:cs="Arial"/>
        </w:rPr>
        <w:t xml:space="preserve"> se construyen indicadores y una metodología que permite un acercamiento preciso a localizaciones en las cuales se </w:t>
      </w:r>
      <w:r w:rsidR="00415B17">
        <w:rPr>
          <w:rFonts w:ascii="Arial" w:hAnsi="Arial" w:cs="Arial"/>
        </w:rPr>
        <w:t>necesitan nuevos servicios educativos destinados a este año de estudio</w:t>
      </w:r>
      <w:r w:rsidR="002D745D" w:rsidRPr="00DB131E">
        <w:rPr>
          <w:rFonts w:ascii="Arial" w:hAnsi="Arial" w:cs="Arial"/>
        </w:rPr>
        <w:t>.</w:t>
      </w:r>
      <w:r w:rsidR="00AA02E6">
        <w:rPr>
          <w:rFonts w:ascii="Arial" w:hAnsi="Arial" w:cs="Arial"/>
        </w:rPr>
        <w:t xml:space="preserve"> </w:t>
      </w:r>
    </w:p>
    <w:p w:rsidR="009411C4" w:rsidRDefault="009411C4" w:rsidP="009411C4">
      <w:pPr>
        <w:spacing w:after="0" w:line="240" w:lineRule="auto"/>
        <w:jc w:val="both"/>
        <w:rPr>
          <w:rFonts w:ascii="Arial" w:hAnsi="Arial" w:cs="Arial"/>
        </w:rPr>
      </w:pPr>
    </w:p>
    <w:p w:rsidR="009411C4" w:rsidRDefault="009411C4" w:rsidP="009411C4">
      <w:pPr>
        <w:spacing w:after="0" w:line="240" w:lineRule="auto"/>
        <w:jc w:val="both"/>
        <w:rPr>
          <w:rFonts w:ascii="Arial" w:hAnsi="Arial" w:cs="Arial"/>
        </w:rPr>
      </w:pPr>
      <w:r>
        <w:rPr>
          <w:rFonts w:ascii="Arial" w:hAnsi="Arial" w:cs="Arial"/>
        </w:rPr>
        <w:t>E</w:t>
      </w:r>
      <w:r w:rsidR="005208A9">
        <w:rPr>
          <w:rFonts w:ascii="Arial" w:hAnsi="Arial" w:cs="Arial"/>
        </w:rPr>
        <w:t>n este trabajo</w:t>
      </w:r>
      <w:r>
        <w:rPr>
          <w:rFonts w:ascii="Arial" w:hAnsi="Arial" w:cs="Arial"/>
        </w:rPr>
        <w:t xml:space="preserve"> nos enfocamos en la eficiencia en el uso de la información disponible, la factibilidad de implementación basada en cierta posibilidad de tomar los edificios ya existentes como espacios posibles de ser ampliados para extender los servicios y, finalmente, la accesibilidad de estas localizaciones para las familias de los niños y niñas que quedarían cubiertos.</w:t>
      </w:r>
    </w:p>
    <w:p w:rsidR="005D5E8F" w:rsidRDefault="00AA02E6" w:rsidP="006B10EC">
      <w:pPr>
        <w:spacing w:after="0" w:line="240" w:lineRule="auto"/>
        <w:jc w:val="both"/>
        <w:rPr>
          <w:rFonts w:ascii="Arial" w:hAnsi="Arial" w:cs="Arial"/>
        </w:rPr>
      </w:pPr>
      <w:r>
        <w:rPr>
          <w:rFonts w:ascii="Arial" w:hAnsi="Arial" w:cs="Arial"/>
        </w:rPr>
        <w:t xml:space="preserve"> </w:t>
      </w:r>
      <w:r w:rsidR="00834EA7">
        <w:rPr>
          <w:rFonts w:ascii="Arial" w:hAnsi="Arial" w:cs="Arial"/>
        </w:rPr>
        <w:t xml:space="preserve"> </w:t>
      </w:r>
    </w:p>
    <w:p w:rsidR="002D745D" w:rsidRPr="00DB131E" w:rsidRDefault="00834EA7" w:rsidP="006B10EC">
      <w:pPr>
        <w:spacing w:after="0" w:line="240" w:lineRule="auto"/>
        <w:jc w:val="both"/>
        <w:rPr>
          <w:rFonts w:ascii="Arial" w:hAnsi="Arial" w:cs="Arial"/>
        </w:rPr>
      </w:pPr>
      <w:r>
        <w:rPr>
          <w:rFonts w:ascii="Arial" w:hAnsi="Arial" w:cs="Arial"/>
        </w:rPr>
        <w:t xml:space="preserve">El objetivo de este informe es el desarrollo de una herramienta metodológica. Se utilizarán aquí algunos indicadores basados en datos reales que interesan para contextualizar la situación educativa del nivel inicial y, particularmente, de la sala de 4 años. Asimismo, </w:t>
      </w:r>
      <w:r w:rsidR="0086624B">
        <w:rPr>
          <w:rFonts w:ascii="Arial" w:hAnsi="Arial" w:cs="Arial"/>
        </w:rPr>
        <w:t xml:space="preserve">y como propuesta central, </w:t>
      </w:r>
      <w:r>
        <w:rPr>
          <w:rFonts w:ascii="Arial" w:hAnsi="Arial" w:cs="Arial"/>
        </w:rPr>
        <w:t>se propondrá</w:t>
      </w:r>
      <w:r w:rsidR="00153E58">
        <w:rPr>
          <w:rFonts w:ascii="Arial" w:hAnsi="Arial" w:cs="Arial"/>
        </w:rPr>
        <w:t xml:space="preserve"> un dispositivo apoyado en </w:t>
      </w:r>
      <w:r>
        <w:rPr>
          <w:rFonts w:ascii="Arial" w:hAnsi="Arial" w:cs="Arial"/>
        </w:rPr>
        <w:t>herr</w:t>
      </w:r>
      <w:r w:rsidR="00386DF1">
        <w:rPr>
          <w:rFonts w:ascii="Arial" w:hAnsi="Arial" w:cs="Arial"/>
        </w:rPr>
        <w:t>amientas de SIG y se mostrarán</w:t>
      </w:r>
      <w:r>
        <w:rPr>
          <w:rFonts w:ascii="Arial" w:hAnsi="Arial" w:cs="Arial"/>
        </w:rPr>
        <w:t xml:space="preserve"> mapas ilustrativos. Por cuestiones normativas vinculadas con el secreto estadístico no se mostrarán datos reales de instit</w:t>
      </w:r>
      <w:r w:rsidR="005D5E8F">
        <w:rPr>
          <w:rFonts w:ascii="Arial" w:hAnsi="Arial" w:cs="Arial"/>
        </w:rPr>
        <w:t>uciones educativas identificables</w:t>
      </w:r>
      <w:r>
        <w:rPr>
          <w:rFonts w:ascii="Arial" w:hAnsi="Arial" w:cs="Arial"/>
        </w:rPr>
        <w:t>.</w:t>
      </w:r>
      <w:r w:rsidR="00C91711">
        <w:rPr>
          <w:rFonts w:ascii="Arial" w:hAnsi="Arial" w:cs="Arial"/>
        </w:rPr>
        <w:t xml:space="preserve"> </w:t>
      </w:r>
    </w:p>
    <w:p w:rsidR="002D745D" w:rsidRPr="00DB131E" w:rsidRDefault="002D745D" w:rsidP="006B10EC">
      <w:pPr>
        <w:spacing w:after="0" w:line="240" w:lineRule="auto"/>
        <w:jc w:val="both"/>
        <w:rPr>
          <w:rFonts w:ascii="Arial" w:hAnsi="Arial" w:cs="Arial"/>
        </w:rPr>
      </w:pPr>
    </w:p>
    <w:p w:rsidR="002B4047" w:rsidRDefault="002B4047" w:rsidP="006B10EC">
      <w:pPr>
        <w:spacing w:after="0" w:line="240" w:lineRule="auto"/>
        <w:jc w:val="both"/>
        <w:rPr>
          <w:rFonts w:ascii="Arial" w:hAnsi="Arial" w:cs="Arial"/>
          <w:b/>
        </w:rPr>
      </w:pPr>
      <w:r w:rsidRPr="00164FB7">
        <w:rPr>
          <w:rFonts w:ascii="Arial" w:hAnsi="Arial" w:cs="Arial"/>
          <w:b/>
        </w:rPr>
        <w:t>¿Cómo se enmarca la temática de la sala de 4 años en la actualidad?</w:t>
      </w:r>
    </w:p>
    <w:p w:rsidR="001B2CF4" w:rsidRPr="00164FB7" w:rsidRDefault="001B2CF4" w:rsidP="006B10EC">
      <w:pPr>
        <w:spacing w:after="0" w:line="240" w:lineRule="auto"/>
        <w:jc w:val="both"/>
        <w:rPr>
          <w:rFonts w:ascii="Arial" w:hAnsi="Arial" w:cs="Arial"/>
          <w:b/>
        </w:rPr>
      </w:pPr>
    </w:p>
    <w:p w:rsidR="00056DC3" w:rsidRDefault="00A0097E" w:rsidP="006B10EC">
      <w:pPr>
        <w:spacing w:after="0" w:line="240" w:lineRule="auto"/>
        <w:jc w:val="both"/>
        <w:rPr>
          <w:rFonts w:ascii="Arial" w:hAnsi="Arial" w:cs="Arial"/>
        </w:rPr>
      </w:pPr>
      <w:r w:rsidRPr="00DB131E">
        <w:rPr>
          <w:rFonts w:ascii="Arial" w:hAnsi="Arial" w:cs="Arial"/>
        </w:rPr>
        <w:t xml:space="preserve">Este trabajo trata específicamente la oferta de sala de 4 años de jardín de infantes.  </w:t>
      </w:r>
      <w:r w:rsidR="00E02731" w:rsidRPr="00DB131E">
        <w:rPr>
          <w:rFonts w:ascii="Arial" w:hAnsi="Arial" w:cs="Arial"/>
        </w:rPr>
        <w:t>Se ha señalado que la expansión más importante en las últimas dos décadas se ha dado en la sala de 4 años</w:t>
      </w:r>
      <w:r w:rsidR="002C41C4">
        <w:rPr>
          <w:rFonts w:ascii="Arial" w:hAnsi="Arial" w:cs="Arial"/>
        </w:rPr>
        <w:t xml:space="preserve">. En efecto, en los últimos años esta tendencia continúa como puede verse en el </w:t>
      </w:r>
      <w:r w:rsidR="00056DC3">
        <w:rPr>
          <w:rFonts w:ascii="Arial" w:hAnsi="Arial" w:cs="Arial"/>
        </w:rPr>
        <w:t>mapa 1</w:t>
      </w:r>
      <w:r w:rsidR="00295F7F">
        <w:rPr>
          <w:rFonts w:ascii="Arial" w:hAnsi="Arial" w:cs="Arial"/>
        </w:rPr>
        <w:t>.</w:t>
      </w:r>
    </w:p>
    <w:p w:rsidR="00772F76" w:rsidRDefault="00772F76" w:rsidP="006B10EC">
      <w:pPr>
        <w:spacing w:after="0" w:line="240" w:lineRule="auto"/>
        <w:jc w:val="both"/>
        <w:rPr>
          <w:rFonts w:ascii="Arial" w:hAnsi="Arial" w:cs="Arial"/>
        </w:rPr>
      </w:pPr>
    </w:p>
    <w:p w:rsidR="004C0894" w:rsidRDefault="004C0894" w:rsidP="00772F76">
      <w:pPr>
        <w:rPr>
          <w:rFonts w:ascii="Arial" w:hAnsi="Arial" w:cs="Arial"/>
          <w:sz w:val="18"/>
          <w:szCs w:val="18"/>
        </w:rPr>
      </w:pPr>
    </w:p>
    <w:p w:rsidR="00AF2F45" w:rsidRDefault="00AF2F45" w:rsidP="00772F76">
      <w:pPr>
        <w:rPr>
          <w:rFonts w:ascii="Arial" w:hAnsi="Arial" w:cs="Arial"/>
          <w:sz w:val="18"/>
          <w:szCs w:val="18"/>
        </w:rPr>
      </w:pPr>
    </w:p>
    <w:p w:rsidR="00AF2F45" w:rsidRDefault="00AF2F45" w:rsidP="00772F76">
      <w:pPr>
        <w:rPr>
          <w:rFonts w:ascii="Arial" w:hAnsi="Arial" w:cs="Arial"/>
          <w:sz w:val="18"/>
          <w:szCs w:val="18"/>
        </w:rPr>
      </w:pPr>
    </w:p>
    <w:p w:rsidR="00A01CF8" w:rsidRDefault="00A01CF8" w:rsidP="006B10EC">
      <w:pPr>
        <w:spacing w:after="0" w:line="240" w:lineRule="auto"/>
        <w:jc w:val="both"/>
        <w:rPr>
          <w:rFonts w:ascii="Arial" w:hAnsi="Arial" w:cs="Arial"/>
        </w:rPr>
      </w:pPr>
    </w:p>
    <w:p w:rsidR="00772F76" w:rsidRDefault="00772F76" w:rsidP="006B10EC">
      <w:pPr>
        <w:spacing w:after="0" w:line="240" w:lineRule="auto"/>
        <w:jc w:val="both"/>
        <w:rPr>
          <w:rFonts w:ascii="Arial" w:hAnsi="Arial" w:cs="Arial"/>
        </w:rPr>
      </w:pPr>
      <w:r>
        <w:rPr>
          <w:noProof/>
          <w:lang w:eastAsia="es-AR"/>
        </w:rPr>
        <w:drawing>
          <wp:inline distT="0" distB="0" distL="0" distR="0" wp14:anchorId="74CD5EC4" wp14:editId="05B97F7D">
            <wp:extent cx="5219700" cy="3690715"/>
            <wp:effectExtent l="0" t="0" r="0" b="5080"/>
            <wp:docPr id="2" name="Imagen 1" descr="http://mapa.educacion.gob.ar/img/variac_porc_sala4_2009_2019.jpg" title="Map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pa.educacion.gob.ar/img/variac_porc_sala4_2009_2019.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7000"/>
                              </a14:imgEffect>
                              <a14:imgEffect>
                                <a14:colorTemperature colorTemp="4700"/>
                              </a14:imgEffect>
                              <a14:imgEffect>
                                <a14:saturation sat="11000"/>
                              </a14:imgEffect>
                              <a14:imgEffect>
                                <a14:brightnessContrast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5219700" cy="3690715"/>
                    </a:xfrm>
                    <a:prstGeom prst="rect">
                      <a:avLst/>
                    </a:prstGeom>
                    <a:noFill/>
                    <a:ln>
                      <a:noFill/>
                    </a:ln>
                  </pic:spPr>
                </pic:pic>
              </a:graphicData>
            </a:graphic>
          </wp:inline>
        </w:drawing>
      </w:r>
    </w:p>
    <w:p w:rsidR="00A01CF8" w:rsidRDefault="00A01CF8" w:rsidP="00A01CF8">
      <w:pPr>
        <w:rPr>
          <w:rFonts w:ascii="Arial" w:hAnsi="Arial" w:cs="Arial"/>
          <w:sz w:val="18"/>
          <w:szCs w:val="18"/>
        </w:rPr>
      </w:pPr>
      <w:r w:rsidRPr="000A330F">
        <w:rPr>
          <w:rFonts w:ascii="Arial" w:hAnsi="Arial" w:cs="Arial"/>
          <w:sz w:val="18"/>
          <w:szCs w:val="18"/>
        </w:rPr>
        <w:t xml:space="preserve">Fuente: Mapa Educativo Nacional.  </w:t>
      </w:r>
      <w:hyperlink r:id="rId9" w:history="1">
        <w:r w:rsidRPr="000A330F">
          <w:rPr>
            <w:rStyle w:val="Hipervnculo"/>
            <w:rFonts w:ascii="Arial" w:hAnsi="Arial" w:cs="Arial"/>
            <w:sz w:val="18"/>
            <w:szCs w:val="18"/>
          </w:rPr>
          <w:t>http://mapa.educacion.gob.ar/img/variac_porc_sala4_2009_2019.jpg</w:t>
        </w:r>
      </w:hyperlink>
      <w:r w:rsidRPr="000A330F">
        <w:rPr>
          <w:rFonts w:ascii="Arial" w:hAnsi="Arial" w:cs="Arial"/>
          <w:sz w:val="18"/>
          <w:szCs w:val="18"/>
        </w:rPr>
        <w:t>, consultado el 10 de marzo de 2022</w:t>
      </w:r>
    </w:p>
    <w:p w:rsidR="00A01CF8" w:rsidRPr="00A01CF8" w:rsidRDefault="00A01CF8" w:rsidP="00426259">
      <w:pPr>
        <w:jc w:val="both"/>
        <w:rPr>
          <w:rFonts w:ascii="Arial" w:hAnsi="Arial" w:cs="Arial"/>
          <w:sz w:val="20"/>
          <w:szCs w:val="20"/>
        </w:rPr>
      </w:pPr>
      <w:r w:rsidRPr="00A01CF8">
        <w:rPr>
          <w:rFonts w:ascii="Arial" w:hAnsi="Arial" w:cs="Arial"/>
          <w:sz w:val="20"/>
          <w:szCs w:val="20"/>
        </w:rPr>
        <w:t>Mapa 1: Evolución de la matrícula de sala de 4 años entre 2009 y 2019.</w:t>
      </w:r>
    </w:p>
    <w:p w:rsidR="00772F76" w:rsidRDefault="00772F76" w:rsidP="006B10EC">
      <w:pPr>
        <w:spacing w:after="0" w:line="240" w:lineRule="auto"/>
        <w:jc w:val="both"/>
        <w:rPr>
          <w:rFonts w:ascii="Arial" w:hAnsi="Arial" w:cs="Arial"/>
        </w:rPr>
      </w:pPr>
    </w:p>
    <w:p w:rsidR="005B7DBF" w:rsidRDefault="00056DC3" w:rsidP="006B10EC">
      <w:pPr>
        <w:spacing w:after="0" w:line="240" w:lineRule="auto"/>
        <w:jc w:val="both"/>
        <w:rPr>
          <w:rFonts w:ascii="Arial" w:hAnsi="Arial" w:cs="Arial"/>
        </w:rPr>
      </w:pPr>
      <w:r>
        <w:rPr>
          <w:rFonts w:ascii="Arial" w:hAnsi="Arial" w:cs="Arial"/>
        </w:rPr>
        <w:t>I</w:t>
      </w:r>
      <w:r w:rsidR="00295F7F">
        <w:rPr>
          <w:rFonts w:ascii="Arial" w:hAnsi="Arial" w:cs="Arial"/>
        </w:rPr>
        <w:t>nformes estadísticos recientes muestran que</w:t>
      </w:r>
      <w:r w:rsidR="00295F7F" w:rsidRPr="00295F7F">
        <w:rPr>
          <w:rFonts w:ascii="Arial" w:hAnsi="Arial" w:cs="Arial"/>
        </w:rPr>
        <w:t xml:space="preserve"> “</w:t>
      </w:r>
      <w:r w:rsidR="00295F7F">
        <w:rPr>
          <w:rFonts w:ascii="Arial" w:hAnsi="Arial" w:cs="Arial"/>
        </w:rPr>
        <w:t>l</w:t>
      </w:r>
      <w:r w:rsidR="00295F7F" w:rsidRPr="00295F7F">
        <w:rPr>
          <w:rFonts w:ascii="Arial" w:hAnsi="Arial" w:cs="Arial"/>
        </w:rPr>
        <w:t>a expansión de la matrícula en los últimos veinte años, se concentró en la sala de 4, en pa</w:t>
      </w:r>
      <w:r w:rsidR="00295F7F">
        <w:rPr>
          <w:rFonts w:ascii="Arial" w:hAnsi="Arial" w:cs="Arial"/>
        </w:rPr>
        <w:t>rticular, en el sector estatal</w:t>
      </w:r>
      <w:r w:rsidR="00295F7F" w:rsidRPr="00295F7F">
        <w:rPr>
          <w:rFonts w:ascii="Arial" w:hAnsi="Arial" w:cs="Arial"/>
        </w:rPr>
        <w:t>”</w:t>
      </w:r>
      <w:r w:rsidR="00E02731" w:rsidRPr="00295F7F">
        <w:rPr>
          <w:rFonts w:ascii="Arial" w:hAnsi="Arial" w:cs="Arial"/>
        </w:rPr>
        <w:t xml:space="preserve"> (</w:t>
      </w:r>
      <w:proofErr w:type="spellStart"/>
      <w:r w:rsidR="00E02731" w:rsidRPr="00295F7F">
        <w:rPr>
          <w:rFonts w:ascii="Arial" w:hAnsi="Arial" w:cs="Arial"/>
        </w:rPr>
        <w:t>Bottinelli</w:t>
      </w:r>
      <w:proofErr w:type="spellEnd"/>
      <w:r w:rsidR="00E02731" w:rsidRPr="00295F7F">
        <w:rPr>
          <w:rFonts w:ascii="Arial" w:hAnsi="Arial" w:cs="Arial"/>
        </w:rPr>
        <w:t>, 2016</w:t>
      </w:r>
      <w:r w:rsidR="00132098">
        <w:rPr>
          <w:rFonts w:ascii="Arial" w:hAnsi="Arial" w:cs="Arial"/>
        </w:rPr>
        <w:t xml:space="preserve">, p. </w:t>
      </w:r>
      <w:r w:rsidR="00295F7F" w:rsidRPr="00295F7F">
        <w:rPr>
          <w:rFonts w:ascii="Arial" w:hAnsi="Arial" w:cs="Arial"/>
        </w:rPr>
        <w:t>5</w:t>
      </w:r>
      <w:r w:rsidR="00E02731" w:rsidRPr="00295F7F">
        <w:rPr>
          <w:rFonts w:ascii="Arial" w:hAnsi="Arial" w:cs="Arial"/>
        </w:rPr>
        <w:t>).</w:t>
      </w:r>
      <w:r w:rsidR="002953F1">
        <w:rPr>
          <w:rFonts w:ascii="Arial" w:hAnsi="Arial" w:cs="Arial"/>
        </w:rPr>
        <w:t xml:space="preserve"> En efecto</w:t>
      </w:r>
      <w:r w:rsidR="00876793">
        <w:rPr>
          <w:rFonts w:ascii="Arial" w:hAnsi="Arial" w:cs="Arial"/>
        </w:rPr>
        <w:t>, entre los Censos del 2001 y 2010, la tasa de asistencia al nivel inicial de los niños de 4 años se incrementa casi en 22 puntos porcentuales, pasando d</w:t>
      </w:r>
      <w:r w:rsidR="00EC306B">
        <w:rPr>
          <w:rFonts w:ascii="Arial" w:hAnsi="Arial" w:cs="Arial"/>
        </w:rPr>
        <w:t xml:space="preserve">e 48,2% en 2001 a 69,8% </w:t>
      </w:r>
      <w:r w:rsidR="00876793">
        <w:rPr>
          <w:rFonts w:ascii="Arial" w:hAnsi="Arial" w:cs="Arial"/>
        </w:rPr>
        <w:t>(INDEC, 2012).</w:t>
      </w:r>
    </w:p>
    <w:p w:rsidR="001B2CF4" w:rsidRDefault="001B2CF4" w:rsidP="006B10EC">
      <w:pPr>
        <w:spacing w:after="0" w:line="240" w:lineRule="auto"/>
        <w:jc w:val="both"/>
        <w:rPr>
          <w:rFonts w:ascii="Arial" w:hAnsi="Arial" w:cs="Arial"/>
        </w:rPr>
      </w:pPr>
    </w:p>
    <w:p w:rsidR="00772F76" w:rsidRDefault="00B10443" w:rsidP="006B10EC">
      <w:pPr>
        <w:spacing w:after="0" w:line="240" w:lineRule="auto"/>
        <w:jc w:val="both"/>
        <w:rPr>
          <w:rFonts w:ascii="Arial" w:hAnsi="Arial" w:cs="Arial"/>
        </w:rPr>
      </w:pPr>
      <w:r>
        <w:rPr>
          <w:rFonts w:ascii="Arial" w:hAnsi="Arial" w:cs="Arial"/>
        </w:rPr>
        <w:t>La Ley de Educa</w:t>
      </w:r>
      <w:r w:rsidR="005B7DBF">
        <w:rPr>
          <w:rFonts w:ascii="Arial" w:hAnsi="Arial" w:cs="Arial"/>
        </w:rPr>
        <w:t>ción Nacional 26206/06 estableció que se universalizarían</w:t>
      </w:r>
      <w:r>
        <w:rPr>
          <w:rFonts w:ascii="Arial" w:hAnsi="Arial" w:cs="Arial"/>
        </w:rPr>
        <w:t xml:space="preserve"> progresivamente los servicios educativos para los niños de 4 años de edad en el país.  </w:t>
      </w:r>
    </w:p>
    <w:p w:rsidR="008F6D72" w:rsidRDefault="00EC306B" w:rsidP="006B10EC">
      <w:pPr>
        <w:spacing w:after="0" w:line="240" w:lineRule="auto"/>
        <w:jc w:val="both"/>
        <w:rPr>
          <w:rFonts w:ascii="Arial" w:hAnsi="Arial" w:cs="Arial"/>
        </w:rPr>
      </w:pPr>
      <w:r>
        <w:rPr>
          <w:rFonts w:ascii="Arial" w:hAnsi="Arial" w:cs="Arial"/>
        </w:rPr>
        <w:t>Posteriormente, la</w:t>
      </w:r>
      <w:r w:rsidR="00164568">
        <w:rPr>
          <w:rFonts w:ascii="Arial" w:hAnsi="Arial" w:cs="Arial"/>
        </w:rPr>
        <w:t xml:space="preserve"> ley 27045/14</w:t>
      </w:r>
      <w:r w:rsidR="00056DC3">
        <w:rPr>
          <w:rFonts w:ascii="Arial" w:hAnsi="Arial" w:cs="Arial"/>
        </w:rPr>
        <w:t xml:space="preserve"> </w:t>
      </w:r>
      <w:r>
        <w:rPr>
          <w:rFonts w:ascii="Arial" w:hAnsi="Arial" w:cs="Arial"/>
        </w:rPr>
        <w:t>declara obligatoria la sala de 4, aunque</w:t>
      </w:r>
      <w:r w:rsidR="00056DC3">
        <w:rPr>
          <w:rFonts w:ascii="Arial" w:hAnsi="Arial" w:cs="Arial"/>
        </w:rPr>
        <w:t xml:space="preserve"> </w:t>
      </w:r>
      <w:r w:rsidR="00E02731" w:rsidRPr="00DB131E">
        <w:rPr>
          <w:rFonts w:ascii="Arial" w:hAnsi="Arial" w:cs="Arial"/>
        </w:rPr>
        <w:t>aún no se encuentra universalizado</w:t>
      </w:r>
      <w:r w:rsidR="008B14E0">
        <w:rPr>
          <w:rFonts w:ascii="Arial" w:hAnsi="Arial" w:cs="Arial"/>
        </w:rPr>
        <w:t>.</w:t>
      </w:r>
      <w:r w:rsidR="006B0E2E">
        <w:rPr>
          <w:rFonts w:ascii="Arial" w:hAnsi="Arial" w:cs="Arial"/>
        </w:rPr>
        <w:t xml:space="preserve"> </w:t>
      </w:r>
    </w:p>
    <w:p w:rsidR="001B2CF4" w:rsidRDefault="001B2CF4" w:rsidP="006B10EC">
      <w:pPr>
        <w:spacing w:after="0" w:line="240" w:lineRule="auto"/>
        <w:jc w:val="both"/>
        <w:rPr>
          <w:rFonts w:ascii="Arial" w:hAnsi="Arial" w:cs="Arial"/>
        </w:rPr>
      </w:pPr>
    </w:p>
    <w:p w:rsidR="008F6D72" w:rsidRDefault="008B14E0" w:rsidP="006B10EC">
      <w:pPr>
        <w:spacing w:after="0" w:line="240" w:lineRule="auto"/>
        <w:jc w:val="both"/>
        <w:rPr>
          <w:rFonts w:ascii="Arial" w:hAnsi="Arial" w:cs="Arial"/>
        </w:rPr>
      </w:pPr>
      <w:r>
        <w:rPr>
          <w:rFonts w:ascii="Arial" w:hAnsi="Arial" w:cs="Arial"/>
        </w:rPr>
        <w:t xml:space="preserve">La </w:t>
      </w:r>
      <w:r w:rsidR="00A0097E" w:rsidRPr="00DB131E">
        <w:rPr>
          <w:rFonts w:ascii="Arial" w:hAnsi="Arial" w:cs="Arial"/>
        </w:rPr>
        <w:t xml:space="preserve">disponibilidad de oferta de esta sección de sala de 4 se hace central actualmente. </w:t>
      </w:r>
      <w:r w:rsidR="00164568">
        <w:rPr>
          <w:rFonts w:ascii="Arial" w:hAnsi="Arial" w:cs="Arial"/>
        </w:rPr>
        <w:t>Especialmente</w:t>
      </w:r>
      <w:r w:rsidR="00A0097E" w:rsidRPr="00DB131E">
        <w:rPr>
          <w:rFonts w:ascii="Arial" w:hAnsi="Arial" w:cs="Arial"/>
        </w:rPr>
        <w:t xml:space="preserve">, </w:t>
      </w:r>
      <w:r w:rsidR="004A6E1C" w:rsidRPr="00DB131E">
        <w:rPr>
          <w:rFonts w:ascii="Arial" w:hAnsi="Arial" w:cs="Arial"/>
        </w:rPr>
        <w:t xml:space="preserve">por </w:t>
      </w:r>
      <w:r w:rsidR="00A0097E" w:rsidRPr="00DB131E">
        <w:rPr>
          <w:rFonts w:ascii="Arial" w:hAnsi="Arial" w:cs="Arial"/>
        </w:rPr>
        <w:t xml:space="preserve">la importancia de la participación del sector estatal tanto en la expansión del nivel inicial </w:t>
      </w:r>
      <w:r w:rsidR="004A6E1C" w:rsidRPr="00DB131E">
        <w:rPr>
          <w:rFonts w:ascii="Arial" w:hAnsi="Arial" w:cs="Arial"/>
        </w:rPr>
        <w:t>como en la sala</w:t>
      </w:r>
      <w:r w:rsidR="00A0097E" w:rsidRPr="00DB131E">
        <w:rPr>
          <w:rFonts w:ascii="Arial" w:hAnsi="Arial" w:cs="Arial"/>
        </w:rPr>
        <w:t xml:space="preserve"> de 4 años</w:t>
      </w:r>
      <w:r w:rsidR="00164568">
        <w:rPr>
          <w:rFonts w:ascii="Arial" w:hAnsi="Arial" w:cs="Arial"/>
        </w:rPr>
        <w:t xml:space="preserve"> en particular</w:t>
      </w:r>
      <w:r w:rsidR="00BF00DD">
        <w:rPr>
          <w:rFonts w:ascii="Arial" w:hAnsi="Arial" w:cs="Arial"/>
        </w:rPr>
        <w:t>.  T</w:t>
      </w:r>
      <w:r w:rsidR="00A0097E" w:rsidRPr="00DB131E">
        <w:rPr>
          <w:rFonts w:ascii="Arial" w:hAnsi="Arial" w:cs="Arial"/>
        </w:rPr>
        <w:t xml:space="preserve">ambién </w:t>
      </w:r>
      <w:r w:rsidR="004A6E1C" w:rsidRPr="00DB131E">
        <w:rPr>
          <w:rFonts w:ascii="Arial" w:hAnsi="Arial" w:cs="Arial"/>
        </w:rPr>
        <w:t xml:space="preserve">debido </w:t>
      </w:r>
      <w:r w:rsidR="004A6E1C" w:rsidRPr="00DB131E">
        <w:rPr>
          <w:rFonts w:ascii="Arial" w:hAnsi="Arial" w:cs="Arial"/>
        </w:rPr>
        <w:lastRenderedPageBreak/>
        <w:t xml:space="preserve">a </w:t>
      </w:r>
      <w:r w:rsidR="00A0097E" w:rsidRPr="00DB131E">
        <w:rPr>
          <w:rFonts w:ascii="Arial" w:hAnsi="Arial" w:cs="Arial"/>
        </w:rPr>
        <w:t>una fuerte tendencia al pasaje desde el sector privado al estatal registrada en sala de 4 como co</w:t>
      </w:r>
      <w:r w:rsidR="005B7DBF">
        <w:rPr>
          <w:rFonts w:ascii="Arial" w:hAnsi="Arial" w:cs="Arial"/>
        </w:rPr>
        <w:t>mprobamos en</w:t>
      </w:r>
      <w:r w:rsidR="004A6E1C" w:rsidRPr="00DB131E">
        <w:rPr>
          <w:rFonts w:ascii="Arial" w:hAnsi="Arial" w:cs="Arial"/>
        </w:rPr>
        <w:t xml:space="preserve"> estudio</w:t>
      </w:r>
      <w:r w:rsidR="005B7DBF">
        <w:rPr>
          <w:rFonts w:ascii="Arial" w:hAnsi="Arial" w:cs="Arial"/>
        </w:rPr>
        <w:t>s</w:t>
      </w:r>
      <w:r w:rsidR="004A6E1C" w:rsidRPr="00DB131E">
        <w:rPr>
          <w:rFonts w:ascii="Arial" w:hAnsi="Arial" w:cs="Arial"/>
        </w:rPr>
        <w:t xml:space="preserve"> reciente</w:t>
      </w:r>
      <w:r w:rsidR="005B7DBF">
        <w:rPr>
          <w:rFonts w:ascii="Arial" w:hAnsi="Arial" w:cs="Arial"/>
        </w:rPr>
        <w:t>s</w:t>
      </w:r>
      <w:r w:rsidR="00A0097E" w:rsidRPr="00DB131E">
        <w:rPr>
          <w:rFonts w:ascii="Arial" w:hAnsi="Arial" w:cs="Arial"/>
        </w:rPr>
        <w:t xml:space="preserve"> (Sendón, 2020). </w:t>
      </w:r>
    </w:p>
    <w:p w:rsidR="001B2CF4" w:rsidRDefault="001B2CF4" w:rsidP="006B10EC">
      <w:pPr>
        <w:spacing w:after="0" w:line="240" w:lineRule="auto"/>
        <w:jc w:val="both"/>
        <w:rPr>
          <w:rFonts w:ascii="Arial" w:hAnsi="Arial" w:cs="Arial"/>
        </w:rPr>
      </w:pPr>
    </w:p>
    <w:p w:rsidR="008F6D72" w:rsidRDefault="00D42535" w:rsidP="006B10EC">
      <w:pPr>
        <w:spacing w:after="0" w:line="240" w:lineRule="auto"/>
        <w:jc w:val="both"/>
        <w:rPr>
          <w:rFonts w:ascii="Arial" w:hAnsi="Arial" w:cs="Arial"/>
        </w:rPr>
      </w:pPr>
      <w:r>
        <w:rPr>
          <w:rFonts w:ascii="Arial" w:hAnsi="Arial" w:cs="Arial"/>
        </w:rPr>
        <w:t>Asimismo</w:t>
      </w:r>
      <w:r w:rsidR="00A0097E" w:rsidRPr="00DB131E">
        <w:rPr>
          <w:rFonts w:ascii="Arial" w:hAnsi="Arial" w:cs="Arial"/>
        </w:rPr>
        <w:t xml:space="preserve">, </w:t>
      </w:r>
      <w:r w:rsidR="000E5040">
        <w:rPr>
          <w:rFonts w:ascii="Arial" w:hAnsi="Arial" w:cs="Arial"/>
        </w:rPr>
        <w:t>la universalización de los servicios educativ</w:t>
      </w:r>
      <w:r w:rsidR="00D9072E">
        <w:rPr>
          <w:rFonts w:ascii="Arial" w:hAnsi="Arial" w:cs="Arial"/>
        </w:rPr>
        <w:t>os de nivel inicial garantizará</w:t>
      </w:r>
      <w:r w:rsidR="000E5040">
        <w:rPr>
          <w:rFonts w:ascii="Arial" w:hAnsi="Arial" w:cs="Arial"/>
        </w:rPr>
        <w:t xml:space="preserve"> la</w:t>
      </w:r>
      <w:r w:rsidR="00A0097E" w:rsidRPr="00DB131E">
        <w:rPr>
          <w:rFonts w:ascii="Arial" w:hAnsi="Arial" w:cs="Arial"/>
        </w:rPr>
        <w:t xml:space="preserve"> inclus</w:t>
      </w:r>
      <w:r w:rsidR="00C90AF3">
        <w:rPr>
          <w:rFonts w:ascii="Arial" w:hAnsi="Arial" w:cs="Arial"/>
        </w:rPr>
        <w:t>ión temprana</w:t>
      </w:r>
      <w:r w:rsidR="00A0097E" w:rsidRPr="00DB131E">
        <w:rPr>
          <w:rFonts w:ascii="Arial" w:hAnsi="Arial" w:cs="Arial"/>
        </w:rPr>
        <w:t xml:space="preserve"> como política de igualdad</w:t>
      </w:r>
      <w:r w:rsidR="004A6E1C" w:rsidRPr="00DB131E">
        <w:rPr>
          <w:rFonts w:ascii="Arial" w:hAnsi="Arial" w:cs="Arial"/>
        </w:rPr>
        <w:t xml:space="preserve"> reconocida por la literatura especializada</w:t>
      </w:r>
      <w:r w:rsidR="00A0097E" w:rsidRPr="00DB131E">
        <w:rPr>
          <w:rFonts w:ascii="Arial" w:hAnsi="Arial" w:cs="Arial"/>
        </w:rPr>
        <w:t xml:space="preserve">.  </w:t>
      </w:r>
      <w:r w:rsidR="00BF00DD">
        <w:rPr>
          <w:rFonts w:ascii="Arial" w:hAnsi="Arial" w:cs="Arial"/>
        </w:rPr>
        <w:t>L</w:t>
      </w:r>
      <w:r w:rsidR="00164568">
        <w:rPr>
          <w:rFonts w:ascii="Arial" w:hAnsi="Arial" w:cs="Arial"/>
        </w:rPr>
        <w:t>os estudios al respecto</w:t>
      </w:r>
      <w:r w:rsidR="00A0097E" w:rsidRPr="00DB131E">
        <w:rPr>
          <w:rFonts w:ascii="Arial" w:hAnsi="Arial" w:cs="Arial"/>
        </w:rPr>
        <w:t xml:space="preserve"> muestran los result</w:t>
      </w:r>
      <w:r w:rsidR="000E5040">
        <w:rPr>
          <w:rFonts w:ascii="Arial" w:hAnsi="Arial" w:cs="Arial"/>
        </w:rPr>
        <w:t>ados positivos de la escolarización en jardín de infantes</w:t>
      </w:r>
      <w:r w:rsidR="00A0097E" w:rsidRPr="00DB131E">
        <w:rPr>
          <w:rFonts w:ascii="Arial" w:hAnsi="Arial" w:cs="Arial"/>
        </w:rPr>
        <w:t xml:space="preserve"> en la trayectoria escolar </w:t>
      </w:r>
      <w:r w:rsidR="003D34B7">
        <w:rPr>
          <w:rFonts w:ascii="Arial" w:hAnsi="Arial" w:cs="Arial"/>
        </w:rPr>
        <w:t>a largo plazo</w:t>
      </w:r>
      <w:r w:rsidR="00A0097E" w:rsidRPr="00DB131E">
        <w:rPr>
          <w:rFonts w:ascii="Arial" w:hAnsi="Arial" w:cs="Arial"/>
        </w:rPr>
        <w:t xml:space="preserve"> de las niñas y los niños (</w:t>
      </w:r>
      <w:proofErr w:type="spellStart"/>
      <w:r w:rsidR="00772F76">
        <w:rPr>
          <w:rFonts w:ascii="Arial" w:hAnsi="Arial" w:cs="Arial"/>
        </w:rPr>
        <w:t>Batiuk</w:t>
      </w:r>
      <w:proofErr w:type="spellEnd"/>
      <w:r w:rsidR="00772F76">
        <w:rPr>
          <w:rFonts w:ascii="Arial" w:hAnsi="Arial" w:cs="Arial"/>
        </w:rPr>
        <w:t xml:space="preserve"> y Coria, 2015</w:t>
      </w:r>
      <w:r w:rsidR="00A0097E" w:rsidRPr="00DB131E">
        <w:rPr>
          <w:rFonts w:ascii="Arial" w:hAnsi="Arial" w:cs="Arial"/>
        </w:rPr>
        <w:t>).</w:t>
      </w:r>
      <w:r w:rsidR="00DF686C">
        <w:rPr>
          <w:rFonts w:ascii="Arial" w:hAnsi="Arial" w:cs="Arial"/>
        </w:rPr>
        <w:t xml:space="preserve"> </w:t>
      </w:r>
    </w:p>
    <w:p w:rsidR="001B2CF4" w:rsidRDefault="001B2CF4" w:rsidP="006B10EC">
      <w:pPr>
        <w:spacing w:after="0" w:line="240" w:lineRule="auto"/>
        <w:jc w:val="both"/>
        <w:rPr>
          <w:rFonts w:ascii="Arial" w:hAnsi="Arial" w:cs="Arial"/>
        </w:rPr>
      </w:pPr>
    </w:p>
    <w:p w:rsidR="008F6D72" w:rsidRDefault="00DF686C" w:rsidP="006B10EC">
      <w:pPr>
        <w:spacing w:after="0" w:line="240" w:lineRule="auto"/>
        <w:jc w:val="both"/>
        <w:rPr>
          <w:rFonts w:ascii="Arial" w:hAnsi="Arial" w:cs="Arial"/>
        </w:rPr>
      </w:pPr>
      <w:r>
        <w:rPr>
          <w:rFonts w:ascii="Arial" w:hAnsi="Arial" w:cs="Arial"/>
        </w:rPr>
        <w:t>Además</w:t>
      </w:r>
      <w:r w:rsidR="00D42535">
        <w:rPr>
          <w:rFonts w:ascii="Arial" w:hAnsi="Arial" w:cs="Arial"/>
        </w:rPr>
        <w:t>, la heterogeneidad en la cobertu</w:t>
      </w:r>
      <w:r w:rsidR="00F5447C">
        <w:rPr>
          <w:rFonts w:ascii="Arial" w:hAnsi="Arial" w:cs="Arial"/>
        </w:rPr>
        <w:t xml:space="preserve">ra de la sala de 4 </w:t>
      </w:r>
      <w:r w:rsidR="00D42535">
        <w:rPr>
          <w:rFonts w:ascii="Arial" w:hAnsi="Arial" w:cs="Arial"/>
        </w:rPr>
        <w:t xml:space="preserve">es </w:t>
      </w:r>
      <w:r w:rsidR="00F5447C">
        <w:rPr>
          <w:rFonts w:ascii="Arial" w:hAnsi="Arial" w:cs="Arial"/>
        </w:rPr>
        <w:t xml:space="preserve">otro rasgo </w:t>
      </w:r>
      <w:r w:rsidR="00D42535">
        <w:rPr>
          <w:rFonts w:ascii="Arial" w:hAnsi="Arial" w:cs="Arial"/>
        </w:rPr>
        <w:t>que fundamenta la necesidad de estudios que apoyen las políticas de ampliación de cobertura.</w:t>
      </w:r>
      <w:r>
        <w:rPr>
          <w:rFonts w:ascii="Arial" w:hAnsi="Arial" w:cs="Arial"/>
        </w:rPr>
        <w:t xml:space="preserve"> </w:t>
      </w:r>
    </w:p>
    <w:p w:rsidR="001B2CF4" w:rsidRDefault="001B2CF4" w:rsidP="006B10EC">
      <w:pPr>
        <w:spacing w:after="0" w:line="240" w:lineRule="auto"/>
        <w:jc w:val="both"/>
        <w:rPr>
          <w:rFonts w:ascii="Arial" w:hAnsi="Arial" w:cs="Arial"/>
        </w:rPr>
      </w:pPr>
    </w:p>
    <w:p w:rsidR="008B14E0" w:rsidRDefault="00DF686C" w:rsidP="006B10EC">
      <w:pPr>
        <w:spacing w:after="0" w:line="240" w:lineRule="auto"/>
        <w:jc w:val="both"/>
        <w:rPr>
          <w:rFonts w:ascii="Arial" w:hAnsi="Arial" w:cs="Arial"/>
        </w:rPr>
      </w:pPr>
      <w:r>
        <w:rPr>
          <w:rFonts w:ascii="Arial" w:hAnsi="Arial" w:cs="Arial"/>
        </w:rPr>
        <w:t xml:space="preserve">Finalmente, si bien </w:t>
      </w:r>
      <w:r w:rsidR="000E5040">
        <w:rPr>
          <w:rFonts w:ascii="Arial" w:hAnsi="Arial" w:cs="Arial"/>
        </w:rPr>
        <w:t xml:space="preserve">la ampliación de la escolarización se ha dado con </w:t>
      </w:r>
      <w:r>
        <w:rPr>
          <w:rFonts w:ascii="Arial" w:hAnsi="Arial" w:cs="Arial"/>
        </w:rPr>
        <w:t xml:space="preserve">la expansión de </w:t>
      </w:r>
      <w:r w:rsidR="002372E4">
        <w:rPr>
          <w:rFonts w:ascii="Arial" w:hAnsi="Arial" w:cs="Arial"/>
        </w:rPr>
        <w:t>los servicios d</w:t>
      </w:r>
      <w:r w:rsidR="000E5040">
        <w:rPr>
          <w:rFonts w:ascii="Arial" w:hAnsi="Arial" w:cs="Arial"/>
        </w:rPr>
        <w:t>e sala de 4 en los últimos años</w:t>
      </w:r>
      <w:r w:rsidR="00244302">
        <w:rPr>
          <w:rFonts w:ascii="Arial" w:hAnsi="Arial" w:cs="Arial"/>
        </w:rPr>
        <w:t xml:space="preserve"> </w:t>
      </w:r>
      <w:r w:rsidR="002372E4">
        <w:rPr>
          <w:rFonts w:ascii="Arial" w:hAnsi="Arial" w:cs="Arial"/>
        </w:rPr>
        <w:t>(</w:t>
      </w:r>
      <w:proofErr w:type="spellStart"/>
      <w:r w:rsidR="002372E4">
        <w:rPr>
          <w:rFonts w:ascii="Arial" w:hAnsi="Arial" w:cs="Arial"/>
        </w:rPr>
        <w:t>Steinberg</w:t>
      </w:r>
      <w:proofErr w:type="spellEnd"/>
      <w:r w:rsidR="00D64D40">
        <w:rPr>
          <w:rFonts w:ascii="Arial" w:hAnsi="Arial" w:cs="Arial"/>
        </w:rPr>
        <w:t xml:space="preserve"> y </w:t>
      </w:r>
      <w:proofErr w:type="spellStart"/>
      <w:r w:rsidR="00D64D40">
        <w:rPr>
          <w:rFonts w:ascii="Arial" w:hAnsi="Arial" w:cs="Arial"/>
        </w:rPr>
        <w:t>Giacometti</w:t>
      </w:r>
      <w:proofErr w:type="spellEnd"/>
      <w:r w:rsidR="002372E4">
        <w:rPr>
          <w:rFonts w:ascii="Arial" w:hAnsi="Arial" w:cs="Arial"/>
        </w:rPr>
        <w:t>, 2019)</w:t>
      </w:r>
      <w:r>
        <w:rPr>
          <w:rFonts w:ascii="Arial" w:hAnsi="Arial" w:cs="Arial"/>
        </w:rPr>
        <w:t>, también puede comprobars</w:t>
      </w:r>
      <w:r w:rsidR="002372E4">
        <w:rPr>
          <w:rFonts w:ascii="Arial" w:hAnsi="Arial" w:cs="Arial"/>
        </w:rPr>
        <w:t xml:space="preserve">e que </w:t>
      </w:r>
      <w:r w:rsidR="002663E6">
        <w:rPr>
          <w:rFonts w:ascii="Arial" w:hAnsi="Arial" w:cs="Arial"/>
        </w:rPr>
        <w:t>l</w:t>
      </w:r>
      <w:r w:rsidR="002372E4">
        <w:rPr>
          <w:rFonts w:ascii="Arial" w:hAnsi="Arial" w:cs="Arial"/>
        </w:rPr>
        <w:t xml:space="preserve">a oferta de sala de 4 no consigue </w:t>
      </w:r>
      <w:r w:rsidR="002663E6">
        <w:rPr>
          <w:rFonts w:ascii="Arial" w:hAnsi="Arial" w:cs="Arial"/>
        </w:rPr>
        <w:t xml:space="preserve">aún </w:t>
      </w:r>
      <w:r w:rsidR="002372E4">
        <w:rPr>
          <w:rFonts w:ascii="Arial" w:hAnsi="Arial" w:cs="Arial"/>
        </w:rPr>
        <w:t xml:space="preserve">alcanzar los niveles de la de la sala de 5.  </w:t>
      </w:r>
    </w:p>
    <w:p w:rsidR="001B2CF4" w:rsidRDefault="001B2CF4" w:rsidP="006B10EC">
      <w:pPr>
        <w:spacing w:after="0" w:line="240" w:lineRule="auto"/>
        <w:jc w:val="both"/>
        <w:rPr>
          <w:rFonts w:ascii="Arial" w:hAnsi="Arial" w:cs="Arial"/>
        </w:rPr>
      </w:pPr>
    </w:p>
    <w:p w:rsidR="00DF686C" w:rsidRDefault="008B14E0" w:rsidP="006B10EC">
      <w:pPr>
        <w:spacing w:after="0" w:line="240" w:lineRule="auto"/>
        <w:jc w:val="both"/>
        <w:rPr>
          <w:rFonts w:ascii="Arial" w:hAnsi="Arial" w:cs="Arial"/>
        </w:rPr>
      </w:pPr>
      <w:r>
        <w:rPr>
          <w:rFonts w:ascii="Arial" w:hAnsi="Arial" w:cs="Arial"/>
        </w:rPr>
        <w:t xml:space="preserve">En este marco, las herramientas de análisis que nos brindan los SIG resultan centrales para ubicar áreas específicas donde se necesite abrir nuevos servicios. Partiendo de </w:t>
      </w:r>
      <w:r w:rsidR="002372E4">
        <w:rPr>
          <w:rFonts w:ascii="Arial" w:hAnsi="Arial" w:cs="Arial"/>
        </w:rPr>
        <w:t>la gran expansión de la sala de 5 años en nuestro país, consideramos la comparación entre las dos salas para elaborar un dispositivo que se utilice de insumo en la ampliación de la cobertura de sala de 4 años.</w:t>
      </w:r>
    </w:p>
    <w:p w:rsidR="002372E4" w:rsidRDefault="002372E4" w:rsidP="006B10EC">
      <w:pPr>
        <w:spacing w:after="0" w:line="240" w:lineRule="auto"/>
        <w:jc w:val="both"/>
        <w:rPr>
          <w:rFonts w:ascii="Arial" w:hAnsi="Arial" w:cs="Arial"/>
        </w:rPr>
      </w:pPr>
    </w:p>
    <w:p w:rsidR="00D873EB" w:rsidRDefault="002364D7" w:rsidP="006B10EC">
      <w:pPr>
        <w:spacing w:after="0" w:line="240" w:lineRule="auto"/>
        <w:jc w:val="both"/>
        <w:rPr>
          <w:rFonts w:ascii="Arial" w:hAnsi="Arial" w:cs="Arial"/>
          <w:b/>
        </w:rPr>
      </w:pPr>
      <w:r w:rsidRPr="002364D7">
        <w:rPr>
          <w:rFonts w:ascii="Arial" w:hAnsi="Arial" w:cs="Arial"/>
          <w:b/>
        </w:rPr>
        <w:t xml:space="preserve">2. </w:t>
      </w:r>
      <w:r w:rsidR="00732B86">
        <w:rPr>
          <w:rFonts w:ascii="Arial" w:hAnsi="Arial" w:cs="Arial"/>
          <w:b/>
        </w:rPr>
        <w:t>INDICADORES</w:t>
      </w:r>
      <w:r w:rsidR="00FB42F0">
        <w:rPr>
          <w:rFonts w:ascii="Arial" w:hAnsi="Arial" w:cs="Arial"/>
          <w:b/>
        </w:rPr>
        <w:t xml:space="preserve"> EDUC</w:t>
      </w:r>
      <w:r w:rsidR="00325642">
        <w:rPr>
          <w:rFonts w:ascii="Arial" w:hAnsi="Arial" w:cs="Arial"/>
          <w:b/>
        </w:rPr>
        <w:t>A</w:t>
      </w:r>
      <w:r w:rsidR="00FB42F0">
        <w:rPr>
          <w:rFonts w:ascii="Arial" w:hAnsi="Arial" w:cs="Arial"/>
          <w:b/>
        </w:rPr>
        <w:t>TIVOS Y SISTEMAS DE INFORMA</w:t>
      </w:r>
      <w:r w:rsidR="00732B86">
        <w:rPr>
          <w:rFonts w:ascii="Arial" w:hAnsi="Arial" w:cs="Arial"/>
          <w:b/>
        </w:rPr>
        <w:t>CIÓN GEOGRÁFICA</w:t>
      </w:r>
    </w:p>
    <w:p w:rsidR="00732B86" w:rsidRPr="002364D7" w:rsidRDefault="00732B86" w:rsidP="006B10EC">
      <w:pPr>
        <w:spacing w:after="0" w:line="240" w:lineRule="auto"/>
        <w:jc w:val="both"/>
        <w:rPr>
          <w:rFonts w:ascii="Arial" w:hAnsi="Arial" w:cs="Arial"/>
          <w:b/>
        </w:rPr>
      </w:pPr>
    </w:p>
    <w:p w:rsidR="000F1936" w:rsidRPr="00DB131E" w:rsidRDefault="0092744F" w:rsidP="006B10EC">
      <w:pPr>
        <w:spacing w:after="0" w:line="240" w:lineRule="auto"/>
        <w:jc w:val="both"/>
        <w:rPr>
          <w:rFonts w:ascii="Arial" w:hAnsi="Arial" w:cs="Arial"/>
        </w:rPr>
      </w:pPr>
      <w:r w:rsidRPr="00DB131E">
        <w:rPr>
          <w:rFonts w:ascii="Arial" w:hAnsi="Arial" w:cs="Arial"/>
        </w:rPr>
        <w:t xml:space="preserve">Hemos realizado un trabajo de </w:t>
      </w:r>
      <w:r w:rsidR="002364D7">
        <w:rPr>
          <w:rFonts w:ascii="Arial" w:hAnsi="Arial" w:cs="Arial"/>
        </w:rPr>
        <w:t>construcción</w:t>
      </w:r>
      <w:r w:rsidRPr="00DB131E">
        <w:rPr>
          <w:rFonts w:ascii="Arial" w:hAnsi="Arial" w:cs="Arial"/>
        </w:rPr>
        <w:t xml:space="preserve"> de indicadores educativos </w:t>
      </w:r>
      <w:r w:rsidR="002364D7" w:rsidRPr="00EC4868">
        <w:rPr>
          <w:rFonts w:ascii="Arial" w:hAnsi="Arial" w:cs="Arial"/>
          <w:i/>
        </w:rPr>
        <w:t>ad hoc</w:t>
      </w:r>
      <w:r w:rsidR="002364D7">
        <w:rPr>
          <w:rFonts w:ascii="Arial" w:hAnsi="Arial" w:cs="Arial"/>
        </w:rPr>
        <w:t xml:space="preserve"> a los fines de nuestros objetivos </w:t>
      </w:r>
      <w:r w:rsidR="00D20CB5">
        <w:rPr>
          <w:rFonts w:ascii="Arial" w:hAnsi="Arial" w:cs="Arial"/>
        </w:rPr>
        <w:t xml:space="preserve">centrados en </w:t>
      </w:r>
      <w:r w:rsidR="002364D7">
        <w:rPr>
          <w:rFonts w:ascii="Arial" w:hAnsi="Arial" w:cs="Arial"/>
        </w:rPr>
        <w:t xml:space="preserve">sala de 4 </w:t>
      </w:r>
      <w:r w:rsidR="00D20CB5">
        <w:rPr>
          <w:rFonts w:ascii="Arial" w:hAnsi="Arial" w:cs="Arial"/>
        </w:rPr>
        <w:t>y</w:t>
      </w:r>
      <w:r w:rsidRPr="00DB131E">
        <w:rPr>
          <w:rFonts w:ascii="Arial" w:hAnsi="Arial" w:cs="Arial"/>
        </w:rPr>
        <w:t xml:space="preserve"> análisis espacial apoyándonos en información </w:t>
      </w:r>
      <w:r w:rsidR="002364D7">
        <w:rPr>
          <w:rFonts w:ascii="Arial" w:hAnsi="Arial" w:cs="Arial"/>
        </w:rPr>
        <w:t xml:space="preserve">de dos fuentes </w:t>
      </w:r>
      <w:r w:rsidR="00A06A8A">
        <w:rPr>
          <w:rFonts w:ascii="Arial" w:hAnsi="Arial" w:cs="Arial"/>
        </w:rPr>
        <w:t xml:space="preserve">de información </w:t>
      </w:r>
      <w:r w:rsidR="002364D7">
        <w:rPr>
          <w:rFonts w:ascii="Arial" w:hAnsi="Arial" w:cs="Arial"/>
        </w:rPr>
        <w:t>principales. Por un lado</w:t>
      </w:r>
      <w:r w:rsidR="00A06A8A">
        <w:rPr>
          <w:rFonts w:ascii="Arial" w:hAnsi="Arial" w:cs="Arial"/>
        </w:rPr>
        <w:t>,</w:t>
      </w:r>
      <w:r w:rsidR="002364D7">
        <w:rPr>
          <w:rFonts w:ascii="Arial" w:hAnsi="Arial" w:cs="Arial"/>
        </w:rPr>
        <w:t xml:space="preserve"> el Relevamiento Anual y, por otro, la georreferenciación de instituciones educativas a cargo </w:t>
      </w:r>
      <w:r w:rsidR="00F655E2">
        <w:rPr>
          <w:rFonts w:ascii="Arial" w:hAnsi="Arial" w:cs="Arial"/>
        </w:rPr>
        <w:t xml:space="preserve">de </w:t>
      </w:r>
      <w:r w:rsidRPr="00DB131E">
        <w:rPr>
          <w:rFonts w:ascii="Arial" w:hAnsi="Arial" w:cs="Arial"/>
        </w:rPr>
        <w:t>Mapa Educativo</w:t>
      </w:r>
      <w:r w:rsidR="00F655E2">
        <w:rPr>
          <w:rFonts w:ascii="Arial" w:hAnsi="Arial" w:cs="Arial"/>
        </w:rPr>
        <w:t xml:space="preserve"> Nacional</w:t>
      </w:r>
      <w:r w:rsidRPr="00DB131E">
        <w:rPr>
          <w:rFonts w:ascii="Arial" w:hAnsi="Arial" w:cs="Arial"/>
        </w:rPr>
        <w:t xml:space="preserve">. </w:t>
      </w:r>
      <w:r w:rsidR="00A06A8A">
        <w:rPr>
          <w:rFonts w:ascii="Arial" w:hAnsi="Arial" w:cs="Arial"/>
        </w:rPr>
        <w:t>Ambas fuentes son relevadas por el</w:t>
      </w:r>
      <w:r w:rsidR="002364D7">
        <w:rPr>
          <w:rFonts w:ascii="Arial" w:hAnsi="Arial" w:cs="Arial"/>
        </w:rPr>
        <w:t xml:space="preserve"> Ministerio Nacional de Educación.  </w:t>
      </w:r>
      <w:r w:rsidR="00D20CB5">
        <w:rPr>
          <w:rFonts w:ascii="Arial" w:hAnsi="Arial" w:cs="Arial"/>
        </w:rPr>
        <w:t>Como resultado, se presentan mapas que ilustran la propuesta metodológica desarrollada.</w:t>
      </w:r>
      <w:r w:rsidRPr="00DB131E">
        <w:rPr>
          <w:rFonts w:ascii="Arial" w:hAnsi="Arial" w:cs="Arial"/>
        </w:rPr>
        <w:t xml:space="preserve">  </w:t>
      </w:r>
    </w:p>
    <w:p w:rsidR="000F1936" w:rsidRPr="00DB131E" w:rsidRDefault="000F1936" w:rsidP="006B10EC">
      <w:pPr>
        <w:spacing w:after="0" w:line="240" w:lineRule="auto"/>
        <w:jc w:val="both"/>
        <w:rPr>
          <w:rFonts w:ascii="Arial" w:hAnsi="Arial" w:cs="Arial"/>
        </w:rPr>
      </w:pPr>
    </w:p>
    <w:p w:rsidR="000644F2" w:rsidRDefault="00732B86" w:rsidP="006B10EC">
      <w:pPr>
        <w:spacing w:after="0" w:line="240" w:lineRule="auto"/>
        <w:jc w:val="both"/>
        <w:rPr>
          <w:rFonts w:ascii="Arial" w:hAnsi="Arial" w:cs="Arial"/>
          <w:b/>
        </w:rPr>
      </w:pPr>
      <w:r w:rsidRPr="00732B86">
        <w:rPr>
          <w:rFonts w:ascii="Arial" w:hAnsi="Arial" w:cs="Arial"/>
          <w:b/>
        </w:rPr>
        <w:t>La cobertura de sala de 4 años en el territorio</w:t>
      </w:r>
    </w:p>
    <w:p w:rsidR="001B2CF4" w:rsidRPr="00732B86" w:rsidRDefault="001B2CF4" w:rsidP="006B10EC">
      <w:pPr>
        <w:spacing w:after="0" w:line="240" w:lineRule="auto"/>
        <w:jc w:val="both"/>
        <w:rPr>
          <w:rFonts w:ascii="Arial" w:hAnsi="Arial" w:cs="Arial"/>
          <w:b/>
        </w:rPr>
      </w:pPr>
    </w:p>
    <w:p w:rsidR="00C34706" w:rsidRDefault="002C6192" w:rsidP="006B10EC">
      <w:pPr>
        <w:spacing w:after="0" w:line="240" w:lineRule="auto"/>
        <w:jc w:val="both"/>
        <w:rPr>
          <w:rFonts w:ascii="Arial" w:hAnsi="Arial" w:cs="Arial"/>
        </w:rPr>
      </w:pPr>
      <w:r>
        <w:rPr>
          <w:rFonts w:ascii="Arial" w:hAnsi="Arial" w:cs="Arial"/>
        </w:rPr>
        <w:t>Los niveles de cobertura es</w:t>
      </w:r>
      <w:r w:rsidR="00C34706">
        <w:rPr>
          <w:rFonts w:ascii="Arial" w:hAnsi="Arial" w:cs="Arial"/>
        </w:rPr>
        <w:t xml:space="preserve">colar son difíciles de precisar, especialmente </w:t>
      </w:r>
      <w:r>
        <w:rPr>
          <w:rFonts w:ascii="Arial" w:hAnsi="Arial" w:cs="Arial"/>
        </w:rPr>
        <w:t>en períodos inter-censales en nuestro país</w:t>
      </w:r>
      <w:r w:rsidR="00C34706">
        <w:rPr>
          <w:rFonts w:ascii="Arial" w:hAnsi="Arial" w:cs="Arial"/>
        </w:rPr>
        <w:t xml:space="preserve">.  Al alejarnos de períodos censales, la información disponible, de la EPH </w:t>
      </w:r>
      <w:r w:rsidR="00762C50">
        <w:rPr>
          <w:rFonts w:ascii="Arial" w:hAnsi="Arial" w:cs="Arial"/>
        </w:rPr>
        <w:t xml:space="preserve">(Encuesta Permanente de Hogares) </w:t>
      </w:r>
      <w:r w:rsidR="00C34706">
        <w:rPr>
          <w:rFonts w:ascii="Arial" w:hAnsi="Arial" w:cs="Arial"/>
        </w:rPr>
        <w:t>o EAHU</w:t>
      </w:r>
      <w:r w:rsidR="00762C50">
        <w:rPr>
          <w:rFonts w:ascii="Arial" w:hAnsi="Arial" w:cs="Arial"/>
        </w:rPr>
        <w:t xml:space="preserve"> (Encuesta Anual de Hogares Urbanos)</w:t>
      </w:r>
      <w:r w:rsidR="00C34706">
        <w:rPr>
          <w:rFonts w:ascii="Arial" w:hAnsi="Arial" w:cs="Arial"/>
        </w:rPr>
        <w:t xml:space="preserve">, ambas encuestas urbanas, </w:t>
      </w:r>
      <w:proofErr w:type="spellStart"/>
      <w:r w:rsidR="00C34706">
        <w:rPr>
          <w:rFonts w:ascii="Arial" w:hAnsi="Arial" w:cs="Arial"/>
        </w:rPr>
        <w:t>muestrales</w:t>
      </w:r>
      <w:proofErr w:type="spellEnd"/>
      <w:r w:rsidR="00C34706">
        <w:rPr>
          <w:rFonts w:ascii="Arial" w:hAnsi="Arial" w:cs="Arial"/>
        </w:rPr>
        <w:t xml:space="preserve"> y realizadas por INDEC, no permiten construir tasas de asistencia precisas</w:t>
      </w:r>
      <w:r w:rsidR="00CF358E">
        <w:rPr>
          <w:rFonts w:ascii="Arial" w:hAnsi="Arial" w:cs="Arial"/>
        </w:rPr>
        <w:t xml:space="preserve"> para el total del país</w:t>
      </w:r>
      <w:r w:rsidR="00C34706">
        <w:rPr>
          <w:rFonts w:ascii="Arial" w:hAnsi="Arial" w:cs="Arial"/>
        </w:rPr>
        <w:t xml:space="preserve">.  Respecto de los datos censales, en los momentos en que se cuenta con información de un censo de población, se realiza también una corrección de edades a la fecha </w:t>
      </w:r>
      <w:r w:rsidR="00C34706">
        <w:rPr>
          <w:rFonts w:ascii="Arial" w:hAnsi="Arial" w:cs="Arial"/>
        </w:rPr>
        <w:lastRenderedPageBreak/>
        <w:t>considerada por el sistema educativo para el ingreso a</w:t>
      </w:r>
      <w:r w:rsidR="00E4738C">
        <w:rPr>
          <w:rFonts w:ascii="Arial" w:hAnsi="Arial" w:cs="Arial"/>
        </w:rPr>
        <w:t>l sistema y a</w:t>
      </w:r>
      <w:r w:rsidR="00C34706">
        <w:rPr>
          <w:rFonts w:ascii="Arial" w:hAnsi="Arial" w:cs="Arial"/>
        </w:rPr>
        <w:t xml:space="preserve"> cada año de estudio</w:t>
      </w:r>
      <w:r w:rsidR="00A06A8A">
        <w:rPr>
          <w:rFonts w:ascii="Arial" w:hAnsi="Arial" w:cs="Arial"/>
        </w:rPr>
        <w:t xml:space="preserve"> (30 de junio)</w:t>
      </w:r>
      <w:r w:rsidR="00C34706">
        <w:rPr>
          <w:rFonts w:ascii="Arial" w:hAnsi="Arial" w:cs="Arial"/>
        </w:rPr>
        <w:t xml:space="preserve">.  De este modo se obtiene la tasa neta de escolarización.  </w:t>
      </w:r>
    </w:p>
    <w:p w:rsidR="001B2CF4" w:rsidRDefault="001B2CF4" w:rsidP="006B10EC">
      <w:pPr>
        <w:spacing w:after="0" w:line="240" w:lineRule="auto"/>
        <w:jc w:val="both"/>
        <w:rPr>
          <w:rFonts w:ascii="Arial" w:hAnsi="Arial" w:cs="Arial"/>
        </w:rPr>
      </w:pPr>
    </w:p>
    <w:p w:rsidR="00584380" w:rsidRDefault="0092744F" w:rsidP="006B10EC">
      <w:pPr>
        <w:spacing w:after="0" w:line="240" w:lineRule="auto"/>
        <w:jc w:val="both"/>
        <w:rPr>
          <w:rFonts w:ascii="Arial" w:hAnsi="Arial" w:cs="Arial"/>
        </w:rPr>
      </w:pPr>
      <w:r w:rsidRPr="00DB131E">
        <w:rPr>
          <w:rFonts w:ascii="Arial" w:hAnsi="Arial" w:cs="Arial"/>
        </w:rPr>
        <w:t xml:space="preserve">Ante la falta de datos precisos en el período </w:t>
      </w:r>
      <w:proofErr w:type="spellStart"/>
      <w:r w:rsidRPr="00DB131E">
        <w:rPr>
          <w:rFonts w:ascii="Arial" w:hAnsi="Arial" w:cs="Arial"/>
        </w:rPr>
        <w:t>intercensal</w:t>
      </w:r>
      <w:proofErr w:type="spellEnd"/>
      <w:r w:rsidRPr="00DB131E">
        <w:rPr>
          <w:rFonts w:ascii="Arial" w:hAnsi="Arial" w:cs="Arial"/>
        </w:rPr>
        <w:t>, se toma la decisión metodológica</w:t>
      </w:r>
      <w:r w:rsidR="00E4738C">
        <w:rPr>
          <w:rFonts w:ascii="Arial" w:hAnsi="Arial" w:cs="Arial"/>
        </w:rPr>
        <w:t>,</w:t>
      </w:r>
      <w:r w:rsidRPr="00DB131E">
        <w:rPr>
          <w:rFonts w:ascii="Arial" w:hAnsi="Arial" w:cs="Arial"/>
        </w:rPr>
        <w:t xml:space="preserve"> a los fines de contextualizar este trabajo, de tomar a la población de 6 años de edad escolarizada en el nivel primario (con datos del Ministerio de Educación, RA) como </w:t>
      </w:r>
      <w:proofErr w:type="spellStart"/>
      <w:r w:rsidRPr="00DB131E">
        <w:rPr>
          <w:rFonts w:ascii="Arial" w:hAnsi="Arial" w:cs="Arial"/>
        </w:rPr>
        <w:t>predictora</w:t>
      </w:r>
      <w:proofErr w:type="spellEnd"/>
      <w:r w:rsidRPr="00DB131E">
        <w:rPr>
          <w:rFonts w:ascii="Arial" w:hAnsi="Arial" w:cs="Arial"/>
        </w:rPr>
        <w:t xml:space="preserve"> de la población total de 4 años de edad.  Esta definición se fundamenta en que la población de esa edad tiene una escolarización plena porque el niv</w:t>
      </w:r>
      <w:r w:rsidR="00C84D59">
        <w:rPr>
          <w:rFonts w:ascii="Arial" w:hAnsi="Arial" w:cs="Arial"/>
        </w:rPr>
        <w:t>el primario está universalizado</w:t>
      </w:r>
      <w:r w:rsidRPr="00DB131E">
        <w:rPr>
          <w:rFonts w:ascii="Arial" w:hAnsi="Arial" w:cs="Arial"/>
        </w:rPr>
        <w:t xml:space="preserve"> en Argentina hace muchas décadas</w:t>
      </w:r>
      <w:r w:rsidR="00537C20">
        <w:rPr>
          <w:rFonts w:ascii="Arial" w:hAnsi="Arial" w:cs="Arial"/>
        </w:rPr>
        <w:t xml:space="preserve"> por lo que nos permite suponer que los niños y las niñas escolarizados en primer grado a los 6 años son un grupo muy similar al total de población de esa edad</w:t>
      </w:r>
      <w:r w:rsidRPr="00DB131E">
        <w:rPr>
          <w:rFonts w:ascii="Arial" w:hAnsi="Arial" w:cs="Arial"/>
        </w:rPr>
        <w:t xml:space="preserve">.  Asimismo, otro de los supuestos aplicados, es la similitud </w:t>
      </w:r>
      <w:r w:rsidR="00537C20">
        <w:rPr>
          <w:rFonts w:ascii="Arial" w:hAnsi="Arial" w:cs="Arial"/>
        </w:rPr>
        <w:t xml:space="preserve">de las dos cohortes </w:t>
      </w:r>
      <w:r w:rsidR="00C84D59">
        <w:rPr>
          <w:rFonts w:ascii="Arial" w:hAnsi="Arial" w:cs="Arial"/>
        </w:rPr>
        <w:t>etarias,</w:t>
      </w:r>
      <w:r w:rsidR="00537C20">
        <w:rPr>
          <w:rFonts w:ascii="Arial" w:hAnsi="Arial" w:cs="Arial"/>
        </w:rPr>
        <w:t xml:space="preserve"> </w:t>
      </w:r>
      <w:r w:rsidRPr="00DB131E">
        <w:rPr>
          <w:rFonts w:ascii="Arial" w:hAnsi="Arial" w:cs="Arial"/>
        </w:rPr>
        <w:t>la población de 4 a</w:t>
      </w:r>
      <w:r w:rsidR="00537C20">
        <w:rPr>
          <w:rFonts w:ascii="Arial" w:hAnsi="Arial" w:cs="Arial"/>
        </w:rPr>
        <w:t>ños y</w:t>
      </w:r>
      <w:r w:rsidRPr="00DB131E">
        <w:rPr>
          <w:rFonts w:ascii="Arial" w:hAnsi="Arial" w:cs="Arial"/>
        </w:rPr>
        <w:t xml:space="preserve"> la de 6.</w:t>
      </w:r>
      <w:r w:rsidR="00E4738C">
        <w:rPr>
          <w:rFonts w:ascii="Arial" w:hAnsi="Arial" w:cs="Arial"/>
        </w:rPr>
        <w:t xml:space="preserve">  </w:t>
      </w:r>
    </w:p>
    <w:p w:rsidR="00584380" w:rsidRDefault="00584380" w:rsidP="006B10EC">
      <w:pPr>
        <w:spacing w:after="0" w:line="240" w:lineRule="auto"/>
        <w:jc w:val="both"/>
        <w:rPr>
          <w:rFonts w:ascii="Arial" w:hAnsi="Arial" w:cs="Arial"/>
        </w:rPr>
      </w:pPr>
    </w:p>
    <w:p w:rsidR="00584380" w:rsidRDefault="00E4738C" w:rsidP="006B10EC">
      <w:pPr>
        <w:spacing w:after="0" w:line="240" w:lineRule="auto"/>
        <w:jc w:val="both"/>
        <w:rPr>
          <w:rFonts w:ascii="Arial" w:hAnsi="Arial" w:cs="Arial"/>
        </w:rPr>
      </w:pPr>
      <w:r>
        <w:rPr>
          <w:rFonts w:ascii="Arial" w:hAnsi="Arial" w:cs="Arial"/>
        </w:rPr>
        <w:t>Vale destacar que estos fundamentos metodológicos nos abren la posibilidad de contar con fuentes de información actualizadas y que involucran zonas urbanas y rurales a la vez.</w:t>
      </w:r>
      <w:r w:rsidR="0092744F" w:rsidRPr="00DB131E">
        <w:rPr>
          <w:rFonts w:ascii="Arial" w:hAnsi="Arial" w:cs="Arial"/>
        </w:rPr>
        <w:t xml:space="preserve">  </w:t>
      </w:r>
      <w:r w:rsidR="00584380">
        <w:rPr>
          <w:rFonts w:ascii="Arial" w:hAnsi="Arial" w:cs="Arial"/>
        </w:rPr>
        <w:t>Basándonos en</w:t>
      </w:r>
      <w:r w:rsidR="00E63F53">
        <w:rPr>
          <w:rFonts w:ascii="Arial" w:hAnsi="Arial" w:cs="Arial"/>
        </w:rPr>
        <w:t xml:space="preserve"> datos del RA 2018, la </w:t>
      </w:r>
      <w:r w:rsidR="00C270FC" w:rsidRPr="00DB131E">
        <w:rPr>
          <w:rFonts w:ascii="Arial" w:hAnsi="Arial" w:cs="Arial"/>
        </w:rPr>
        <w:t>tasa neta</w:t>
      </w:r>
      <w:r w:rsidR="00E63F53">
        <w:rPr>
          <w:rFonts w:ascii="Arial" w:hAnsi="Arial" w:cs="Arial"/>
        </w:rPr>
        <w:t xml:space="preserve"> de escolarización de sala de 4</w:t>
      </w:r>
      <w:r w:rsidR="00C270FC" w:rsidRPr="00DB131E">
        <w:rPr>
          <w:rFonts w:ascii="Arial" w:hAnsi="Arial" w:cs="Arial"/>
        </w:rPr>
        <w:t xml:space="preserve"> </w:t>
      </w:r>
      <w:r w:rsidR="00182E63" w:rsidRPr="00DB131E">
        <w:rPr>
          <w:rFonts w:ascii="Arial" w:hAnsi="Arial" w:cs="Arial"/>
        </w:rPr>
        <w:t xml:space="preserve">resultó del 91%. </w:t>
      </w:r>
    </w:p>
    <w:p w:rsidR="00584380" w:rsidRDefault="00584380" w:rsidP="006B10EC">
      <w:pPr>
        <w:spacing w:after="0" w:line="240" w:lineRule="auto"/>
        <w:jc w:val="both"/>
        <w:rPr>
          <w:rFonts w:ascii="Arial" w:hAnsi="Arial" w:cs="Arial"/>
        </w:rPr>
      </w:pPr>
    </w:p>
    <w:p w:rsidR="00DD4C7A" w:rsidRDefault="00584380" w:rsidP="006B10EC">
      <w:pPr>
        <w:spacing w:after="0" w:line="240" w:lineRule="auto"/>
        <w:jc w:val="both"/>
        <w:rPr>
          <w:rFonts w:ascii="Arial" w:hAnsi="Arial" w:cs="Arial"/>
        </w:rPr>
      </w:pPr>
      <w:r>
        <w:rPr>
          <w:rFonts w:ascii="Arial" w:hAnsi="Arial" w:cs="Arial"/>
        </w:rPr>
        <w:t>A</w:t>
      </w:r>
      <w:r w:rsidR="00C84D59">
        <w:rPr>
          <w:rFonts w:ascii="Arial" w:hAnsi="Arial" w:cs="Arial"/>
        </w:rPr>
        <w:t xml:space="preserve"> partir de este cálculo</w:t>
      </w:r>
      <w:r w:rsidR="00E63F53">
        <w:rPr>
          <w:rFonts w:ascii="Arial" w:hAnsi="Arial" w:cs="Arial"/>
        </w:rPr>
        <w:t xml:space="preserve">, obtuvimos una aproximación a la situación de cobertura en nuestro territorio.  </w:t>
      </w:r>
      <w:r w:rsidR="00F37B10">
        <w:rPr>
          <w:rFonts w:ascii="Arial" w:hAnsi="Arial" w:cs="Arial"/>
        </w:rPr>
        <w:t xml:space="preserve">Los mapas </w:t>
      </w:r>
      <w:r w:rsidR="00E63F53">
        <w:rPr>
          <w:rFonts w:ascii="Arial" w:hAnsi="Arial" w:cs="Arial"/>
        </w:rPr>
        <w:t>a continuación</w:t>
      </w:r>
      <w:r w:rsidR="00631400">
        <w:rPr>
          <w:rFonts w:ascii="Arial" w:hAnsi="Arial" w:cs="Arial"/>
        </w:rPr>
        <w:t xml:space="preserve"> muestra</w:t>
      </w:r>
      <w:r w:rsidR="00F37B10">
        <w:rPr>
          <w:rFonts w:ascii="Arial" w:hAnsi="Arial" w:cs="Arial"/>
        </w:rPr>
        <w:t>n</w:t>
      </w:r>
      <w:r w:rsidR="00631400">
        <w:rPr>
          <w:rFonts w:ascii="Arial" w:hAnsi="Arial" w:cs="Arial"/>
        </w:rPr>
        <w:t xml:space="preserve"> la tasa de escolarización por departamento (mapa</w:t>
      </w:r>
      <w:r w:rsidR="00F37B10">
        <w:rPr>
          <w:rFonts w:ascii="Arial" w:hAnsi="Arial" w:cs="Arial"/>
        </w:rPr>
        <w:t>s</w:t>
      </w:r>
      <w:r w:rsidR="00631400">
        <w:rPr>
          <w:rFonts w:ascii="Arial" w:hAnsi="Arial" w:cs="Arial"/>
        </w:rPr>
        <w:t xml:space="preserve"> 2</w:t>
      </w:r>
      <w:r w:rsidR="00F37B10">
        <w:rPr>
          <w:rFonts w:ascii="Arial" w:hAnsi="Arial" w:cs="Arial"/>
        </w:rPr>
        <w:t xml:space="preserve"> y 3</w:t>
      </w:r>
      <w:r w:rsidR="00631400">
        <w:rPr>
          <w:rFonts w:ascii="Arial" w:hAnsi="Arial" w:cs="Arial"/>
        </w:rPr>
        <w:t>). Allí cobran especial relevancia l</w:t>
      </w:r>
      <w:r w:rsidR="00F37B10">
        <w:rPr>
          <w:rFonts w:ascii="Arial" w:hAnsi="Arial" w:cs="Arial"/>
        </w:rPr>
        <w:t xml:space="preserve">as zonas con cobertura más baja, con tonos más oscuros, </w:t>
      </w:r>
      <w:r w:rsidR="00631400">
        <w:rPr>
          <w:rFonts w:ascii="Arial" w:hAnsi="Arial" w:cs="Arial"/>
        </w:rPr>
        <w:t>ya que es un primer nivel diagnóstico a los fines de nuestros objetivos de reconocer zonas más afectadas.</w:t>
      </w:r>
      <w:r w:rsidR="00930730">
        <w:rPr>
          <w:rFonts w:ascii="Arial" w:hAnsi="Arial" w:cs="Arial"/>
        </w:rPr>
        <w:t xml:space="preserve"> Esta capa del mapa, combinada </w:t>
      </w:r>
      <w:r w:rsidR="006F7C71">
        <w:rPr>
          <w:rFonts w:ascii="Arial" w:hAnsi="Arial" w:cs="Arial"/>
        </w:rPr>
        <w:t xml:space="preserve">con </w:t>
      </w:r>
      <w:r w:rsidR="00930730">
        <w:rPr>
          <w:rFonts w:ascii="Arial" w:hAnsi="Arial" w:cs="Arial"/>
        </w:rPr>
        <w:t xml:space="preserve">otras que propondremos luego, posibilitarán la realización de análisis </w:t>
      </w:r>
      <w:r w:rsidR="00B83120">
        <w:rPr>
          <w:rFonts w:ascii="Arial" w:hAnsi="Arial" w:cs="Arial"/>
        </w:rPr>
        <w:t xml:space="preserve">de </w:t>
      </w:r>
      <w:proofErr w:type="spellStart"/>
      <w:r w:rsidR="00B83120">
        <w:rPr>
          <w:rFonts w:ascii="Arial" w:hAnsi="Arial" w:cs="Arial"/>
        </w:rPr>
        <w:t>sobreposición</w:t>
      </w:r>
      <w:proofErr w:type="spellEnd"/>
      <w:r w:rsidR="00B83120">
        <w:rPr>
          <w:rFonts w:ascii="Arial" w:hAnsi="Arial" w:cs="Arial"/>
        </w:rPr>
        <w:t xml:space="preserve"> </w:t>
      </w:r>
      <w:proofErr w:type="spellStart"/>
      <w:r w:rsidR="00930730">
        <w:rPr>
          <w:rFonts w:ascii="Arial" w:hAnsi="Arial" w:cs="Arial"/>
        </w:rPr>
        <w:t>multicriterio</w:t>
      </w:r>
      <w:proofErr w:type="spellEnd"/>
      <w:r w:rsidR="00930730">
        <w:rPr>
          <w:rFonts w:ascii="Arial" w:hAnsi="Arial" w:cs="Arial"/>
        </w:rPr>
        <w:t>, enriqueciendo la información resultante.</w:t>
      </w:r>
      <w:r w:rsidR="00631400">
        <w:rPr>
          <w:rFonts w:ascii="Arial" w:hAnsi="Arial" w:cs="Arial"/>
        </w:rPr>
        <w:t xml:space="preserve"> </w:t>
      </w:r>
    </w:p>
    <w:p w:rsidR="001B2CF4" w:rsidRDefault="001B2CF4" w:rsidP="006B10EC">
      <w:pPr>
        <w:spacing w:after="0" w:line="240" w:lineRule="auto"/>
        <w:jc w:val="both"/>
        <w:rPr>
          <w:rFonts w:ascii="Arial" w:hAnsi="Arial" w:cs="Arial"/>
        </w:rPr>
      </w:pPr>
    </w:p>
    <w:p w:rsidR="00E63F53" w:rsidRDefault="00E63F53" w:rsidP="006B10EC">
      <w:pPr>
        <w:spacing w:after="0" w:line="240" w:lineRule="auto"/>
        <w:jc w:val="both"/>
        <w:rPr>
          <w:rFonts w:ascii="Arial" w:hAnsi="Arial" w:cs="Arial"/>
        </w:rPr>
      </w:pPr>
    </w:p>
    <w:p w:rsidR="00E63F53" w:rsidRDefault="00E63F53" w:rsidP="006B10EC">
      <w:pPr>
        <w:spacing w:after="0" w:line="240" w:lineRule="auto"/>
        <w:jc w:val="both"/>
        <w:rPr>
          <w:rFonts w:ascii="Arial" w:hAnsi="Arial" w:cs="Arial"/>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2104EA">
      <w:pPr>
        <w:spacing w:after="0" w:line="240" w:lineRule="auto"/>
        <w:jc w:val="center"/>
        <w:rPr>
          <w:rFonts w:ascii="Arial" w:hAnsi="Arial" w:cs="Arial"/>
          <w:sz w:val="18"/>
          <w:szCs w:val="18"/>
        </w:rPr>
      </w:pPr>
      <w:r w:rsidRPr="00EE41C0">
        <w:rPr>
          <w:rFonts w:ascii="Arial" w:hAnsi="Arial" w:cs="Arial"/>
          <w:noProof/>
          <w:sz w:val="20"/>
          <w:szCs w:val="20"/>
          <w:lang w:eastAsia="es-AR"/>
        </w:rPr>
        <w:lastRenderedPageBreak/>
        <w:drawing>
          <wp:inline distT="0" distB="0" distL="0" distR="0" wp14:anchorId="163862F8" wp14:editId="0C397D6B">
            <wp:extent cx="3429000" cy="6168730"/>
            <wp:effectExtent l="114300" t="114300" r="114300" b="137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5" t="7960" r="75771" b="13109"/>
                    <a:stretch/>
                  </pic:blipFill>
                  <pic:spPr bwMode="auto">
                    <a:xfrm>
                      <a:off x="0" y="0"/>
                      <a:ext cx="3468915" cy="6240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104EA" w:rsidRDefault="002104EA" w:rsidP="002104EA">
      <w:pPr>
        <w:jc w:val="center"/>
        <w:rPr>
          <w:rFonts w:ascii="Arial" w:hAnsi="Arial" w:cs="Arial"/>
          <w:sz w:val="18"/>
          <w:szCs w:val="18"/>
        </w:rPr>
      </w:pPr>
      <w:r w:rsidRPr="00EE41C0">
        <w:rPr>
          <w:rFonts w:ascii="Arial" w:hAnsi="Arial" w:cs="Arial"/>
          <w:sz w:val="18"/>
          <w:szCs w:val="18"/>
        </w:rPr>
        <w:t>Fuente: Programa Nacional Mapa Educativo, RA 2018.</w:t>
      </w:r>
    </w:p>
    <w:p w:rsidR="00426259" w:rsidRPr="00426259" w:rsidRDefault="00426259" w:rsidP="00426259">
      <w:pPr>
        <w:jc w:val="both"/>
        <w:rPr>
          <w:rFonts w:ascii="Arial" w:hAnsi="Arial" w:cs="Arial"/>
          <w:sz w:val="20"/>
          <w:szCs w:val="20"/>
        </w:rPr>
      </w:pPr>
      <w:r w:rsidRPr="00426259">
        <w:rPr>
          <w:rFonts w:ascii="Arial" w:hAnsi="Arial" w:cs="Arial"/>
          <w:sz w:val="20"/>
          <w:szCs w:val="20"/>
        </w:rPr>
        <w:t>Mapa 2: Tasa Neta de escolarización en sala de 4 años por departamento</w:t>
      </w:r>
      <w:r w:rsidR="00812045">
        <w:rPr>
          <w:rFonts w:ascii="Arial" w:hAnsi="Arial" w:cs="Arial"/>
          <w:sz w:val="20"/>
          <w:szCs w:val="20"/>
        </w:rPr>
        <w:t xml:space="preserve"> 2018</w:t>
      </w:r>
      <w:r w:rsidRPr="00426259">
        <w:rPr>
          <w:rFonts w:ascii="Arial" w:hAnsi="Arial" w:cs="Arial"/>
          <w:sz w:val="20"/>
          <w:szCs w:val="20"/>
        </w:rPr>
        <w:t>. República Argentina.</w:t>
      </w:r>
    </w:p>
    <w:p w:rsidR="005D521F" w:rsidRDefault="00180792" w:rsidP="00180792">
      <w:pPr>
        <w:spacing w:after="0" w:line="240" w:lineRule="auto"/>
        <w:jc w:val="center"/>
        <w:rPr>
          <w:rFonts w:ascii="Arial" w:hAnsi="Arial" w:cs="Arial"/>
        </w:rPr>
      </w:pPr>
      <w:r>
        <w:rPr>
          <w:noProof/>
          <w:lang w:eastAsia="es-AR"/>
        </w:rPr>
        <w:lastRenderedPageBreak/>
        <w:drawing>
          <wp:inline distT="0" distB="0" distL="0" distR="0" wp14:anchorId="1D8C80EA" wp14:editId="323A4F20">
            <wp:extent cx="2813685" cy="4301011"/>
            <wp:effectExtent l="133350" t="114300" r="139065" b="137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grayscl/>
                      <a:extLst>
                        <a:ext uri="{BEBA8EAE-BF5A-486C-A8C5-ECC9F3942E4B}">
                          <a14:imgProps xmlns:a14="http://schemas.microsoft.com/office/drawing/2010/main">
                            <a14:imgLayer r:embed="rId12">
                              <a14:imgEffect>
                                <a14:colorTemperature colorTemp="11151"/>
                              </a14:imgEffect>
                            </a14:imgLayer>
                          </a14:imgProps>
                        </a:ext>
                      </a:extLst>
                    </a:blip>
                    <a:srcRect l="704" t="10245" r="66882" b="1681"/>
                    <a:stretch/>
                  </pic:blipFill>
                  <pic:spPr bwMode="auto">
                    <a:xfrm>
                      <a:off x="0" y="0"/>
                      <a:ext cx="2814148" cy="430171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534DF" w:rsidRDefault="009534DF" w:rsidP="009534DF">
      <w:pPr>
        <w:jc w:val="center"/>
        <w:rPr>
          <w:rFonts w:ascii="Arial" w:hAnsi="Arial" w:cs="Arial"/>
          <w:sz w:val="18"/>
          <w:szCs w:val="18"/>
        </w:rPr>
      </w:pPr>
      <w:r w:rsidRPr="00EE41C0">
        <w:rPr>
          <w:rFonts w:ascii="Arial" w:hAnsi="Arial" w:cs="Arial"/>
          <w:sz w:val="18"/>
          <w:szCs w:val="18"/>
        </w:rPr>
        <w:t>Fuente: Programa Nacional Mapa Educativo, RA 2018.</w:t>
      </w:r>
    </w:p>
    <w:p w:rsidR="00426259" w:rsidRDefault="00426259" w:rsidP="009534DF">
      <w:pPr>
        <w:jc w:val="center"/>
        <w:rPr>
          <w:rFonts w:ascii="Arial" w:hAnsi="Arial" w:cs="Arial"/>
          <w:sz w:val="18"/>
          <w:szCs w:val="18"/>
        </w:rPr>
      </w:pPr>
    </w:p>
    <w:p w:rsidR="00426259" w:rsidRPr="00426259" w:rsidRDefault="00426259" w:rsidP="00426259">
      <w:pPr>
        <w:spacing w:after="0" w:line="240" w:lineRule="auto"/>
        <w:jc w:val="both"/>
        <w:rPr>
          <w:rFonts w:ascii="Arial" w:hAnsi="Arial" w:cs="Arial"/>
          <w:sz w:val="20"/>
          <w:szCs w:val="20"/>
        </w:rPr>
      </w:pPr>
      <w:r w:rsidRPr="00426259">
        <w:rPr>
          <w:rFonts w:ascii="Arial" w:hAnsi="Arial" w:cs="Arial"/>
          <w:sz w:val="20"/>
          <w:szCs w:val="20"/>
        </w:rPr>
        <w:t>Mapa 3: Tasa Neta de escolarización en sala de 4 años por comuna. Ciudad Autónoma de Buenos Aires</w:t>
      </w:r>
    </w:p>
    <w:p w:rsidR="00426259" w:rsidRPr="00EE41C0" w:rsidRDefault="00426259" w:rsidP="00426259">
      <w:pPr>
        <w:jc w:val="both"/>
        <w:rPr>
          <w:rFonts w:ascii="Arial" w:hAnsi="Arial" w:cs="Arial"/>
          <w:sz w:val="18"/>
          <w:szCs w:val="18"/>
        </w:rPr>
      </w:pPr>
    </w:p>
    <w:p w:rsidR="009534DF" w:rsidRDefault="009534DF" w:rsidP="005D521F">
      <w:pPr>
        <w:spacing w:after="0" w:line="240" w:lineRule="auto"/>
        <w:jc w:val="center"/>
        <w:rPr>
          <w:rFonts w:ascii="Arial" w:hAnsi="Arial" w:cs="Arial"/>
        </w:rPr>
      </w:pPr>
    </w:p>
    <w:p w:rsidR="009534DF" w:rsidRDefault="00287098" w:rsidP="009534DF">
      <w:pPr>
        <w:spacing w:after="0" w:line="240" w:lineRule="auto"/>
        <w:jc w:val="both"/>
        <w:rPr>
          <w:rFonts w:ascii="Arial" w:hAnsi="Arial" w:cs="Arial"/>
          <w:b/>
        </w:rPr>
      </w:pPr>
      <w:r w:rsidRPr="00287098">
        <w:rPr>
          <w:rFonts w:ascii="Arial" w:hAnsi="Arial" w:cs="Arial"/>
          <w:b/>
        </w:rPr>
        <w:t xml:space="preserve">La </w:t>
      </w:r>
      <w:r w:rsidR="00287B02">
        <w:rPr>
          <w:rFonts w:ascii="Arial" w:hAnsi="Arial" w:cs="Arial"/>
          <w:b/>
        </w:rPr>
        <w:t>potencial demanda</w:t>
      </w:r>
      <w:r w:rsidRPr="00287098">
        <w:rPr>
          <w:rFonts w:ascii="Arial" w:hAnsi="Arial" w:cs="Arial"/>
          <w:b/>
        </w:rPr>
        <w:t xml:space="preserve"> insatisfecha </w:t>
      </w:r>
      <w:r w:rsidR="004D4B86">
        <w:rPr>
          <w:rFonts w:ascii="Arial" w:hAnsi="Arial" w:cs="Arial"/>
          <w:b/>
        </w:rPr>
        <w:t>u oferta insuficiente</w:t>
      </w:r>
      <w:r w:rsidRPr="00287098">
        <w:rPr>
          <w:rFonts w:ascii="Arial" w:hAnsi="Arial" w:cs="Arial"/>
          <w:b/>
        </w:rPr>
        <w:t xml:space="preserve"> de sala de 4 años</w:t>
      </w:r>
    </w:p>
    <w:p w:rsidR="00BF2CD1" w:rsidRPr="00287098" w:rsidRDefault="00BF2CD1" w:rsidP="009534DF">
      <w:pPr>
        <w:spacing w:after="0" w:line="240" w:lineRule="auto"/>
        <w:jc w:val="both"/>
        <w:rPr>
          <w:rFonts w:ascii="Arial" w:hAnsi="Arial" w:cs="Arial"/>
          <w:b/>
        </w:rPr>
      </w:pPr>
    </w:p>
    <w:p w:rsidR="005D521F" w:rsidRDefault="00287B02" w:rsidP="009534DF">
      <w:pPr>
        <w:spacing w:after="0" w:line="240" w:lineRule="auto"/>
        <w:jc w:val="both"/>
        <w:rPr>
          <w:rFonts w:ascii="Arial" w:hAnsi="Arial" w:cs="Arial"/>
        </w:rPr>
      </w:pPr>
      <w:r>
        <w:rPr>
          <w:rFonts w:ascii="Arial" w:hAnsi="Arial" w:cs="Arial"/>
        </w:rPr>
        <w:t xml:space="preserve">Denominamos “potencial demanda insatisfecha” a </w:t>
      </w:r>
      <w:r w:rsidR="005208A9">
        <w:rPr>
          <w:rFonts w:ascii="Arial" w:hAnsi="Arial" w:cs="Arial"/>
        </w:rPr>
        <w:t>la diferencia entre las vacantes</w:t>
      </w:r>
      <w:r>
        <w:rPr>
          <w:rFonts w:ascii="Arial" w:hAnsi="Arial" w:cs="Arial"/>
        </w:rPr>
        <w:t xml:space="preserve"> efectivamente disponibles y los estudiantes que estarían en condiciones de escolarizarse en sala de 4 p</w:t>
      </w:r>
      <w:r w:rsidR="005208A9">
        <w:rPr>
          <w:rFonts w:ascii="Arial" w:hAnsi="Arial" w:cs="Arial"/>
        </w:rPr>
        <w:t>ero no se encuentran</w:t>
      </w:r>
      <w:r>
        <w:rPr>
          <w:rFonts w:ascii="Arial" w:hAnsi="Arial" w:cs="Arial"/>
        </w:rPr>
        <w:t xml:space="preserve"> incluidos en la misma.  </w:t>
      </w:r>
    </w:p>
    <w:p w:rsidR="001B2CF4" w:rsidRDefault="001B2CF4" w:rsidP="009534DF">
      <w:pPr>
        <w:spacing w:after="0" w:line="240" w:lineRule="auto"/>
        <w:jc w:val="both"/>
        <w:rPr>
          <w:rFonts w:ascii="Arial" w:hAnsi="Arial" w:cs="Arial"/>
        </w:rPr>
      </w:pPr>
    </w:p>
    <w:p w:rsidR="00F14473" w:rsidRDefault="00287B02" w:rsidP="00285B59">
      <w:pPr>
        <w:spacing w:after="0" w:line="240" w:lineRule="auto"/>
        <w:jc w:val="both"/>
        <w:rPr>
          <w:rFonts w:ascii="Arial" w:hAnsi="Arial" w:cs="Arial"/>
        </w:rPr>
      </w:pPr>
      <w:r>
        <w:rPr>
          <w:rFonts w:ascii="Arial" w:hAnsi="Arial" w:cs="Arial"/>
        </w:rPr>
        <w:t xml:space="preserve">Para un acercamiento a este </w:t>
      </w:r>
      <w:r w:rsidR="0013190D">
        <w:rPr>
          <w:rFonts w:ascii="Arial" w:hAnsi="Arial" w:cs="Arial"/>
        </w:rPr>
        <w:t>indicador tuvimos en cuenta</w:t>
      </w:r>
      <w:r w:rsidR="00A06A8A">
        <w:rPr>
          <w:rFonts w:ascii="Arial" w:hAnsi="Arial" w:cs="Arial"/>
        </w:rPr>
        <w:t xml:space="preserve"> las siguientes cat</w:t>
      </w:r>
      <w:r w:rsidR="00285B59">
        <w:rPr>
          <w:rFonts w:ascii="Arial" w:hAnsi="Arial" w:cs="Arial"/>
        </w:rPr>
        <w:t>e</w:t>
      </w:r>
      <w:r w:rsidR="00A06A8A">
        <w:rPr>
          <w:rFonts w:ascii="Arial" w:hAnsi="Arial" w:cs="Arial"/>
        </w:rPr>
        <w:t>gorías de análisis</w:t>
      </w:r>
      <w:r w:rsidR="0013190D">
        <w:rPr>
          <w:rFonts w:ascii="Arial" w:hAnsi="Arial" w:cs="Arial"/>
        </w:rPr>
        <w:t xml:space="preserve">: </w:t>
      </w:r>
    </w:p>
    <w:p w:rsidR="0013190D" w:rsidRDefault="00F14473" w:rsidP="00285B59">
      <w:pPr>
        <w:spacing w:after="0" w:line="240" w:lineRule="auto"/>
        <w:jc w:val="both"/>
        <w:rPr>
          <w:rFonts w:ascii="Arial" w:hAnsi="Arial" w:cs="Arial"/>
        </w:rPr>
      </w:pPr>
      <w:r>
        <w:rPr>
          <w:rFonts w:ascii="Arial" w:hAnsi="Arial" w:cs="Arial"/>
        </w:rPr>
        <w:lastRenderedPageBreak/>
        <w:t xml:space="preserve">a. </w:t>
      </w:r>
      <w:r w:rsidR="0013190D">
        <w:rPr>
          <w:rFonts w:ascii="Arial" w:hAnsi="Arial" w:cs="Arial"/>
        </w:rPr>
        <w:t>l</w:t>
      </w:r>
      <w:r w:rsidR="00287B02">
        <w:rPr>
          <w:rFonts w:ascii="Arial" w:hAnsi="Arial" w:cs="Arial"/>
        </w:rPr>
        <w:t xml:space="preserve">a cantidad de </w:t>
      </w:r>
      <w:r w:rsidR="0013190D">
        <w:rPr>
          <w:rFonts w:ascii="Arial" w:hAnsi="Arial" w:cs="Arial"/>
        </w:rPr>
        <w:t xml:space="preserve">servicios de </w:t>
      </w:r>
      <w:r w:rsidR="00287B02">
        <w:rPr>
          <w:rFonts w:ascii="Arial" w:hAnsi="Arial" w:cs="Arial"/>
        </w:rPr>
        <w:t>salas de 5 años de nivel inicial</w:t>
      </w:r>
      <w:r w:rsidR="0013190D">
        <w:rPr>
          <w:rFonts w:ascii="Arial" w:hAnsi="Arial" w:cs="Arial"/>
        </w:rPr>
        <w:t xml:space="preserve"> y su localización</w:t>
      </w:r>
      <w:r w:rsidR="00287B02">
        <w:rPr>
          <w:rFonts w:ascii="Arial" w:hAnsi="Arial" w:cs="Arial"/>
        </w:rPr>
        <w:t xml:space="preserve">, </w:t>
      </w:r>
    </w:p>
    <w:p w:rsidR="0013190D" w:rsidRDefault="00F14473" w:rsidP="00285B59">
      <w:pPr>
        <w:spacing w:after="0" w:line="240" w:lineRule="auto"/>
        <w:jc w:val="both"/>
        <w:rPr>
          <w:rFonts w:ascii="Arial" w:hAnsi="Arial" w:cs="Arial"/>
        </w:rPr>
      </w:pPr>
      <w:r>
        <w:rPr>
          <w:rFonts w:ascii="Arial" w:hAnsi="Arial" w:cs="Arial"/>
        </w:rPr>
        <w:t xml:space="preserve">b. </w:t>
      </w:r>
      <w:r w:rsidR="00287B02">
        <w:rPr>
          <w:rFonts w:ascii="Arial" w:hAnsi="Arial" w:cs="Arial"/>
        </w:rPr>
        <w:t xml:space="preserve">la </w:t>
      </w:r>
      <w:r w:rsidR="0013190D">
        <w:rPr>
          <w:rFonts w:ascii="Arial" w:hAnsi="Arial" w:cs="Arial"/>
        </w:rPr>
        <w:t xml:space="preserve">cantidad </w:t>
      </w:r>
      <w:r w:rsidR="00287B02">
        <w:rPr>
          <w:rFonts w:ascii="Arial" w:hAnsi="Arial" w:cs="Arial"/>
        </w:rPr>
        <w:t>de salas de 4 años</w:t>
      </w:r>
      <w:r>
        <w:rPr>
          <w:rFonts w:ascii="Arial" w:hAnsi="Arial" w:cs="Arial"/>
        </w:rPr>
        <w:t xml:space="preserve"> y su localización</w:t>
      </w:r>
      <w:r w:rsidR="00287B02">
        <w:rPr>
          <w:rFonts w:ascii="Arial" w:hAnsi="Arial" w:cs="Arial"/>
        </w:rPr>
        <w:t xml:space="preserve"> </w:t>
      </w:r>
    </w:p>
    <w:p w:rsidR="0013190D" w:rsidRDefault="00F14473" w:rsidP="00285B59">
      <w:pPr>
        <w:spacing w:after="0" w:line="240" w:lineRule="auto"/>
        <w:jc w:val="both"/>
        <w:rPr>
          <w:rFonts w:ascii="Arial" w:hAnsi="Arial" w:cs="Arial"/>
        </w:rPr>
      </w:pPr>
      <w:r>
        <w:rPr>
          <w:rFonts w:ascii="Arial" w:hAnsi="Arial" w:cs="Arial"/>
        </w:rPr>
        <w:t xml:space="preserve">c. </w:t>
      </w:r>
      <w:r w:rsidR="00287B02">
        <w:rPr>
          <w:rFonts w:ascii="Arial" w:hAnsi="Arial" w:cs="Arial"/>
        </w:rPr>
        <w:t xml:space="preserve">la matrícula de sala de 5 años que no asistió a sala de 4 el año anterior, </w:t>
      </w:r>
    </w:p>
    <w:p w:rsidR="002A0B8E" w:rsidRDefault="00F14473" w:rsidP="00285B59">
      <w:pPr>
        <w:spacing w:after="0" w:line="240" w:lineRule="auto"/>
        <w:jc w:val="both"/>
        <w:rPr>
          <w:rFonts w:ascii="Arial" w:hAnsi="Arial" w:cs="Arial"/>
        </w:rPr>
      </w:pPr>
      <w:r>
        <w:rPr>
          <w:rFonts w:ascii="Arial" w:hAnsi="Arial" w:cs="Arial"/>
        </w:rPr>
        <w:t xml:space="preserve">d. </w:t>
      </w:r>
      <w:r w:rsidR="00287B02">
        <w:rPr>
          <w:rFonts w:ascii="Arial" w:hAnsi="Arial" w:cs="Arial"/>
        </w:rPr>
        <w:t xml:space="preserve">el tamaño de </w:t>
      </w:r>
      <w:r w:rsidR="002A0B8E">
        <w:rPr>
          <w:rFonts w:ascii="Arial" w:hAnsi="Arial" w:cs="Arial"/>
        </w:rPr>
        <w:t>las salas de 4 años disponibles</w:t>
      </w:r>
      <w:r w:rsidR="00A06A8A">
        <w:rPr>
          <w:rFonts w:ascii="Arial" w:hAnsi="Arial" w:cs="Arial"/>
        </w:rPr>
        <w:t>,</w:t>
      </w:r>
    </w:p>
    <w:p w:rsidR="00287B02" w:rsidRDefault="00F14473" w:rsidP="00285B59">
      <w:pPr>
        <w:spacing w:after="0" w:line="240" w:lineRule="auto"/>
        <w:jc w:val="both"/>
        <w:rPr>
          <w:rFonts w:ascii="Arial" w:hAnsi="Arial" w:cs="Arial"/>
        </w:rPr>
      </w:pPr>
      <w:r>
        <w:rPr>
          <w:rFonts w:ascii="Arial" w:hAnsi="Arial" w:cs="Arial"/>
        </w:rPr>
        <w:t xml:space="preserve">e. </w:t>
      </w:r>
      <w:r w:rsidR="00287B02">
        <w:rPr>
          <w:rFonts w:ascii="Arial" w:hAnsi="Arial" w:cs="Arial"/>
        </w:rPr>
        <w:t>la oferta cercana disponible de salas de 4 años</w:t>
      </w:r>
      <w:r w:rsidR="0013190D">
        <w:rPr>
          <w:rFonts w:ascii="Arial" w:hAnsi="Arial" w:cs="Arial"/>
        </w:rPr>
        <w:t xml:space="preserve"> (</w:t>
      </w:r>
      <w:r w:rsidR="00B13C9A">
        <w:rPr>
          <w:rFonts w:ascii="Arial" w:hAnsi="Arial" w:cs="Arial"/>
        </w:rPr>
        <w:t xml:space="preserve">según </w:t>
      </w:r>
      <w:r w:rsidR="002A0B8E">
        <w:rPr>
          <w:rFonts w:ascii="Arial" w:hAnsi="Arial" w:cs="Arial"/>
        </w:rPr>
        <w:t>tamaño de las salas y localización</w:t>
      </w:r>
      <w:r w:rsidR="00B13C9A">
        <w:rPr>
          <w:rFonts w:ascii="Arial" w:hAnsi="Arial" w:cs="Arial"/>
        </w:rPr>
        <w:t>)</w:t>
      </w:r>
      <w:r w:rsidR="00287B02">
        <w:rPr>
          <w:rFonts w:ascii="Arial" w:hAnsi="Arial" w:cs="Arial"/>
        </w:rPr>
        <w:t>.</w:t>
      </w:r>
    </w:p>
    <w:p w:rsidR="001B2CF4" w:rsidRDefault="001B2CF4" w:rsidP="00285B59">
      <w:pPr>
        <w:spacing w:after="0" w:line="240" w:lineRule="auto"/>
        <w:jc w:val="both"/>
        <w:rPr>
          <w:rFonts w:ascii="Arial" w:hAnsi="Arial" w:cs="Arial"/>
        </w:rPr>
      </w:pPr>
    </w:p>
    <w:p w:rsidR="00287B02" w:rsidRDefault="00287B02" w:rsidP="00285B59">
      <w:pPr>
        <w:spacing w:after="0" w:line="240" w:lineRule="auto"/>
        <w:jc w:val="both"/>
        <w:rPr>
          <w:rFonts w:ascii="Arial" w:hAnsi="Arial" w:cs="Arial"/>
        </w:rPr>
      </w:pPr>
      <w:r>
        <w:rPr>
          <w:rFonts w:ascii="Arial" w:hAnsi="Arial" w:cs="Arial"/>
        </w:rPr>
        <w:t xml:space="preserve">Partiendo del supuesto </w:t>
      </w:r>
      <w:r w:rsidR="00F60AD9">
        <w:rPr>
          <w:rFonts w:ascii="Arial" w:hAnsi="Arial" w:cs="Arial"/>
        </w:rPr>
        <w:t>de que la oferta</w:t>
      </w:r>
      <w:r>
        <w:rPr>
          <w:rFonts w:ascii="Arial" w:hAnsi="Arial" w:cs="Arial"/>
        </w:rPr>
        <w:t xml:space="preserve"> de sala de 4 años debería</w:t>
      </w:r>
      <w:r w:rsidR="001F0DCF">
        <w:rPr>
          <w:rFonts w:ascii="Arial" w:hAnsi="Arial" w:cs="Arial"/>
        </w:rPr>
        <w:t>, por lo menos,</w:t>
      </w:r>
      <w:r>
        <w:rPr>
          <w:rFonts w:ascii="Arial" w:hAnsi="Arial" w:cs="Arial"/>
        </w:rPr>
        <w:t xml:space="preserve"> llegar a ser tan a</w:t>
      </w:r>
      <w:r w:rsidR="00F60AD9">
        <w:rPr>
          <w:rFonts w:ascii="Arial" w:hAnsi="Arial" w:cs="Arial"/>
        </w:rPr>
        <w:t xml:space="preserve">mplia como </w:t>
      </w:r>
      <w:r w:rsidR="00F7694A">
        <w:rPr>
          <w:rFonts w:ascii="Arial" w:hAnsi="Arial" w:cs="Arial"/>
        </w:rPr>
        <w:t>la de 5, esta sala</w:t>
      </w:r>
      <w:r w:rsidR="00F60AD9">
        <w:rPr>
          <w:rFonts w:ascii="Arial" w:hAnsi="Arial" w:cs="Arial"/>
        </w:rPr>
        <w:t xml:space="preserve"> nos sirvió</w:t>
      </w:r>
      <w:r w:rsidR="00040D7D">
        <w:rPr>
          <w:rFonts w:ascii="Arial" w:hAnsi="Arial" w:cs="Arial"/>
        </w:rPr>
        <w:t xml:space="preserve"> de parámetro tanto en la cobertura cuantitativa como en la configuración geográfica de la oferta.</w:t>
      </w:r>
      <w:r w:rsidR="00285B59">
        <w:rPr>
          <w:rFonts w:ascii="Arial" w:hAnsi="Arial" w:cs="Arial"/>
        </w:rPr>
        <w:t xml:space="preserve">  </w:t>
      </w:r>
      <w:r w:rsidR="00113AA4">
        <w:rPr>
          <w:rFonts w:ascii="Arial" w:hAnsi="Arial" w:cs="Arial"/>
        </w:rPr>
        <w:t>La sala de 5 años se considera teóricamente universalizada, según la tasa que elaboramos la cobertura de la misma asciende a 98,5%</w:t>
      </w:r>
      <w:r w:rsidR="00DC72C5">
        <w:rPr>
          <w:rFonts w:ascii="Arial" w:hAnsi="Arial" w:cs="Arial"/>
        </w:rPr>
        <w:t xml:space="preserve"> en 2018</w:t>
      </w:r>
      <w:r w:rsidR="00113AA4">
        <w:rPr>
          <w:rFonts w:ascii="Arial" w:hAnsi="Arial" w:cs="Arial"/>
        </w:rPr>
        <w:t xml:space="preserve">.  </w:t>
      </w:r>
      <w:r w:rsidR="00F60AD9">
        <w:rPr>
          <w:rFonts w:ascii="Arial" w:hAnsi="Arial" w:cs="Arial"/>
        </w:rPr>
        <w:t>A partir</w:t>
      </w:r>
      <w:r w:rsidR="00285B59">
        <w:rPr>
          <w:rFonts w:ascii="Arial" w:hAnsi="Arial" w:cs="Arial"/>
        </w:rPr>
        <w:t xml:space="preserve"> de la georreferenciación de las salas de </w:t>
      </w:r>
      <w:r w:rsidR="008C71CA">
        <w:rPr>
          <w:rFonts w:ascii="Arial" w:hAnsi="Arial" w:cs="Arial"/>
        </w:rPr>
        <w:t xml:space="preserve">4 y </w:t>
      </w:r>
      <w:r w:rsidR="00285B59">
        <w:rPr>
          <w:rFonts w:ascii="Arial" w:hAnsi="Arial" w:cs="Arial"/>
        </w:rPr>
        <w:t xml:space="preserve">5 años </w:t>
      </w:r>
      <w:r w:rsidR="006F2D3A">
        <w:rPr>
          <w:rFonts w:ascii="Arial" w:hAnsi="Arial" w:cs="Arial"/>
        </w:rPr>
        <w:t xml:space="preserve">donde efectivamente asisten los niños y niñas </w:t>
      </w:r>
      <w:r w:rsidR="00285B59">
        <w:rPr>
          <w:rFonts w:ascii="Arial" w:hAnsi="Arial" w:cs="Arial"/>
        </w:rPr>
        <w:t>nos aseguramos, además, que los recorridos entre escuela y hogar serí</w:t>
      </w:r>
      <w:r w:rsidR="006F2D3A">
        <w:rPr>
          <w:rFonts w:ascii="Arial" w:hAnsi="Arial" w:cs="Arial"/>
        </w:rPr>
        <w:t>an asequibles para esas familias</w:t>
      </w:r>
      <w:r w:rsidR="00285B59">
        <w:rPr>
          <w:rFonts w:ascii="Arial" w:hAnsi="Arial" w:cs="Arial"/>
        </w:rPr>
        <w:t>.</w:t>
      </w:r>
      <w:r w:rsidR="006F2D3A">
        <w:rPr>
          <w:rFonts w:ascii="Arial" w:hAnsi="Arial" w:cs="Arial"/>
        </w:rPr>
        <w:t xml:space="preserve">  De este modo, atendemos a un rasgo importante de la creación y planificación territorial de servicios públicos, </w:t>
      </w:r>
      <w:r w:rsidR="001839ED">
        <w:rPr>
          <w:rFonts w:ascii="Arial" w:hAnsi="Arial" w:cs="Arial"/>
        </w:rPr>
        <w:t xml:space="preserve">la igualdad </w:t>
      </w:r>
      <w:r w:rsidR="006F2D3A">
        <w:rPr>
          <w:rFonts w:ascii="Arial" w:hAnsi="Arial" w:cs="Arial"/>
        </w:rPr>
        <w:t>en el acceso</w:t>
      </w:r>
      <w:r w:rsidR="001839ED">
        <w:rPr>
          <w:rFonts w:ascii="Arial" w:hAnsi="Arial" w:cs="Arial"/>
        </w:rPr>
        <w:t xml:space="preserve"> para la población que deseamos incluir</w:t>
      </w:r>
      <w:r w:rsidR="006F2D3A">
        <w:rPr>
          <w:rFonts w:ascii="Arial" w:hAnsi="Arial" w:cs="Arial"/>
        </w:rPr>
        <w:t>.</w:t>
      </w:r>
    </w:p>
    <w:p w:rsidR="005D521F" w:rsidRDefault="005D521F" w:rsidP="00AD4EE2">
      <w:pPr>
        <w:spacing w:after="0" w:line="240" w:lineRule="auto"/>
        <w:rPr>
          <w:rFonts w:ascii="Arial" w:hAnsi="Arial" w:cs="Arial"/>
        </w:rPr>
      </w:pPr>
    </w:p>
    <w:p w:rsidR="00B13C9A" w:rsidRDefault="00B13C9A" w:rsidP="009534DF">
      <w:pPr>
        <w:spacing w:after="0" w:line="240" w:lineRule="auto"/>
        <w:jc w:val="both"/>
        <w:rPr>
          <w:rFonts w:ascii="Arial" w:hAnsi="Arial" w:cs="Arial"/>
        </w:rPr>
      </w:pPr>
    </w:p>
    <w:p w:rsidR="00B13C9A" w:rsidRDefault="004D4B86" w:rsidP="004637E0">
      <w:pPr>
        <w:spacing w:after="0" w:line="240" w:lineRule="auto"/>
        <w:jc w:val="both"/>
        <w:rPr>
          <w:rFonts w:ascii="Arial" w:hAnsi="Arial" w:cs="Arial"/>
          <w:b/>
        </w:rPr>
      </w:pPr>
      <w:r w:rsidRPr="00C05754">
        <w:rPr>
          <w:rFonts w:ascii="Arial" w:hAnsi="Arial" w:cs="Arial"/>
          <w:b/>
        </w:rPr>
        <w:t>Se</w:t>
      </w:r>
      <w:r w:rsidR="00C05754" w:rsidRPr="00C05754">
        <w:rPr>
          <w:rFonts w:ascii="Arial" w:hAnsi="Arial" w:cs="Arial"/>
          <w:b/>
        </w:rPr>
        <w:t>gunda capa de nuestro mapa: local</w:t>
      </w:r>
      <w:r w:rsidR="004637E0">
        <w:rPr>
          <w:rFonts w:ascii="Arial" w:hAnsi="Arial" w:cs="Arial"/>
          <w:b/>
        </w:rPr>
        <w:t xml:space="preserve">ización de la demanda </w:t>
      </w:r>
      <w:r w:rsidR="00C05754" w:rsidRPr="00C05754">
        <w:rPr>
          <w:rFonts w:ascii="Arial" w:hAnsi="Arial" w:cs="Arial"/>
          <w:b/>
        </w:rPr>
        <w:t>insatisfecha de salas de 4 años</w:t>
      </w:r>
    </w:p>
    <w:p w:rsidR="001B2CF4" w:rsidRPr="00C05754" w:rsidRDefault="001B2CF4" w:rsidP="004637E0">
      <w:pPr>
        <w:spacing w:after="0" w:line="240" w:lineRule="auto"/>
        <w:jc w:val="both"/>
        <w:rPr>
          <w:rFonts w:ascii="Arial" w:hAnsi="Arial" w:cs="Arial"/>
          <w:b/>
        </w:rPr>
      </w:pPr>
    </w:p>
    <w:p w:rsidR="00DC72C5" w:rsidRDefault="00F754C5" w:rsidP="004637E0">
      <w:pPr>
        <w:spacing w:after="0" w:line="240" w:lineRule="auto"/>
        <w:jc w:val="both"/>
        <w:rPr>
          <w:rFonts w:ascii="Arial" w:hAnsi="Arial" w:cs="Arial"/>
        </w:rPr>
      </w:pPr>
      <w:r>
        <w:rPr>
          <w:rFonts w:ascii="Arial" w:hAnsi="Arial" w:cs="Arial"/>
        </w:rPr>
        <w:t>A los fi</w:t>
      </w:r>
      <w:r w:rsidR="007B7FCD">
        <w:rPr>
          <w:rFonts w:ascii="Arial" w:hAnsi="Arial" w:cs="Arial"/>
        </w:rPr>
        <w:t>nes de indagar cuáles son las zonas con demanda insatisfecha de sala de 4 años s</w:t>
      </w:r>
      <w:r>
        <w:rPr>
          <w:rFonts w:ascii="Arial" w:hAnsi="Arial" w:cs="Arial"/>
        </w:rPr>
        <w:t xml:space="preserve">e realizó la geolocalización de instituciones de nivel inicial del siguiente modo: </w:t>
      </w:r>
      <w:r w:rsidRPr="00A22C01">
        <w:rPr>
          <w:rFonts w:ascii="Arial" w:hAnsi="Arial" w:cs="Arial"/>
        </w:rPr>
        <w:t>1) Considerando a los estudiantes de sala de 5 que no han asistido a s</w:t>
      </w:r>
      <w:r w:rsidR="007B7FCD">
        <w:rPr>
          <w:rFonts w:ascii="Arial" w:hAnsi="Arial" w:cs="Arial"/>
        </w:rPr>
        <w:t>ala de 4</w:t>
      </w:r>
      <w:r w:rsidR="00DC72C5">
        <w:rPr>
          <w:rFonts w:ascii="Arial" w:hAnsi="Arial" w:cs="Arial"/>
        </w:rPr>
        <w:t xml:space="preserve"> (dato relevado por el RA)</w:t>
      </w:r>
      <w:r w:rsidR="007B7FCD">
        <w:rPr>
          <w:rFonts w:ascii="Arial" w:hAnsi="Arial" w:cs="Arial"/>
        </w:rPr>
        <w:t>, se seleccionaron escuelas</w:t>
      </w:r>
      <w:r w:rsidR="004637E0">
        <w:rPr>
          <w:rFonts w:ascii="Arial" w:hAnsi="Arial" w:cs="Arial"/>
        </w:rPr>
        <w:t xml:space="preserve"> que tuvieran </w:t>
      </w:r>
      <w:r w:rsidR="008C71CA">
        <w:rPr>
          <w:rFonts w:ascii="Arial" w:hAnsi="Arial" w:cs="Arial"/>
        </w:rPr>
        <w:t xml:space="preserve">más de </w:t>
      </w:r>
      <w:r w:rsidR="004637E0">
        <w:rPr>
          <w:rFonts w:ascii="Arial" w:hAnsi="Arial" w:cs="Arial"/>
        </w:rPr>
        <w:t xml:space="preserve">10 niños </w:t>
      </w:r>
      <w:r w:rsidR="00DC72C5">
        <w:rPr>
          <w:rFonts w:ascii="Arial" w:hAnsi="Arial" w:cs="Arial"/>
        </w:rPr>
        <w:t xml:space="preserve">y niñas </w:t>
      </w:r>
      <w:r w:rsidRPr="00A22C01">
        <w:rPr>
          <w:rFonts w:ascii="Arial" w:hAnsi="Arial" w:cs="Arial"/>
        </w:rPr>
        <w:t xml:space="preserve">en estas condiciones. </w:t>
      </w:r>
    </w:p>
    <w:p w:rsidR="00DC72C5" w:rsidRDefault="00F754C5" w:rsidP="004637E0">
      <w:pPr>
        <w:spacing w:after="0" w:line="240" w:lineRule="auto"/>
        <w:jc w:val="both"/>
        <w:rPr>
          <w:rFonts w:ascii="Arial" w:hAnsi="Arial" w:cs="Arial"/>
        </w:rPr>
      </w:pPr>
      <w:r w:rsidRPr="00A22C01">
        <w:rPr>
          <w:rFonts w:ascii="Arial" w:hAnsi="Arial" w:cs="Arial"/>
        </w:rPr>
        <w:t xml:space="preserve">2) </w:t>
      </w:r>
      <w:r w:rsidR="007B7FCD">
        <w:rPr>
          <w:rFonts w:ascii="Arial" w:hAnsi="Arial" w:cs="Arial"/>
        </w:rPr>
        <w:t xml:space="preserve">También se </w:t>
      </w:r>
      <w:r w:rsidR="00EB423A">
        <w:rPr>
          <w:rFonts w:ascii="Arial" w:hAnsi="Arial" w:cs="Arial"/>
        </w:rPr>
        <w:t>tuvieron en cuenta jardines</w:t>
      </w:r>
      <w:r w:rsidRPr="00A22C01">
        <w:rPr>
          <w:rFonts w:ascii="Arial" w:hAnsi="Arial" w:cs="Arial"/>
        </w:rPr>
        <w:t xml:space="preserve"> </w:t>
      </w:r>
      <w:r w:rsidR="004637E0">
        <w:rPr>
          <w:rFonts w:ascii="Arial" w:hAnsi="Arial" w:cs="Arial"/>
        </w:rPr>
        <w:t xml:space="preserve">con sala de 5 años y </w:t>
      </w:r>
      <w:r w:rsidRPr="00A22C01">
        <w:rPr>
          <w:rFonts w:ascii="Arial" w:hAnsi="Arial" w:cs="Arial"/>
        </w:rPr>
        <w:t xml:space="preserve">que no poseen oferta </w:t>
      </w:r>
      <w:r w:rsidR="007B7FCD">
        <w:rPr>
          <w:rFonts w:ascii="Arial" w:hAnsi="Arial" w:cs="Arial"/>
        </w:rPr>
        <w:t xml:space="preserve">de </w:t>
      </w:r>
      <w:r w:rsidRPr="00A22C01">
        <w:rPr>
          <w:rFonts w:ascii="Arial" w:hAnsi="Arial" w:cs="Arial"/>
        </w:rPr>
        <w:t>sala de 4 años, es decir que no cuentan co</w:t>
      </w:r>
      <w:r w:rsidR="007B7FCD">
        <w:rPr>
          <w:rFonts w:ascii="Arial" w:hAnsi="Arial" w:cs="Arial"/>
        </w:rPr>
        <w:t xml:space="preserve">n ninguna sección de esta edad y </w:t>
      </w:r>
    </w:p>
    <w:p w:rsidR="00256DC4" w:rsidRDefault="007B7FCD" w:rsidP="004637E0">
      <w:pPr>
        <w:spacing w:after="0" w:line="240" w:lineRule="auto"/>
        <w:jc w:val="both"/>
        <w:rPr>
          <w:rFonts w:ascii="Arial" w:hAnsi="Arial" w:cs="Arial"/>
        </w:rPr>
      </w:pPr>
      <w:r>
        <w:rPr>
          <w:rFonts w:ascii="Arial" w:hAnsi="Arial" w:cs="Arial"/>
        </w:rPr>
        <w:t xml:space="preserve">3) Se incluyeron servicios </w:t>
      </w:r>
      <w:r w:rsidR="00F754C5" w:rsidRPr="00A22C01">
        <w:rPr>
          <w:rFonts w:ascii="Arial" w:hAnsi="Arial" w:cs="Arial"/>
        </w:rPr>
        <w:t>con oferta de sala de 4 con porcentajes altos de alumnos por sección</w:t>
      </w:r>
      <w:r w:rsidR="00256DC4">
        <w:rPr>
          <w:rFonts w:ascii="Arial" w:hAnsi="Arial" w:cs="Arial"/>
        </w:rPr>
        <w:t>, “secciones superpobladas”</w:t>
      </w:r>
      <w:r>
        <w:rPr>
          <w:rFonts w:ascii="Arial" w:hAnsi="Arial" w:cs="Arial"/>
        </w:rPr>
        <w:t xml:space="preserve">.  Se definió de este modo a instituciones con más de 30 alumnos </w:t>
      </w:r>
      <w:r w:rsidR="00AF2A3B">
        <w:rPr>
          <w:rFonts w:ascii="Arial" w:hAnsi="Arial" w:cs="Arial"/>
        </w:rPr>
        <w:t xml:space="preserve">“teóricos” </w:t>
      </w:r>
      <w:r>
        <w:rPr>
          <w:rFonts w:ascii="Arial" w:hAnsi="Arial" w:cs="Arial"/>
        </w:rPr>
        <w:t xml:space="preserve">incluyendo tanto a los efectivamente escolarizados </w:t>
      </w:r>
      <w:r w:rsidR="00B5707C">
        <w:rPr>
          <w:rFonts w:ascii="Arial" w:hAnsi="Arial" w:cs="Arial"/>
        </w:rPr>
        <w:t xml:space="preserve">en las salas de 4 </w:t>
      </w:r>
      <w:r>
        <w:rPr>
          <w:rFonts w:ascii="Arial" w:hAnsi="Arial" w:cs="Arial"/>
        </w:rPr>
        <w:t xml:space="preserve">como a los estudiantes que, </w:t>
      </w:r>
      <w:r w:rsidR="00F754C5" w:rsidRPr="00A22C01">
        <w:rPr>
          <w:rFonts w:ascii="Arial" w:hAnsi="Arial" w:cs="Arial"/>
        </w:rPr>
        <w:t xml:space="preserve">en esa escuela, </w:t>
      </w:r>
      <w:r>
        <w:rPr>
          <w:rFonts w:ascii="Arial" w:hAnsi="Arial" w:cs="Arial"/>
        </w:rPr>
        <w:t>no asistieron a la sala de 4</w:t>
      </w:r>
      <w:r w:rsidR="00F754C5" w:rsidRPr="00A22C01">
        <w:rPr>
          <w:rFonts w:ascii="Arial" w:hAnsi="Arial" w:cs="Arial"/>
        </w:rPr>
        <w:t xml:space="preserve">. </w:t>
      </w:r>
    </w:p>
    <w:p w:rsidR="001B2CF4" w:rsidRDefault="001B2CF4" w:rsidP="004637E0">
      <w:pPr>
        <w:spacing w:after="0" w:line="240" w:lineRule="auto"/>
        <w:jc w:val="both"/>
        <w:rPr>
          <w:rFonts w:ascii="Arial" w:hAnsi="Arial" w:cs="Arial"/>
        </w:rPr>
      </w:pPr>
    </w:p>
    <w:p w:rsidR="00F754C5" w:rsidRDefault="00FC6B6E" w:rsidP="00256DC4">
      <w:pPr>
        <w:spacing w:after="0" w:line="240" w:lineRule="auto"/>
        <w:jc w:val="both"/>
        <w:rPr>
          <w:rFonts w:ascii="Arial" w:hAnsi="Arial" w:cs="Arial"/>
        </w:rPr>
      </w:pPr>
      <w:r>
        <w:rPr>
          <w:rFonts w:ascii="Arial" w:hAnsi="Arial" w:cs="Arial"/>
        </w:rPr>
        <w:t>En un segundo momento</w:t>
      </w:r>
      <w:r w:rsidR="00256DC4">
        <w:rPr>
          <w:rFonts w:ascii="Arial" w:hAnsi="Arial" w:cs="Arial"/>
        </w:rPr>
        <w:t xml:space="preserve"> se categorizaron </w:t>
      </w:r>
      <w:r w:rsidR="00616BB1">
        <w:rPr>
          <w:rFonts w:ascii="Arial" w:hAnsi="Arial" w:cs="Arial"/>
        </w:rPr>
        <w:t xml:space="preserve">estas instituciones </w:t>
      </w:r>
      <w:r w:rsidR="00256DC4">
        <w:rPr>
          <w:rFonts w:ascii="Arial" w:hAnsi="Arial" w:cs="Arial"/>
        </w:rPr>
        <w:t xml:space="preserve">según la cantidad de niñas y niños con falta de vacantes en sala de 4, con los siguientes intervalos: </w:t>
      </w:r>
      <w:r w:rsidR="00F754C5" w:rsidRPr="00A22C01">
        <w:rPr>
          <w:rFonts w:ascii="Arial" w:hAnsi="Arial" w:cs="Arial"/>
        </w:rPr>
        <w:t xml:space="preserve">a. </w:t>
      </w:r>
      <w:r w:rsidR="00256DC4">
        <w:rPr>
          <w:rFonts w:ascii="Arial" w:hAnsi="Arial" w:cs="Arial"/>
        </w:rPr>
        <w:t xml:space="preserve">entre 11 y 29, </w:t>
      </w:r>
      <w:r w:rsidR="00F754C5" w:rsidRPr="00A22C01">
        <w:rPr>
          <w:rFonts w:ascii="Arial" w:hAnsi="Arial" w:cs="Arial"/>
        </w:rPr>
        <w:t xml:space="preserve">b. </w:t>
      </w:r>
      <w:r w:rsidR="00616BB1">
        <w:rPr>
          <w:rFonts w:ascii="Arial" w:hAnsi="Arial" w:cs="Arial"/>
        </w:rPr>
        <w:t>entre 30 y 49, entre 50 y 69 y 70 o más.</w:t>
      </w:r>
      <w:r w:rsidR="00F754C5" w:rsidRPr="00A22C01">
        <w:rPr>
          <w:rFonts w:ascii="Arial" w:hAnsi="Arial" w:cs="Arial"/>
        </w:rPr>
        <w:t xml:space="preserve"> </w:t>
      </w:r>
      <w:r w:rsidR="00616BB1">
        <w:rPr>
          <w:rFonts w:ascii="Arial" w:hAnsi="Arial" w:cs="Arial"/>
        </w:rPr>
        <w:t xml:space="preserve">La localización de estas escuelas según sus categorías en el mapa resulta importante para identificar áreas con mayor demanda insatisfecha. </w:t>
      </w:r>
    </w:p>
    <w:p w:rsidR="005D521F" w:rsidRDefault="005D521F" w:rsidP="006B10EC">
      <w:pPr>
        <w:spacing w:after="0" w:line="240" w:lineRule="auto"/>
        <w:jc w:val="both"/>
        <w:rPr>
          <w:rFonts w:ascii="Arial" w:hAnsi="Arial" w:cs="Arial"/>
        </w:rPr>
      </w:pPr>
    </w:p>
    <w:p w:rsidR="001B2CF4" w:rsidRDefault="001B2CF4" w:rsidP="006B10EC">
      <w:pPr>
        <w:spacing w:after="0" w:line="240" w:lineRule="auto"/>
        <w:jc w:val="both"/>
        <w:rPr>
          <w:rFonts w:ascii="Arial" w:hAnsi="Arial" w:cs="Arial"/>
        </w:rPr>
      </w:pPr>
    </w:p>
    <w:p w:rsidR="00EE2B3D" w:rsidRDefault="00EE2B3D" w:rsidP="006B10EC">
      <w:pPr>
        <w:spacing w:after="0" w:line="240" w:lineRule="auto"/>
        <w:jc w:val="both"/>
        <w:rPr>
          <w:rFonts w:ascii="Arial" w:hAnsi="Arial" w:cs="Arial"/>
          <w:b/>
        </w:rPr>
      </w:pPr>
      <w:r>
        <w:rPr>
          <w:rFonts w:ascii="Arial" w:hAnsi="Arial" w:cs="Arial"/>
          <w:b/>
        </w:rPr>
        <w:t>Herramientas de análisis espacial para la toma de decisiones en política educativa</w:t>
      </w:r>
    </w:p>
    <w:p w:rsidR="001B2CF4" w:rsidRDefault="001B2CF4" w:rsidP="006B10EC">
      <w:pPr>
        <w:spacing w:after="0" w:line="240" w:lineRule="auto"/>
        <w:jc w:val="both"/>
        <w:rPr>
          <w:rFonts w:ascii="Arial" w:hAnsi="Arial" w:cs="Arial"/>
          <w:b/>
        </w:rPr>
      </w:pPr>
    </w:p>
    <w:p w:rsidR="00EE2B3D" w:rsidRDefault="00EE2B3D" w:rsidP="008F245C">
      <w:pPr>
        <w:spacing w:after="0" w:line="240" w:lineRule="auto"/>
        <w:jc w:val="both"/>
        <w:rPr>
          <w:rFonts w:ascii="Arial" w:hAnsi="Arial" w:cs="Arial"/>
        </w:rPr>
      </w:pPr>
      <w:r>
        <w:rPr>
          <w:rFonts w:ascii="Arial" w:hAnsi="Arial" w:cs="Arial"/>
        </w:rPr>
        <w:t>Los sistemas de información geográfica se constituyen en tecnologías centrales en el desarrollo de información in</w:t>
      </w:r>
      <w:r w:rsidR="0062301F">
        <w:rPr>
          <w:rFonts w:ascii="Arial" w:hAnsi="Arial" w:cs="Arial"/>
        </w:rPr>
        <w:t>sumo para la gestión territorial</w:t>
      </w:r>
      <w:r>
        <w:rPr>
          <w:rFonts w:ascii="Arial" w:hAnsi="Arial" w:cs="Arial"/>
        </w:rPr>
        <w:t xml:space="preserve">.  En este caso, continuando el análisis que venimos presentando, proponemos construir áreas de influencia o </w:t>
      </w:r>
      <w:r>
        <w:rPr>
          <w:rFonts w:ascii="Arial" w:hAnsi="Arial" w:cs="Arial"/>
          <w:i/>
        </w:rPr>
        <w:t xml:space="preserve">buffers </w:t>
      </w:r>
      <w:r>
        <w:rPr>
          <w:rFonts w:ascii="Arial" w:hAnsi="Arial" w:cs="Arial"/>
        </w:rPr>
        <w:t xml:space="preserve">en torno a zonas donde se localizaron instituciones con falta de oferta para sala de 4 años. </w:t>
      </w:r>
      <w:r w:rsidR="001F0DCF">
        <w:rPr>
          <w:rFonts w:ascii="Arial" w:hAnsi="Arial" w:cs="Arial"/>
        </w:rPr>
        <w:t>Recurrimos</w:t>
      </w:r>
      <w:r w:rsidR="00200AC1">
        <w:rPr>
          <w:rFonts w:ascii="Arial" w:hAnsi="Arial" w:cs="Arial"/>
        </w:rPr>
        <w:t xml:space="preserve"> a diferentes fuentes de información y a distin</w:t>
      </w:r>
      <w:r w:rsidR="008F245C">
        <w:rPr>
          <w:rFonts w:ascii="Arial" w:hAnsi="Arial" w:cs="Arial"/>
        </w:rPr>
        <w:t>tas herramientas de análisis. Utilizaremos</w:t>
      </w:r>
      <w:r>
        <w:rPr>
          <w:rFonts w:ascii="Arial" w:hAnsi="Arial" w:cs="Arial"/>
        </w:rPr>
        <w:t xml:space="preserve"> información vinculada a los relevamientos anuales </w:t>
      </w:r>
      <w:r w:rsidR="00200AC1">
        <w:rPr>
          <w:rFonts w:ascii="Arial" w:hAnsi="Arial" w:cs="Arial"/>
        </w:rPr>
        <w:t xml:space="preserve">(RA) </w:t>
      </w:r>
      <w:r>
        <w:rPr>
          <w:rFonts w:ascii="Arial" w:hAnsi="Arial" w:cs="Arial"/>
        </w:rPr>
        <w:t>en la</w:t>
      </w:r>
      <w:r w:rsidR="008F245C">
        <w:rPr>
          <w:rFonts w:ascii="Arial" w:hAnsi="Arial" w:cs="Arial"/>
        </w:rPr>
        <w:t xml:space="preserve">s escuelas y </w:t>
      </w:r>
      <w:r w:rsidR="00200AC1">
        <w:rPr>
          <w:rFonts w:ascii="Arial" w:hAnsi="Arial" w:cs="Arial"/>
        </w:rPr>
        <w:t xml:space="preserve">el </w:t>
      </w:r>
      <w:proofErr w:type="spellStart"/>
      <w:r w:rsidR="00181B12">
        <w:rPr>
          <w:rFonts w:ascii="Arial" w:hAnsi="Arial" w:cs="Arial"/>
        </w:rPr>
        <w:t>geoservicio</w:t>
      </w:r>
      <w:proofErr w:type="spellEnd"/>
      <w:r w:rsidR="00200AC1">
        <w:rPr>
          <w:rFonts w:ascii="Arial" w:hAnsi="Arial" w:cs="Arial"/>
        </w:rPr>
        <w:t xml:space="preserve"> ofrecido por Mapa Educativo Nacional </w:t>
      </w:r>
      <w:r w:rsidR="000D25F7">
        <w:rPr>
          <w:rFonts w:ascii="Arial" w:hAnsi="Arial" w:cs="Arial"/>
        </w:rPr>
        <w:t>donde encontramos todas las</w:t>
      </w:r>
      <w:r w:rsidR="008F245C">
        <w:rPr>
          <w:rFonts w:ascii="Arial" w:hAnsi="Arial" w:cs="Arial"/>
        </w:rPr>
        <w:t xml:space="preserve"> escuelas de todo el país</w:t>
      </w:r>
      <w:r w:rsidR="00285B59">
        <w:rPr>
          <w:rFonts w:ascii="Arial" w:hAnsi="Arial" w:cs="Arial"/>
        </w:rPr>
        <w:t xml:space="preserve">. También recurriremos a </w:t>
      </w:r>
      <w:r w:rsidR="008F245C">
        <w:rPr>
          <w:rFonts w:ascii="Arial" w:hAnsi="Arial" w:cs="Arial"/>
        </w:rPr>
        <w:t xml:space="preserve">herramientas metodológicas de análisis educativo (en este caso la tasa neta de escolarización en sala de 4) y herramientas </w:t>
      </w:r>
      <w:r>
        <w:rPr>
          <w:rFonts w:ascii="Arial" w:hAnsi="Arial" w:cs="Arial"/>
        </w:rPr>
        <w:t xml:space="preserve">de </w:t>
      </w:r>
      <w:r w:rsidR="00200AC1">
        <w:rPr>
          <w:rFonts w:ascii="Arial" w:hAnsi="Arial" w:cs="Arial"/>
        </w:rPr>
        <w:t xml:space="preserve">análisis </w:t>
      </w:r>
      <w:r w:rsidR="008F245C">
        <w:rPr>
          <w:rFonts w:ascii="Arial" w:hAnsi="Arial" w:cs="Arial"/>
        </w:rPr>
        <w:t xml:space="preserve">geográfico disponibles a partir de tecnologías SIG.  </w:t>
      </w:r>
    </w:p>
    <w:p w:rsidR="001B2CF4" w:rsidRDefault="001B2CF4" w:rsidP="008F245C">
      <w:pPr>
        <w:spacing w:after="0" w:line="240" w:lineRule="auto"/>
        <w:jc w:val="both"/>
        <w:rPr>
          <w:rFonts w:ascii="Arial" w:hAnsi="Arial" w:cs="Arial"/>
        </w:rPr>
      </w:pPr>
    </w:p>
    <w:p w:rsidR="00641511" w:rsidRDefault="008F245C" w:rsidP="006B10EC">
      <w:pPr>
        <w:spacing w:after="0" w:line="240" w:lineRule="auto"/>
        <w:jc w:val="both"/>
        <w:rPr>
          <w:rFonts w:ascii="Arial" w:hAnsi="Arial" w:cs="Arial"/>
        </w:rPr>
      </w:pPr>
      <w:r>
        <w:rPr>
          <w:rFonts w:ascii="Arial" w:hAnsi="Arial" w:cs="Arial"/>
        </w:rPr>
        <w:t>En primer lugar, se establece</w:t>
      </w:r>
      <w:r w:rsidR="00285B59">
        <w:rPr>
          <w:rFonts w:ascii="Arial" w:hAnsi="Arial" w:cs="Arial"/>
        </w:rPr>
        <w:t>rán áreas de influencia de 3</w:t>
      </w:r>
      <w:r>
        <w:rPr>
          <w:rFonts w:ascii="Arial" w:hAnsi="Arial" w:cs="Arial"/>
        </w:rPr>
        <w:t xml:space="preserve"> </w:t>
      </w:r>
      <w:proofErr w:type="spellStart"/>
      <w:r>
        <w:rPr>
          <w:rFonts w:ascii="Arial" w:hAnsi="Arial" w:cs="Arial"/>
        </w:rPr>
        <w:t>kms</w:t>
      </w:r>
      <w:proofErr w:type="spellEnd"/>
      <w:r w:rsidR="002A1E06">
        <w:rPr>
          <w:rFonts w:ascii="Arial" w:hAnsi="Arial" w:cs="Arial"/>
        </w:rPr>
        <w:t>.</w:t>
      </w:r>
      <w:r>
        <w:rPr>
          <w:rFonts w:ascii="Arial" w:hAnsi="Arial" w:cs="Arial"/>
        </w:rPr>
        <w:t xml:space="preserve"> en torno a las instituciones donde pudimos detectar falta de</w:t>
      </w:r>
      <w:r w:rsidR="00641511">
        <w:rPr>
          <w:rFonts w:ascii="Arial" w:hAnsi="Arial" w:cs="Arial"/>
        </w:rPr>
        <w:t xml:space="preserve"> servicios de sala de 4 años.  </w:t>
      </w:r>
      <w:r w:rsidR="00641511" w:rsidRPr="00A22C01">
        <w:rPr>
          <w:rFonts w:ascii="Arial" w:hAnsi="Arial" w:cs="Arial"/>
        </w:rPr>
        <w:t>En esas áreas</w:t>
      </w:r>
      <w:r w:rsidR="001F0DCF">
        <w:rPr>
          <w:rFonts w:ascii="Arial" w:hAnsi="Arial" w:cs="Arial"/>
        </w:rPr>
        <w:t xml:space="preserve"> también</w:t>
      </w:r>
      <w:r w:rsidR="00641511" w:rsidRPr="00A22C01">
        <w:rPr>
          <w:rFonts w:ascii="Arial" w:hAnsi="Arial" w:cs="Arial"/>
        </w:rPr>
        <w:t xml:space="preserve"> se ubicaron jardines estatales con salas de 4 con oferta disponible. A los fines de este trabajo se definieron así a aquellas instituciones con </w:t>
      </w:r>
      <w:r w:rsidR="000D25F7">
        <w:rPr>
          <w:rFonts w:ascii="Arial" w:hAnsi="Arial" w:cs="Arial"/>
        </w:rPr>
        <w:t>15 o menos alumnos por sección bajo el supuesto de que por la cercanía y por el tamaño estas salas podrían albergar a las niñas y los niños no escolarizados.</w:t>
      </w:r>
    </w:p>
    <w:p w:rsidR="001B2CF4" w:rsidRDefault="001B2CF4" w:rsidP="006B10EC">
      <w:pPr>
        <w:spacing w:after="0" w:line="240" w:lineRule="auto"/>
        <w:jc w:val="both"/>
        <w:rPr>
          <w:rFonts w:ascii="Arial" w:hAnsi="Arial" w:cs="Arial"/>
        </w:rPr>
      </w:pPr>
    </w:p>
    <w:p w:rsidR="00641511" w:rsidRDefault="000D25F7" w:rsidP="006B10EC">
      <w:pPr>
        <w:spacing w:after="0" w:line="240" w:lineRule="auto"/>
        <w:jc w:val="both"/>
        <w:rPr>
          <w:rFonts w:ascii="Arial" w:hAnsi="Arial" w:cs="Arial"/>
        </w:rPr>
      </w:pPr>
      <w:r>
        <w:rPr>
          <w:rFonts w:ascii="Arial" w:hAnsi="Arial" w:cs="Arial"/>
        </w:rPr>
        <w:t>En síntesis, s</w:t>
      </w:r>
      <w:r w:rsidR="00641511">
        <w:rPr>
          <w:rFonts w:ascii="Arial" w:hAnsi="Arial" w:cs="Arial"/>
        </w:rPr>
        <w:t>e obtiene así un mapa donde se ubican áreas con problemas de oferta de servicios de sala de 4 años y, en esas áreas pueden distinguirse dos situaciones.  En efecto, por un lado, tendremos zonas donde existe alguna oferta cercana donde podrían escolarizarse los niños y niñas que no asisten a sala de 4</w:t>
      </w:r>
      <w:r w:rsidR="006F3156">
        <w:rPr>
          <w:rFonts w:ascii="Arial" w:hAnsi="Arial" w:cs="Arial"/>
        </w:rPr>
        <w:t xml:space="preserve"> en esas áreas y</w:t>
      </w:r>
      <w:r w:rsidR="00641511">
        <w:rPr>
          <w:rFonts w:ascii="Arial" w:hAnsi="Arial" w:cs="Arial"/>
        </w:rPr>
        <w:t xml:space="preserve">, por otro, zonas sin ninguna oferta cercana disponible.  </w:t>
      </w:r>
      <w:r w:rsidR="00B75364">
        <w:rPr>
          <w:rFonts w:ascii="Arial" w:hAnsi="Arial" w:cs="Arial"/>
        </w:rPr>
        <w:t>E</w:t>
      </w:r>
      <w:r w:rsidR="00641511">
        <w:rPr>
          <w:rFonts w:ascii="Arial" w:hAnsi="Arial" w:cs="Arial"/>
        </w:rPr>
        <w:t xml:space="preserve">stas últimas conformarán los territorios más </w:t>
      </w:r>
      <w:r w:rsidR="006F3156">
        <w:rPr>
          <w:rFonts w:ascii="Arial" w:hAnsi="Arial" w:cs="Arial"/>
        </w:rPr>
        <w:t xml:space="preserve">vulnerables en relación a </w:t>
      </w:r>
      <w:r w:rsidR="00B75364">
        <w:rPr>
          <w:rFonts w:ascii="Arial" w:hAnsi="Arial" w:cs="Arial"/>
        </w:rPr>
        <w:t>la demanda insatisfecha de sala de 4</w:t>
      </w:r>
      <w:r w:rsidR="006F3156">
        <w:rPr>
          <w:rFonts w:ascii="Arial" w:hAnsi="Arial" w:cs="Arial"/>
        </w:rPr>
        <w:t xml:space="preserve"> y podrán ser zonas </w:t>
      </w:r>
      <w:r w:rsidR="00B75364">
        <w:rPr>
          <w:rFonts w:ascii="Arial" w:hAnsi="Arial" w:cs="Arial"/>
        </w:rPr>
        <w:t>prioritarias.</w:t>
      </w:r>
    </w:p>
    <w:p w:rsidR="001B2CF4" w:rsidRDefault="001B2CF4" w:rsidP="006B10EC">
      <w:pPr>
        <w:spacing w:after="0" w:line="240" w:lineRule="auto"/>
        <w:jc w:val="both"/>
        <w:rPr>
          <w:rFonts w:ascii="Arial" w:hAnsi="Arial" w:cs="Arial"/>
        </w:rPr>
      </w:pPr>
    </w:p>
    <w:p w:rsidR="00C344A2" w:rsidRDefault="00C344A2" w:rsidP="006B10EC">
      <w:pPr>
        <w:spacing w:after="0" w:line="240" w:lineRule="auto"/>
        <w:jc w:val="both"/>
        <w:rPr>
          <w:rFonts w:ascii="Arial" w:hAnsi="Arial" w:cs="Arial"/>
        </w:rPr>
      </w:pPr>
      <w:r>
        <w:rPr>
          <w:rFonts w:ascii="Arial" w:hAnsi="Arial" w:cs="Arial"/>
        </w:rPr>
        <w:t>Más allá de la utilización de SIG para la elaboración de cartografía t</w:t>
      </w:r>
      <w:r w:rsidR="00534183">
        <w:rPr>
          <w:rFonts w:ascii="Arial" w:hAnsi="Arial" w:cs="Arial"/>
        </w:rPr>
        <w:t>emática con información vinculada con educación,</w:t>
      </w:r>
      <w:r>
        <w:rPr>
          <w:rFonts w:ascii="Arial" w:hAnsi="Arial" w:cs="Arial"/>
        </w:rPr>
        <w:t xml:space="preserve"> como se </w:t>
      </w:r>
      <w:r w:rsidR="000D25F7">
        <w:rPr>
          <w:rFonts w:ascii="Arial" w:hAnsi="Arial" w:cs="Arial"/>
        </w:rPr>
        <w:t>hace en todas las áreas de políticas públicas</w:t>
      </w:r>
      <w:r>
        <w:rPr>
          <w:rFonts w:ascii="Arial" w:hAnsi="Arial" w:cs="Arial"/>
        </w:rPr>
        <w:t>, resaltamos aquí el papel de los SIG como herramientas para la elaboración de información nueva y análisis de la misma en el campo de la educación y de las políticas educativas.</w:t>
      </w:r>
    </w:p>
    <w:p w:rsidR="001B2CF4" w:rsidRDefault="001B2CF4" w:rsidP="006B10EC">
      <w:pPr>
        <w:spacing w:after="0" w:line="240" w:lineRule="auto"/>
        <w:jc w:val="both"/>
        <w:rPr>
          <w:rFonts w:ascii="Arial" w:hAnsi="Arial" w:cs="Arial"/>
        </w:rPr>
      </w:pPr>
    </w:p>
    <w:p w:rsidR="00EE2B3D" w:rsidRDefault="00EE2B3D" w:rsidP="00EE2B3D">
      <w:pPr>
        <w:spacing w:after="0" w:line="240" w:lineRule="auto"/>
        <w:jc w:val="both"/>
        <w:rPr>
          <w:rFonts w:ascii="Arial" w:hAnsi="Arial" w:cs="Arial"/>
        </w:rPr>
      </w:pPr>
      <w:r>
        <w:rPr>
          <w:rFonts w:ascii="Arial" w:hAnsi="Arial" w:cs="Arial"/>
        </w:rPr>
        <w:t xml:space="preserve">A los fines </w:t>
      </w:r>
      <w:r w:rsidR="00872973">
        <w:rPr>
          <w:rFonts w:ascii="Arial" w:hAnsi="Arial" w:cs="Arial"/>
        </w:rPr>
        <w:t xml:space="preserve">de ilustrar la metodología propuesta, a continuación presentamos una imagen con una serie de </w:t>
      </w:r>
      <w:r>
        <w:rPr>
          <w:rFonts w:ascii="Arial" w:hAnsi="Arial" w:cs="Arial"/>
        </w:rPr>
        <w:t xml:space="preserve">mapas </w:t>
      </w:r>
      <w:r w:rsidR="00872973">
        <w:rPr>
          <w:rFonts w:ascii="Arial" w:hAnsi="Arial" w:cs="Arial"/>
        </w:rPr>
        <w:t>y la explicación correspondiente a cada uno de ellos</w:t>
      </w:r>
      <w:r w:rsidR="00E47FD9">
        <w:rPr>
          <w:rFonts w:ascii="Arial" w:hAnsi="Arial" w:cs="Arial"/>
        </w:rPr>
        <w:t xml:space="preserve"> (imagen</w:t>
      </w:r>
      <w:r w:rsidR="00FF10CF">
        <w:rPr>
          <w:rFonts w:ascii="Arial" w:hAnsi="Arial" w:cs="Arial"/>
        </w:rPr>
        <w:t xml:space="preserve"> 1</w:t>
      </w:r>
      <w:r w:rsidR="00366693">
        <w:rPr>
          <w:rFonts w:ascii="Arial" w:hAnsi="Arial" w:cs="Arial"/>
        </w:rPr>
        <w:t>)</w:t>
      </w:r>
      <w:r>
        <w:rPr>
          <w:rFonts w:ascii="Arial" w:hAnsi="Arial" w:cs="Arial"/>
        </w:rPr>
        <w:t>.</w:t>
      </w:r>
    </w:p>
    <w:p w:rsidR="00872973" w:rsidRDefault="00872973" w:rsidP="00EE2B3D">
      <w:pPr>
        <w:spacing w:after="0" w:line="240" w:lineRule="auto"/>
        <w:jc w:val="both"/>
        <w:rPr>
          <w:rFonts w:ascii="Arial" w:hAnsi="Arial" w:cs="Arial"/>
        </w:rPr>
      </w:pPr>
    </w:p>
    <w:p w:rsidR="00366693" w:rsidRDefault="00366693" w:rsidP="00EE2B3D">
      <w:pPr>
        <w:spacing w:after="0" w:line="240" w:lineRule="auto"/>
        <w:jc w:val="both"/>
        <w:rPr>
          <w:rFonts w:ascii="Arial" w:hAnsi="Arial" w:cs="Arial"/>
        </w:rPr>
      </w:pPr>
    </w:p>
    <w:p w:rsidR="001B2CF4" w:rsidRDefault="001B2CF4" w:rsidP="00EE2B3D">
      <w:pPr>
        <w:spacing w:after="0" w:line="240" w:lineRule="auto"/>
        <w:jc w:val="both"/>
        <w:rPr>
          <w:rFonts w:ascii="Arial" w:hAnsi="Arial" w:cs="Arial"/>
        </w:rPr>
      </w:pPr>
    </w:p>
    <w:p w:rsidR="001F0DCF" w:rsidRDefault="001F0DCF" w:rsidP="00EE2B3D">
      <w:pPr>
        <w:spacing w:after="0" w:line="240" w:lineRule="auto"/>
        <w:jc w:val="both"/>
        <w:rPr>
          <w:rFonts w:ascii="Arial" w:hAnsi="Arial" w:cs="Arial"/>
        </w:rPr>
      </w:pPr>
    </w:p>
    <w:p w:rsidR="001F0DCF" w:rsidRDefault="001F0DCF" w:rsidP="00EE2B3D">
      <w:pPr>
        <w:spacing w:after="0" w:line="240" w:lineRule="auto"/>
        <w:jc w:val="both"/>
        <w:rPr>
          <w:rFonts w:ascii="Arial" w:hAnsi="Arial" w:cs="Arial"/>
        </w:rPr>
      </w:pPr>
    </w:p>
    <w:p w:rsidR="001F0DCF" w:rsidRDefault="001F0DCF" w:rsidP="00EE2B3D">
      <w:pPr>
        <w:spacing w:after="0" w:line="240" w:lineRule="auto"/>
        <w:jc w:val="both"/>
        <w:rPr>
          <w:rFonts w:ascii="Arial" w:hAnsi="Arial" w:cs="Arial"/>
        </w:rPr>
      </w:pPr>
    </w:p>
    <w:p w:rsidR="001B2CF4" w:rsidRDefault="001B2CF4" w:rsidP="00EE2B3D">
      <w:pPr>
        <w:spacing w:after="0" w:line="240" w:lineRule="auto"/>
        <w:jc w:val="both"/>
        <w:rPr>
          <w:rFonts w:ascii="Arial" w:hAnsi="Arial" w:cs="Arial"/>
        </w:rPr>
      </w:pPr>
    </w:p>
    <w:p w:rsidR="007119B9" w:rsidRPr="00366693" w:rsidRDefault="007119B9" w:rsidP="00EE2B3D">
      <w:pPr>
        <w:spacing w:after="0" w:line="240" w:lineRule="auto"/>
        <w:jc w:val="both"/>
        <w:rPr>
          <w:rFonts w:ascii="Arial" w:hAnsi="Arial" w:cs="Arial"/>
          <w:sz w:val="18"/>
          <w:szCs w:val="18"/>
        </w:rPr>
      </w:pPr>
    </w:p>
    <w:tbl>
      <w:tblPr>
        <w:tblStyle w:val="Tablaconcuadrcula"/>
        <w:tblW w:w="0" w:type="auto"/>
        <w:tblLook w:val="04A0" w:firstRow="1" w:lastRow="0" w:firstColumn="1" w:lastColumn="0" w:noHBand="0" w:noVBand="1"/>
      </w:tblPr>
      <w:tblGrid>
        <w:gridCol w:w="4105"/>
        <w:gridCol w:w="4105"/>
      </w:tblGrid>
      <w:tr w:rsidR="00366693" w:rsidRPr="00366693" w:rsidTr="00F66EC1">
        <w:tc>
          <w:tcPr>
            <w:tcW w:w="4105" w:type="dxa"/>
          </w:tcPr>
          <w:p w:rsidR="00366693" w:rsidRPr="00366693" w:rsidRDefault="00366693" w:rsidP="00366693">
            <w:pPr>
              <w:jc w:val="center"/>
            </w:pPr>
          </w:p>
          <w:p w:rsidR="00366693" w:rsidRPr="00366693" w:rsidRDefault="001B2CF4" w:rsidP="00366693">
            <w:pPr>
              <w:jc w:val="center"/>
            </w:pPr>
            <w:r w:rsidRPr="00366693">
              <w:rPr>
                <w:rFonts w:ascii="Calibri" w:eastAsia="Times New Roman" w:hAnsi="Calibri" w:cs="Calibri"/>
                <w:noProof/>
                <w:color w:val="000000"/>
                <w:lang w:eastAsia="es-AR"/>
              </w:rPr>
              <w:drawing>
                <wp:anchor distT="0" distB="0" distL="114300" distR="114300" simplePos="0" relativeHeight="251659264" behindDoc="0" locked="0" layoutInCell="1" allowOverlap="1" wp14:anchorId="30E09282" wp14:editId="32616210">
                  <wp:simplePos x="0" y="0"/>
                  <wp:positionH relativeFrom="column">
                    <wp:posOffset>284070</wp:posOffset>
                  </wp:positionH>
                  <wp:positionV relativeFrom="paragraph">
                    <wp:posOffset>31714</wp:posOffset>
                  </wp:positionV>
                  <wp:extent cx="2002664" cy="1358721"/>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2012296" cy="1365256"/>
                          </a:xfrm>
                          <a:prstGeom prst="rect">
                            <a:avLst/>
                          </a:prstGeom>
                        </pic:spPr>
                      </pic:pic>
                    </a:graphicData>
                  </a:graphic>
                  <wp14:sizeRelH relativeFrom="page">
                    <wp14:pctWidth>0</wp14:pctWidth>
                  </wp14:sizeRelH>
                  <wp14:sizeRelV relativeFrom="page">
                    <wp14:pctHeight>0</wp14:pctHeight>
                  </wp14:sizeRelV>
                </wp:anchor>
              </w:drawing>
            </w: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tc>
        <w:tc>
          <w:tcPr>
            <w:tcW w:w="4105" w:type="dxa"/>
          </w:tcPr>
          <w:p w:rsidR="00366693" w:rsidRPr="00366693" w:rsidRDefault="00366693" w:rsidP="00366693">
            <w:pPr>
              <w:jc w:val="both"/>
              <w:rPr>
                <w:rFonts w:ascii="Times New Roman" w:eastAsiaTheme="minorEastAsia" w:hAnsi="Times New Roman" w:cs="Times New Roman"/>
                <w:sz w:val="20"/>
                <w:szCs w:val="20"/>
                <w:lang w:eastAsia="es-AR"/>
              </w:rPr>
            </w:pPr>
            <w:r w:rsidRPr="00366693">
              <w:rPr>
                <w:rFonts w:ascii="Arial" w:eastAsiaTheme="minorEastAsia" w:hAnsi="Arial" w:cs="Arial"/>
                <w:color w:val="000000" w:themeColor="dark1"/>
                <w:sz w:val="20"/>
                <w:szCs w:val="20"/>
                <w:lang w:eastAsia="es-AR"/>
              </w:rPr>
              <w:t xml:space="preserve">En este mapa se localiza una institución  educativa representada por un triángulo.  El tono del mismo refiere a la cantidad de vacantes  que faltarían en sala de 4 años para cubrir la demanda potencial identificada. </w:t>
            </w:r>
          </w:p>
          <w:p w:rsidR="00366693" w:rsidRPr="00366693" w:rsidRDefault="00366693" w:rsidP="00366693">
            <w:pPr>
              <w:jc w:val="both"/>
              <w:rPr>
                <w:rFonts w:ascii="Times New Roman" w:eastAsiaTheme="minorEastAsia" w:hAnsi="Times New Roman" w:cs="Times New Roman"/>
                <w:sz w:val="20"/>
                <w:szCs w:val="20"/>
                <w:lang w:eastAsia="es-AR"/>
              </w:rPr>
            </w:pPr>
            <w:r w:rsidRPr="00366693">
              <w:rPr>
                <w:rFonts w:ascii="Arial" w:eastAsiaTheme="minorEastAsia" w:hAnsi="Arial" w:cs="Arial"/>
                <w:color w:val="000000" w:themeColor="dark1"/>
                <w:sz w:val="20"/>
                <w:szCs w:val="20"/>
                <w:lang w:eastAsia="es-AR"/>
              </w:rPr>
              <w:t xml:space="preserve">El </w:t>
            </w:r>
            <w:r w:rsidRPr="00366693">
              <w:rPr>
                <w:rFonts w:ascii="Arial" w:eastAsiaTheme="minorEastAsia" w:hAnsi="Arial" w:cs="Arial"/>
                <w:i/>
                <w:iCs/>
                <w:color w:val="000000" w:themeColor="dark1"/>
                <w:sz w:val="20"/>
                <w:szCs w:val="20"/>
                <w:lang w:eastAsia="es-AR"/>
              </w:rPr>
              <w:t xml:space="preserve">buffer </w:t>
            </w:r>
            <w:r w:rsidRPr="00366693">
              <w:rPr>
                <w:rFonts w:ascii="Arial" w:eastAsiaTheme="minorEastAsia" w:hAnsi="Arial" w:cs="Arial"/>
                <w:color w:val="000000" w:themeColor="dark1"/>
                <w:sz w:val="20"/>
                <w:szCs w:val="20"/>
                <w:lang w:eastAsia="es-AR"/>
              </w:rPr>
              <w:t xml:space="preserve">en torno a la escuela, representado por un círculo translúcido,  delimita un área de 6 </w:t>
            </w:r>
            <w:proofErr w:type="spellStart"/>
            <w:r w:rsidRPr="00366693">
              <w:rPr>
                <w:rFonts w:ascii="Arial" w:eastAsiaTheme="minorEastAsia" w:hAnsi="Arial" w:cs="Arial"/>
                <w:color w:val="000000" w:themeColor="dark1"/>
                <w:sz w:val="20"/>
                <w:szCs w:val="20"/>
                <w:lang w:eastAsia="es-AR"/>
              </w:rPr>
              <w:t>kms</w:t>
            </w:r>
            <w:proofErr w:type="spellEnd"/>
            <w:r w:rsidRPr="00366693">
              <w:rPr>
                <w:rFonts w:ascii="Arial" w:eastAsiaTheme="minorEastAsia" w:hAnsi="Arial" w:cs="Arial"/>
                <w:color w:val="000000" w:themeColor="dark1"/>
                <w:sz w:val="20"/>
                <w:szCs w:val="20"/>
                <w:lang w:eastAsia="es-AR"/>
              </w:rPr>
              <w:t xml:space="preserve"> de diámetro.    </w:t>
            </w:r>
          </w:p>
          <w:p w:rsidR="00366693" w:rsidRPr="00366693" w:rsidRDefault="00366693" w:rsidP="000D25F7">
            <w:pPr>
              <w:jc w:val="both"/>
            </w:pPr>
            <w:r w:rsidRPr="00366693">
              <w:rPr>
                <w:rFonts w:ascii="Arial" w:eastAsiaTheme="minorEastAsia" w:hAnsi="Arial" w:cs="Arial"/>
                <w:color w:val="000000" w:themeColor="dark1"/>
                <w:sz w:val="20"/>
                <w:szCs w:val="20"/>
                <w:lang w:eastAsia="es-AR"/>
              </w:rPr>
              <w:t>En este caso, en el área delimitada por el buffer no hay otra escuela con vacantes disponibles.</w:t>
            </w:r>
            <w:r w:rsidRPr="00366693">
              <w:rPr>
                <w:rFonts w:ascii="Arial" w:eastAsiaTheme="minorEastAsia" w:hAnsi="Arial" w:cs="Arial"/>
                <w:color w:val="000000" w:themeColor="dark1"/>
                <w:sz w:val="18"/>
                <w:szCs w:val="18"/>
                <w:lang w:eastAsia="es-AR"/>
              </w:rPr>
              <w:t xml:space="preserve"> </w:t>
            </w:r>
          </w:p>
        </w:tc>
      </w:tr>
      <w:tr w:rsidR="00487AD3" w:rsidRPr="00487AD3" w:rsidTr="00BF2CD1">
        <w:trPr>
          <w:trHeight w:val="2433"/>
        </w:trPr>
        <w:tc>
          <w:tcPr>
            <w:tcW w:w="4105" w:type="dxa"/>
          </w:tcPr>
          <w:p w:rsidR="00487AD3" w:rsidRPr="00487AD3" w:rsidRDefault="00487AD3" w:rsidP="00487AD3">
            <w:pPr>
              <w:jc w:val="center"/>
            </w:pPr>
          </w:p>
          <w:p w:rsidR="00487AD3" w:rsidRPr="00487AD3" w:rsidRDefault="00487AD3" w:rsidP="00487AD3">
            <w:pPr>
              <w:jc w:val="center"/>
            </w:pPr>
            <w:r w:rsidRPr="00487AD3">
              <w:rPr>
                <w:rFonts w:ascii="Calibri" w:eastAsia="Times New Roman" w:hAnsi="Calibri" w:cs="Calibri"/>
                <w:noProof/>
                <w:color w:val="000000"/>
                <w:lang w:eastAsia="es-AR"/>
              </w:rPr>
              <w:drawing>
                <wp:anchor distT="0" distB="0" distL="114300" distR="114300" simplePos="0" relativeHeight="251661312" behindDoc="0" locked="0" layoutInCell="1" allowOverlap="1" wp14:anchorId="3A6A2BE2" wp14:editId="162251C6">
                  <wp:simplePos x="0" y="0"/>
                  <wp:positionH relativeFrom="column">
                    <wp:posOffset>309826</wp:posOffset>
                  </wp:positionH>
                  <wp:positionV relativeFrom="paragraph">
                    <wp:posOffset>21967</wp:posOffset>
                  </wp:positionV>
                  <wp:extent cx="1957589" cy="1133340"/>
                  <wp:effectExtent l="0" t="0" r="5080" b="0"/>
                  <wp:wrapNone/>
                  <wp:docPr id="22" name="Imagen 22"/>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4"/>
                          <a:stretch>
                            <a:fillRect/>
                          </a:stretch>
                        </pic:blipFill>
                        <pic:spPr>
                          <a:xfrm>
                            <a:off x="0" y="0"/>
                            <a:ext cx="1977791" cy="1145036"/>
                          </a:xfrm>
                          <a:prstGeom prst="rect">
                            <a:avLst/>
                          </a:prstGeom>
                        </pic:spPr>
                      </pic:pic>
                    </a:graphicData>
                  </a:graphic>
                  <wp14:sizeRelH relativeFrom="page">
                    <wp14:pctWidth>0</wp14:pctWidth>
                  </wp14:sizeRelH>
                  <wp14:sizeRelV relativeFrom="page">
                    <wp14:pctHeight>0</wp14:pctHeight>
                  </wp14:sizeRelV>
                </wp:anchor>
              </w:drawing>
            </w: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tc>
        <w:tc>
          <w:tcPr>
            <w:tcW w:w="4105" w:type="dxa"/>
          </w:tcPr>
          <w:p w:rsidR="00487AD3" w:rsidRPr="00487AD3" w:rsidRDefault="00487AD3" w:rsidP="00487AD3">
            <w:pPr>
              <w:jc w:val="center"/>
            </w:pPr>
          </w:p>
          <w:p w:rsidR="00487AD3" w:rsidRPr="00487AD3" w:rsidRDefault="00487AD3" w:rsidP="00487AD3">
            <w:pPr>
              <w:jc w:val="both"/>
              <w:rPr>
                <w:rFonts w:ascii="Arial" w:eastAsiaTheme="minorEastAsia" w:hAnsi="Arial" w:cs="Arial"/>
                <w:color w:val="000000" w:themeColor="dark1"/>
                <w:sz w:val="18"/>
                <w:szCs w:val="18"/>
                <w:lang w:eastAsia="es-AR"/>
              </w:rPr>
            </w:pPr>
          </w:p>
          <w:p w:rsidR="00487AD3" w:rsidRPr="00487AD3" w:rsidRDefault="00487AD3" w:rsidP="00487AD3">
            <w:pPr>
              <w:jc w:val="both"/>
              <w:rPr>
                <w:rFonts w:ascii="Times New Roman" w:eastAsiaTheme="minorEastAsia" w:hAnsi="Times New Roman" w:cs="Times New Roman"/>
                <w:sz w:val="20"/>
                <w:szCs w:val="20"/>
                <w:lang w:eastAsia="es-AR"/>
              </w:rPr>
            </w:pPr>
            <w:r w:rsidRPr="00487AD3">
              <w:rPr>
                <w:rFonts w:ascii="Arial" w:eastAsiaTheme="minorEastAsia" w:hAnsi="Arial" w:cs="Arial"/>
                <w:color w:val="000000" w:themeColor="dark1"/>
                <w:sz w:val="20"/>
                <w:szCs w:val="20"/>
                <w:lang w:eastAsia="es-AR"/>
              </w:rPr>
              <w:t>En este mapa encontramos el mismo ejemplo que en el precedente con una única diferencia asociada a la cercanía de oferta disponible  de vacantes. La misma se representa con el  cuadradito.</w:t>
            </w:r>
          </w:p>
          <w:p w:rsidR="00487AD3" w:rsidRPr="00487AD3" w:rsidRDefault="00487AD3" w:rsidP="00487AD3">
            <w:pPr>
              <w:jc w:val="both"/>
              <w:rPr>
                <w:rFonts w:ascii="Times New Roman" w:eastAsiaTheme="minorEastAsia" w:hAnsi="Times New Roman" w:cs="Times New Roman"/>
                <w:sz w:val="24"/>
                <w:szCs w:val="24"/>
                <w:lang w:eastAsia="es-AR"/>
              </w:rPr>
            </w:pPr>
          </w:p>
        </w:tc>
      </w:tr>
      <w:tr w:rsidR="00487AD3" w:rsidRPr="00487AD3" w:rsidTr="00F66EC1">
        <w:tc>
          <w:tcPr>
            <w:tcW w:w="4105" w:type="dxa"/>
          </w:tcPr>
          <w:p w:rsidR="00487AD3" w:rsidRPr="00487AD3" w:rsidRDefault="00487AD3" w:rsidP="00487AD3">
            <w:pPr>
              <w:jc w:val="center"/>
            </w:pPr>
          </w:p>
          <w:p w:rsidR="00487AD3" w:rsidRPr="00487AD3" w:rsidRDefault="001B2CF4" w:rsidP="00487AD3">
            <w:pPr>
              <w:jc w:val="center"/>
            </w:pPr>
            <w:r w:rsidRPr="00487AD3">
              <w:rPr>
                <w:rFonts w:ascii="Calibri" w:eastAsia="Times New Roman" w:hAnsi="Calibri" w:cs="Calibri"/>
                <w:noProof/>
                <w:color w:val="000000"/>
                <w:lang w:eastAsia="es-AR"/>
              </w:rPr>
              <w:drawing>
                <wp:anchor distT="0" distB="0" distL="114300" distR="114300" simplePos="0" relativeHeight="251662336" behindDoc="0" locked="0" layoutInCell="1" allowOverlap="1" wp14:anchorId="3DA7D626" wp14:editId="6ACF32A3">
                  <wp:simplePos x="0" y="0"/>
                  <wp:positionH relativeFrom="column">
                    <wp:posOffset>322580</wp:posOffset>
                  </wp:positionH>
                  <wp:positionV relativeFrom="paragraph">
                    <wp:posOffset>66290</wp:posOffset>
                  </wp:positionV>
                  <wp:extent cx="2001392" cy="1435458"/>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5"/>
                          <a:stretch>
                            <a:fillRect/>
                          </a:stretch>
                        </pic:blipFill>
                        <pic:spPr>
                          <a:xfrm>
                            <a:off x="0" y="0"/>
                            <a:ext cx="2001392" cy="1435458"/>
                          </a:xfrm>
                          <a:prstGeom prst="rect">
                            <a:avLst/>
                          </a:prstGeom>
                        </pic:spPr>
                      </pic:pic>
                    </a:graphicData>
                  </a:graphic>
                  <wp14:sizeRelH relativeFrom="page">
                    <wp14:pctWidth>0</wp14:pctWidth>
                  </wp14:sizeRelH>
                  <wp14:sizeRelV relativeFrom="page">
                    <wp14:pctHeight>0</wp14:pctHeight>
                  </wp14:sizeRelV>
                </wp:anchor>
              </w:drawing>
            </w: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tc>
        <w:tc>
          <w:tcPr>
            <w:tcW w:w="4105" w:type="dxa"/>
          </w:tcPr>
          <w:p w:rsidR="00577A2F" w:rsidRDefault="00577A2F" w:rsidP="00487AD3">
            <w:pPr>
              <w:rPr>
                <w:rFonts w:ascii="Arial" w:eastAsiaTheme="minorEastAsia" w:hAnsi="Arial" w:cs="Arial"/>
                <w:color w:val="000000" w:themeColor="dark1"/>
                <w:sz w:val="18"/>
                <w:szCs w:val="18"/>
                <w:lang w:eastAsia="es-AR"/>
              </w:rPr>
            </w:pPr>
          </w:p>
          <w:p w:rsidR="00487AD3" w:rsidRPr="00487AD3" w:rsidRDefault="00487AD3" w:rsidP="00487AD3">
            <w:pPr>
              <w:rPr>
                <w:rFonts w:ascii="Arial" w:eastAsiaTheme="minorEastAsia" w:hAnsi="Arial" w:cs="Arial"/>
                <w:color w:val="000000" w:themeColor="dark1"/>
                <w:sz w:val="20"/>
                <w:szCs w:val="20"/>
                <w:lang w:eastAsia="es-AR"/>
              </w:rPr>
            </w:pPr>
            <w:r w:rsidRPr="00487AD3">
              <w:rPr>
                <w:rFonts w:ascii="Arial" w:eastAsiaTheme="minorEastAsia" w:hAnsi="Arial" w:cs="Arial"/>
                <w:color w:val="000000" w:themeColor="dark1"/>
                <w:sz w:val="20"/>
                <w:szCs w:val="20"/>
                <w:lang w:eastAsia="es-AR"/>
              </w:rPr>
              <w:t>Est</w:t>
            </w:r>
            <w:r w:rsidR="000D25F7" w:rsidRPr="001B2CF4">
              <w:rPr>
                <w:rFonts w:ascii="Arial" w:eastAsiaTheme="minorEastAsia" w:hAnsi="Arial" w:cs="Arial"/>
                <w:color w:val="000000" w:themeColor="dark1"/>
                <w:sz w:val="20"/>
                <w:szCs w:val="20"/>
                <w:lang w:eastAsia="es-AR"/>
              </w:rPr>
              <w:t>e mapa abarca un área más amplia</w:t>
            </w:r>
            <w:r w:rsidRPr="00487AD3">
              <w:rPr>
                <w:rFonts w:ascii="Arial" w:eastAsiaTheme="minorEastAsia" w:hAnsi="Arial" w:cs="Arial"/>
                <w:color w:val="000000" w:themeColor="dark1"/>
                <w:sz w:val="20"/>
                <w:szCs w:val="20"/>
                <w:lang w:eastAsia="es-AR"/>
              </w:rPr>
              <w:t xml:space="preserve"> donde pueden verse varias instituciones educativas.  Los triángulos más oscuros muestran mayor falta de vacantes en esas instituciones.</w:t>
            </w:r>
          </w:p>
          <w:p w:rsidR="00487AD3" w:rsidRPr="00487AD3" w:rsidRDefault="00487AD3" w:rsidP="00487AD3">
            <w:pPr>
              <w:rPr>
                <w:rFonts w:ascii="Times New Roman" w:eastAsiaTheme="minorEastAsia" w:hAnsi="Times New Roman" w:cs="Times New Roman"/>
                <w:sz w:val="20"/>
                <w:szCs w:val="20"/>
                <w:lang w:eastAsia="es-AR"/>
              </w:rPr>
            </w:pPr>
            <w:r w:rsidRPr="00487AD3">
              <w:rPr>
                <w:rFonts w:ascii="Arial" w:eastAsiaTheme="minorEastAsia" w:hAnsi="Arial" w:cs="Arial"/>
                <w:color w:val="000000" w:themeColor="dark1"/>
                <w:sz w:val="20"/>
                <w:szCs w:val="20"/>
                <w:lang w:eastAsia="es-AR"/>
              </w:rPr>
              <w:t xml:space="preserve">Los </w:t>
            </w:r>
            <w:r w:rsidRPr="00487AD3">
              <w:rPr>
                <w:rFonts w:ascii="Arial" w:eastAsiaTheme="minorEastAsia" w:hAnsi="Arial" w:cs="Arial"/>
                <w:i/>
                <w:iCs/>
                <w:color w:val="000000" w:themeColor="dark1"/>
                <w:sz w:val="20"/>
                <w:szCs w:val="20"/>
                <w:lang w:eastAsia="es-AR"/>
              </w:rPr>
              <w:t xml:space="preserve">buffers </w:t>
            </w:r>
            <w:r w:rsidRPr="00487AD3">
              <w:rPr>
                <w:rFonts w:ascii="Arial" w:eastAsiaTheme="minorEastAsia" w:hAnsi="Arial" w:cs="Arial"/>
                <w:color w:val="000000" w:themeColor="dark1"/>
                <w:sz w:val="20"/>
                <w:szCs w:val="20"/>
                <w:lang w:eastAsia="es-AR"/>
              </w:rPr>
              <w:t>superpuestos</w:t>
            </w:r>
            <w:r w:rsidR="000D25F7" w:rsidRPr="001B2CF4">
              <w:rPr>
                <w:rFonts w:ascii="Arial" w:eastAsiaTheme="minorEastAsia" w:hAnsi="Arial" w:cs="Arial"/>
                <w:color w:val="000000" w:themeColor="dark1"/>
                <w:sz w:val="20"/>
                <w:szCs w:val="20"/>
                <w:lang w:eastAsia="es-AR"/>
              </w:rPr>
              <w:t>, los círculos translúcidos,</w:t>
            </w:r>
            <w:r w:rsidRPr="00487AD3">
              <w:rPr>
                <w:rFonts w:ascii="Arial" w:eastAsiaTheme="minorEastAsia" w:hAnsi="Arial" w:cs="Arial"/>
                <w:color w:val="000000" w:themeColor="dark1"/>
                <w:sz w:val="20"/>
                <w:szCs w:val="20"/>
                <w:lang w:eastAsia="es-AR"/>
              </w:rPr>
              <w:t xml:space="preserve"> son área</w:t>
            </w:r>
            <w:r w:rsidR="000D25F7" w:rsidRPr="001B2CF4">
              <w:rPr>
                <w:rFonts w:ascii="Arial" w:eastAsiaTheme="minorEastAsia" w:hAnsi="Arial" w:cs="Arial"/>
                <w:color w:val="000000" w:themeColor="dark1"/>
                <w:sz w:val="20"/>
                <w:szCs w:val="20"/>
                <w:lang w:eastAsia="es-AR"/>
              </w:rPr>
              <w:t>s de influencia de las escuelas</w:t>
            </w:r>
            <w:r w:rsidRPr="00487AD3">
              <w:rPr>
                <w:rFonts w:ascii="Arial" w:eastAsiaTheme="minorEastAsia" w:hAnsi="Arial" w:cs="Arial"/>
                <w:color w:val="000000" w:themeColor="dark1"/>
                <w:sz w:val="20"/>
                <w:szCs w:val="20"/>
                <w:lang w:eastAsia="es-AR"/>
              </w:rPr>
              <w:t xml:space="preserve">. </w:t>
            </w:r>
          </w:p>
          <w:p w:rsidR="00487AD3" w:rsidRPr="00487AD3" w:rsidRDefault="00487AD3" w:rsidP="00577A2F">
            <w:pPr>
              <w:rPr>
                <w:rFonts w:ascii="Times New Roman" w:eastAsiaTheme="minorEastAsia" w:hAnsi="Times New Roman" w:cs="Times New Roman"/>
                <w:sz w:val="24"/>
                <w:szCs w:val="24"/>
                <w:lang w:eastAsia="es-AR"/>
              </w:rPr>
            </w:pPr>
            <w:r w:rsidRPr="00487AD3">
              <w:rPr>
                <w:rFonts w:ascii="Arial" w:eastAsiaTheme="minorEastAsia" w:hAnsi="Arial" w:cs="Arial"/>
                <w:color w:val="000000" w:themeColor="dark1"/>
                <w:sz w:val="20"/>
                <w:szCs w:val="20"/>
                <w:lang w:eastAsia="es-AR"/>
              </w:rPr>
              <w:t>La única ins</w:t>
            </w:r>
            <w:r w:rsidR="007271F2" w:rsidRPr="001B2CF4">
              <w:rPr>
                <w:rFonts w:ascii="Arial" w:eastAsiaTheme="minorEastAsia" w:hAnsi="Arial" w:cs="Arial"/>
                <w:color w:val="000000" w:themeColor="dark1"/>
                <w:sz w:val="20"/>
                <w:szCs w:val="20"/>
                <w:lang w:eastAsia="es-AR"/>
              </w:rPr>
              <w:t>t</w:t>
            </w:r>
            <w:r w:rsidRPr="00487AD3">
              <w:rPr>
                <w:rFonts w:ascii="Arial" w:eastAsiaTheme="minorEastAsia" w:hAnsi="Arial" w:cs="Arial"/>
                <w:color w:val="000000" w:themeColor="dark1"/>
                <w:sz w:val="20"/>
                <w:szCs w:val="20"/>
                <w:lang w:eastAsia="es-AR"/>
              </w:rPr>
              <w:t xml:space="preserve">itución con vacantes disponibles de sala de 4  es la representada por el cuadradito a la izquierda de la imagen. </w:t>
            </w:r>
          </w:p>
        </w:tc>
      </w:tr>
      <w:tr w:rsidR="00487AD3" w:rsidRPr="00487AD3" w:rsidTr="00F66EC1">
        <w:tc>
          <w:tcPr>
            <w:tcW w:w="4105" w:type="dxa"/>
          </w:tcPr>
          <w:p w:rsidR="00487AD3" w:rsidRPr="00487AD3" w:rsidRDefault="00487AD3" w:rsidP="00487AD3">
            <w:pPr>
              <w:jc w:val="center"/>
            </w:pPr>
            <w:r w:rsidRPr="00487AD3">
              <w:rPr>
                <w:rFonts w:ascii="Calibri" w:eastAsia="Times New Roman" w:hAnsi="Calibri" w:cs="Calibri"/>
                <w:noProof/>
                <w:color w:val="000000"/>
                <w:lang w:eastAsia="es-AR"/>
              </w:rPr>
              <w:drawing>
                <wp:anchor distT="0" distB="0" distL="114300" distR="114300" simplePos="0" relativeHeight="251663360" behindDoc="0" locked="0" layoutInCell="1" allowOverlap="1" wp14:anchorId="29D69851" wp14:editId="289E3411">
                  <wp:simplePos x="0" y="0"/>
                  <wp:positionH relativeFrom="column">
                    <wp:posOffset>296947</wp:posOffset>
                  </wp:positionH>
                  <wp:positionV relativeFrom="paragraph">
                    <wp:posOffset>80869</wp:posOffset>
                  </wp:positionV>
                  <wp:extent cx="1989277" cy="1139780"/>
                  <wp:effectExtent l="0" t="0" r="0" b="3810"/>
                  <wp:wrapNone/>
                  <wp:docPr id="15" name="Imagen 15"/>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6"/>
                          <a:stretch>
                            <a:fillRect/>
                          </a:stretch>
                        </pic:blipFill>
                        <pic:spPr>
                          <a:xfrm>
                            <a:off x="0" y="0"/>
                            <a:ext cx="2063057" cy="1182053"/>
                          </a:xfrm>
                          <a:prstGeom prst="rect">
                            <a:avLst/>
                          </a:prstGeom>
                        </pic:spPr>
                      </pic:pic>
                    </a:graphicData>
                  </a:graphic>
                  <wp14:sizeRelH relativeFrom="page">
                    <wp14:pctWidth>0</wp14:pctWidth>
                  </wp14:sizeRelH>
                  <wp14:sizeRelV relativeFrom="page">
                    <wp14:pctHeight>0</wp14:pctHeight>
                  </wp14:sizeRelV>
                </wp:anchor>
              </w:drawing>
            </w: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tc>
        <w:tc>
          <w:tcPr>
            <w:tcW w:w="4105" w:type="dxa"/>
          </w:tcPr>
          <w:p w:rsidR="00487AD3" w:rsidRPr="00487AD3" w:rsidRDefault="00487AD3" w:rsidP="00487AD3">
            <w:pPr>
              <w:rPr>
                <w:rFonts w:ascii="Arial" w:eastAsiaTheme="minorEastAsia" w:hAnsi="Arial" w:cs="Arial"/>
                <w:color w:val="000000" w:themeColor="dark1"/>
                <w:sz w:val="18"/>
                <w:szCs w:val="18"/>
                <w:lang w:eastAsia="es-AR"/>
              </w:rPr>
            </w:pPr>
          </w:p>
          <w:p w:rsidR="00487AD3" w:rsidRPr="00487AD3" w:rsidRDefault="00487AD3" w:rsidP="00487AD3">
            <w:pPr>
              <w:rPr>
                <w:rFonts w:ascii="Times New Roman" w:eastAsiaTheme="minorEastAsia" w:hAnsi="Times New Roman" w:cs="Times New Roman"/>
                <w:sz w:val="20"/>
                <w:szCs w:val="20"/>
                <w:lang w:eastAsia="es-AR"/>
              </w:rPr>
            </w:pPr>
            <w:r w:rsidRPr="00487AD3">
              <w:rPr>
                <w:rFonts w:ascii="Arial" w:eastAsiaTheme="minorEastAsia" w:hAnsi="Arial" w:cs="Arial"/>
                <w:color w:val="000000" w:themeColor="dark1"/>
                <w:sz w:val="20"/>
                <w:szCs w:val="20"/>
                <w:lang w:eastAsia="es-AR"/>
              </w:rPr>
              <w:t xml:space="preserve">En este mapa, que muestran un área geográfica amplia, se observan las áreas donde se identificó falta de vacantes de sala de 4 años que están representadas por los </w:t>
            </w:r>
            <w:r w:rsidRPr="00487AD3">
              <w:rPr>
                <w:rFonts w:ascii="Arial" w:eastAsiaTheme="minorEastAsia" w:hAnsi="Arial" w:cs="Arial"/>
                <w:i/>
                <w:iCs/>
                <w:color w:val="000000" w:themeColor="dark1"/>
                <w:sz w:val="20"/>
                <w:szCs w:val="20"/>
                <w:lang w:eastAsia="es-AR"/>
              </w:rPr>
              <w:t xml:space="preserve">buffers </w:t>
            </w:r>
            <w:r w:rsidRPr="00487AD3">
              <w:rPr>
                <w:rFonts w:ascii="Arial" w:eastAsiaTheme="minorEastAsia" w:hAnsi="Arial" w:cs="Arial"/>
                <w:color w:val="000000" w:themeColor="dark1"/>
                <w:sz w:val="20"/>
                <w:szCs w:val="20"/>
                <w:lang w:eastAsia="es-AR"/>
              </w:rPr>
              <w:t xml:space="preserve">superpuestos. </w:t>
            </w:r>
          </w:p>
          <w:p w:rsidR="00487AD3" w:rsidRPr="00487AD3" w:rsidRDefault="00487AD3" w:rsidP="001B2CF4">
            <w:pPr>
              <w:rPr>
                <w:rFonts w:ascii="Times New Roman" w:eastAsiaTheme="minorEastAsia" w:hAnsi="Times New Roman" w:cs="Times New Roman"/>
                <w:sz w:val="18"/>
                <w:szCs w:val="18"/>
                <w:lang w:eastAsia="es-AR"/>
              </w:rPr>
            </w:pPr>
            <w:r w:rsidRPr="00487AD3">
              <w:rPr>
                <w:rFonts w:ascii="Arial" w:eastAsiaTheme="minorEastAsia" w:hAnsi="Arial" w:cs="Arial"/>
                <w:color w:val="000000" w:themeColor="dark1"/>
                <w:sz w:val="20"/>
                <w:szCs w:val="20"/>
                <w:lang w:eastAsia="es-AR"/>
              </w:rPr>
              <w:t xml:space="preserve">Los 6 cuadraditos refieren a las instituciones  que disponen de vacantes en toda la zona. </w:t>
            </w:r>
          </w:p>
        </w:tc>
      </w:tr>
      <w:tr w:rsidR="00487AD3" w:rsidRPr="00487AD3" w:rsidTr="004032B9">
        <w:trPr>
          <w:trHeight w:val="2967"/>
        </w:trPr>
        <w:tc>
          <w:tcPr>
            <w:tcW w:w="4105" w:type="dxa"/>
          </w:tcPr>
          <w:p w:rsidR="00487AD3" w:rsidRPr="00487AD3" w:rsidRDefault="004032B9" w:rsidP="00487AD3">
            <w:pPr>
              <w:jc w:val="center"/>
              <w:rPr>
                <w:rFonts w:ascii="Calibri" w:eastAsia="Times New Roman" w:hAnsi="Calibri" w:cs="Calibri"/>
                <w:noProof/>
                <w:color w:val="000000"/>
                <w:lang w:eastAsia="es-AR"/>
              </w:rPr>
            </w:pPr>
            <w:r w:rsidRPr="00487AD3">
              <w:rPr>
                <w:rFonts w:ascii="Calibri" w:eastAsia="Times New Roman" w:hAnsi="Calibri" w:cs="Calibri"/>
                <w:noProof/>
                <w:color w:val="000000"/>
                <w:lang w:eastAsia="es-AR"/>
              </w:rPr>
              <w:lastRenderedPageBreak/>
              <w:drawing>
                <wp:anchor distT="0" distB="0" distL="114300" distR="114300" simplePos="0" relativeHeight="251664384" behindDoc="0" locked="0" layoutInCell="1" allowOverlap="1" wp14:anchorId="58404571" wp14:editId="34B4F504">
                  <wp:simplePos x="0" y="0"/>
                  <wp:positionH relativeFrom="column">
                    <wp:posOffset>271190</wp:posOffset>
                  </wp:positionH>
                  <wp:positionV relativeFrom="paragraph">
                    <wp:posOffset>163893</wp:posOffset>
                  </wp:positionV>
                  <wp:extent cx="2067059" cy="1506828"/>
                  <wp:effectExtent l="0" t="0" r="0" b="0"/>
                  <wp:wrapNone/>
                  <wp:docPr id="24" name="Imagen 24"/>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7"/>
                          <a:stretch>
                            <a:fillRect/>
                          </a:stretch>
                        </pic:blipFill>
                        <pic:spPr>
                          <a:xfrm>
                            <a:off x="0" y="0"/>
                            <a:ext cx="2073784" cy="1511730"/>
                          </a:xfrm>
                          <a:prstGeom prst="rect">
                            <a:avLst/>
                          </a:prstGeom>
                        </pic:spPr>
                      </pic:pic>
                    </a:graphicData>
                  </a:graphic>
                  <wp14:sizeRelH relativeFrom="page">
                    <wp14:pctWidth>0</wp14:pctWidth>
                  </wp14:sizeRelH>
                  <wp14:sizeRelV relativeFrom="page">
                    <wp14:pctHeight>0</wp14:pctHeight>
                  </wp14:sizeRelV>
                </wp:anchor>
              </w:drawing>
            </w: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tc>
        <w:tc>
          <w:tcPr>
            <w:tcW w:w="4105" w:type="dxa"/>
          </w:tcPr>
          <w:p w:rsidR="00487AD3" w:rsidRPr="00487AD3" w:rsidRDefault="00487AD3" w:rsidP="00487AD3">
            <w:pPr>
              <w:rPr>
                <w:rFonts w:ascii="Arial" w:eastAsiaTheme="minorEastAsia" w:hAnsi="Arial" w:cs="Arial"/>
                <w:color w:val="000000" w:themeColor="dark1"/>
                <w:sz w:val="18"/>
                <w:szCs w:val="18"/>
                <w:lang w:eastAsia="es-AR"/>
              </w:rPr>
            </w:pPr>
          </w:p>
          <w:p w:rsidR="00487AD3" w:rsidRPr="00487AD3" w:rsidRDefault="00487AD3" w:rsidP="00487AD3">
            <w:pPr>
              <w:rPr>
                <w:rFonts w:ascii="Times New Roman" w:eastAsiaTheme="minorEastAsia" w:hAnsi="Times New Roman" w:cs="Times New Roman"/>
                <w:sz w:val="20"/>
                <w:szCs w:val="20"/>
                <w:lang w:eastAsia="es-AR"/>
              </w:rPr>
            </w:pPr>
            <w:r w:rsidRPr="00487AD3">
              <w:rPr>
                <w:rFonts w:ascii="Arial" w:eastAsiaTheme="minorEastAsia" w:hAnsi="Arial" w:cs="Arial"/>
                <w:color w:val="000000" w:themeColor="dark1"/>
                <w:sz w:val="20"/>
                <w:szCs w:val="20"/>
                <w:lang w:eastAsia="es-AR"/>
              </w:rPr>
              <w:t xml:space="preserve">Este mapa es igual al precedente excepto porque presenta una capa de base donde se muestra, en escala de tonos,  la tasa neta de escolarización de sala de 4 por departamento o  comuna según corresponda. </w:t>
            </w:r>
          </w:p>
          <w:p w:rsidR="00487AD3" w:rsidRPr="00487AD3" w:rsidRDefault="00487AD3" w:rsidP="00FF10CF">
            <w:pPr>
              <w:rPr>
                <w:rFonts w:ascii="Arial" w:eastAsiaTheme="minorEastAsia" w:hAnsi="Arial" w:cs="Arial"/>
                <w:color w:val="000000" w:themeColor="dark1"/>
                <w:sz w:val="18"/>
                <w:szCs w:val="18"/>
                <w:lang w:eastAsia="es-AR"/>
              </w:rPr>
            </w:pPr>
            <w:r w:rsidRPr="00487AD3">
              <w:rPr>
                <w:rFonts w:ascii="Arial" w:eastAsiaTheme="minorEastAsia" w:hAnsi="Arial" w:cs="Arial"/>
                <w:color w:val="000000" w:themeColor="dark1"/>
                <w:sz w:val="20"/>
                <w:szCs w:val="20"/>
                <w:lang w:eastAsia="es-AR"/>
              </w:rPr>
              <w:t>Este dato brinda información contextual adicional ya que los  departamentos más oscuros presentan tasas de escolarización más bajas y, por lo tanto, zonas aún más vulnerables.</w:t>
            </w:r>
          </w:p>
        </w:tc>
      </w:tr>
    </w:tbl>
    <w:p w:rsidR="00426259" w:rsidRDefault="00426259" w:rsidP="00426259">
      <w:pPr>
        <w:spacing w:after="0" w:line="240" w:lineRule="auto"/>
        <w:jc w:val="both"/>
        <w:rPr>
          <w:rFonts w:ascii="Arial" w:hAnsi="Arial" w:cs="Arial"/>
          <w:sz w:val="20"/>
          <w:szCs w:val="20"/>
        </w:rPr>
      </w:pPr>
    </w:p>
    <w:p w:rsidR="00FF10CF" w:rsidRPr="00426259" w:rsidRDefault="00FF10CF" w:rsidP="00426259">
      <w:pPr>
        <w:spacing w:after="0" w:line="240" w:lineRule="auto"/>
        <w:jc w:val="both"/>
        <w:rPr>
          <w:rFonts w:ascii="Arial" w:hAnsi="Arial" w:cs="Arial"/>
          <w:b/>
          <w:sz w:val="20"/>
          <w:szCs w:val="20"/>
        </w:rPr>
      </w:pPr>
      <w:r w:rsidRPr="00426259">
        <w:rPr>
          <w:rFonts w:ascii="Arial" w:hAnsi="Arial" w:cs="Arial"/>
          <w:sz w:val="20"/>
          <w:szCs w:val="20"/>
        </w:rPr>
        <w:t>Imagen 1: Mapas ilustrativos de demanda insatisfecha y localización de nuevos servicios de sala de 4</w:t>
      </w:r>
    </w:p>
    <w:p w:rsidR="001B2CF4" w:rsidRDefault="001B2CF4" w:rsidP="00E26CD7">
      <w:pPr>
        <w:spacing w:after="0" w:line="240" w:lineRule="auto"/>
        <w:jc w:val="both"/>
        <w:rPr>
          <w:rFonts w:ascii="Arial" w:hAnsi="Arial" w:cs="Arial"/>
          <w:b/>
        </w:rPr>
      </w:pPr>
    </w:p>
    <w:p w:rsidR="001B2CF4" w:rsidRDefault="001B2CF4" w:rsidP="00E26CD7">
      <w:pPr>
        <w:spacing w:after="0" w:line="240" w:lineRule="auto"/>
        <w:jc w:val="both"/>
        <w:rPr>
          <w:rFonts w:ascii="Arial" w:hAnsi="Arial" w:cs="Arial"/>
          <w:b/>
        </w:rPr>
      </w:pPr>
    </w:p>
    <w:p w:rsidR="00E26CD7" w:rsidRDefault="00BF2CD1" w:rsidP="00E26CD7">
      <w:pPr>
        <w:spacing w:after="0" w:line="240" w:lineRule="auto"/>
        <w:jc w:val="both"/>
        <w:rPr>
          <w:rFonts w:ascii="Arial" w:hAnsi="Arial" w:cs="Arial"/>
          <w:b/>
        </w:rPr>
      </w:pPr>
      <w:r>
        <w:rPr>
          <w:rFonts w:ascii="Arial" w:hAnsi="Arial" w:cs="Arial"/>
          <w:b/>
        </w:rPr>
        <w:t>3. CONSIDERACIONES FINALES</w:t>
      </w:r>
    </w:p>
    <w:p w:rsidR="001B2CF4" w:rsidRPr="00E26CD7" w:rsidRDefault="001B2CF4" w:rsidP="00E26CD7">
      <w:pPr>
        <w:spacing w:after="0" w:line="240" w:lineRule="auto"/>
        <w:jc w:val="both"/>
        <w:rPr>
          <w:rFonts w:ascii="Arial" w:hAnsi="Arial" w:cs="Arial"/>
          <w:b/>
        </w:rPr>
      </w:pPr>
    </w:p>
    <w:p w:rsidR="00E26CD7" w:rsidRDefault="001022DB" w:rsidP="00E26CD7">
      <w:pPr>
        <w:spacing w:after="0" w:line="240" w:lineRule="auto"/>
        <w:jc w:val="both"/>
        <w:rPr>
          <w:rFonts w:ascii="Arial" w:hAnsi="Arial" w:cs="Arial"/>
        </w:rPr>
      </w:pPr>
      <w:r>
        <w:rPr>
          <w:rFonts w:ascii="Arial" w:hAnsi="Arial" w:cs="Arial"/>
        </w:rPr>
        <w:t>En este</w:t>
      </w:r>
      <w:r w:rsidR="0061786B">
        <w:rPr>
          <w:rFonts w:ascii="Arial" w:hAnsi="Arial" w:cs="Arial"/>
        </w:rPr>
        <w:t xml:space="preserve"> informe se </w:t>
      </w:r>
      <w:r>
        <w:rPr>
          <w:rFonts w:ascii="Arial" w:hAnsi="Arial" w:cs="Arial"/>
        </w:rPr>
        <w:t xml:space="preserve">ha presentado un </w:t>
      </w:r>
      <w:r w:rsidR="00442571">
        <w:rPr>
          <w:rFonts w:ascii="Arial" w:hAnsi="Arial" w:cs="Arial"/>
        </w:rPr>
        <w:t>dispositivo de análisis vinculando indicado</w:t>
      </w:r>
      <w:r w:rsidR="00A201EB">
        <w:rPr>
          <w:rFonts w:ascii="Arial" w:hAnsi="Arial" w:cs="Arial"/>
        </w:rPr>
        <w:t>res educativos y</w:t>
      </w:r>
      <w:r w:rsidR="00442571">
        <w:rPr>
          <w:rFonts w:ascii="Arial" w:hAnsi="Arial" w:cs="Arial"/>
        </w:rPr>
        <w:t xml:space="preserve"> SIG</w:t>
      </w:r>
      <w:r w:rsidR="0061786B">
        <w:rPr>
          <w:rFonts w:ascii="Arial" w:hAnsi="Arial" w:cs="Arial"/>
        </w:rPr>
        <w:t xml:space="preserve">.  El objetivo </w:t>
      </w:r>
      <w:r>
        <w:rPr>
          <w:rFonts w:ascii="Arial" w:hAnsi="Arial" w:cs="Arial"/>
        </w:rPr>
        <w:t>ha consistido en la construcción de</w:t>
      </w:r>
      <w:r w:rsidR="00B66035">
        <w:rPr>
          <w:rFonts w:ascii="Arial" w:hAnsi="Arial" w:cs="Arial"/>
        </w:rPr>
        <w:t xml:space="preserve"> información </w:t>
      </w:r>
      <w:r w:rsidR="0061786B">
        <w:rPr>
          <w:rFonts w:ascii="Arial" w:hAnsi="Arial" w:cs="Arial"/>
        </w:rPr>
        <w:t xml:space="preserve">y un modelo </w:t>
      </w:r>
      <w:r w:rsidR="00B66035">
        <w:rPr>
          <w:rFonts w:ascii="Arial" w:hAnsi="Arial" w:cs="Arial"/>
        </w:rPr>
        <w:t>que sirva</w:t>
      </w:r>
      <w:r w:rsidR="00AE6210">
        <w:rPr>
          <w:rFonts w:ascii="Arial" w:hAnsi="Arial" w:cs="Arial"/>
        </w:rPr>
        <w:t>n</w:t>
      </w:r>
      <w:r w:rsidR="00B66035">
        <w:rPr>
          <w:rFonts w:ascii="Arial" w:hAnsi="Arial" w:cs="Arial"/>
        </w:rPr>
        <w:t xml:space="preserve"> de insumo</w:t>
      </w:r>
      <w:r w:rsidR="00AE6210">
        <w:rPr>
          <w:rFonts w:ascii="Arial" w:hAnsi="Arial" w:cs="Arial"/>
        </w:rPr>
        <w:t>s</w:t>
      </w:r>
      <w:r w:rsidR="00B66035">
        <w:rPr>
          <w:rFonts w:ascii="Arial" w:hAnsi="Arial" w:cs="Arial"/>
        </w:rPr>
        <w:t xml:space="preserve"> para la política y gestión educativa, específicamente </w:t>
      </w:r>
      <w:r w:rsidR="00AE6210">
        <w:rPr>
          <w:rFonts w:ascii="Arial" w:hAnsi="Arial" w:cs="Arial"/>
        </w:rPr>
        <w:t xml:space="preserve">para </w:t>
      </w:r>
      <w:r w:rsidR="00B66035">
        <w:rPr>
          <w:rFonts w:ascii="Arial" w:hAnsi="Arial" w:cs="Arial"/>
        </w:rPr>
        <w:t>la creación de jardines y/o salas de nivel inicial.</w:t>
      </w:r>
      <w:r w:rsidR="007E3FCB">
        <w:rPr>
          <w:rFonts w:ascii="Arial" w:hAnsi="Arial" w:cs="Arial"/>
        </w:rPr>
        <w:t xml:space="preserve">  A nivel nacional, además de la información general, éste puede ser un primer nivel de análisis que brinda un panorama a partir del cual se podrán hacer estudios de profundización en áreas puntu</w:t>
      </w:r>
      <w:r w:rsidR="000F7108">
        <w:rPr>
          <w:rFonts w:ascii="Arial" w:hAnsi="Arial" w:cs="Arial"/>
        </w:rPr>
        <w:t>ales</w:t>
      </w:r>
      <w:r w:rsidR="007E3FCB">
        <w:rPr>
          <w:rFonts w:ascii="Arial" w:hAnsi="Arial" w:cs="Arial"/>
        </w:rPr>
        <w:t>, de índole cuantitativa o cualitativa, centradas en los territorios.</w:t>
      </w:r>
    </w:p>
    <w:p w:rsidR="00380913" w:rsidRDefault="00380913" w:rsidP="00E26CD7">
      <w:pPr>
        <w:spacing w:after="0" w:line="240" w:lineRule="auto"/>
        <w:jc w:val="both"/>
        <w:rPr>
          <w:rFonts w:ascii="Arial" w:hAnsi="Arial" w:cs="Arial"/>
        </w:rPr>
      </w:pPr>
    </w:p>
    <w:p w:rsidR="005F1283" w:rsidRDefault="005F1283" w:rsidP="00E26CD7">
      <w:pPr>
        <w:spacing w:after="0" w:line="240" w:lineRule="auto"/>
        <w:jc w:val="both"/>
        <w:rPr>
          <w:rFonts w:ascii="Arial" w:hAnsi="Arial" w:cs="Arial"/>
        </w:rPr>
      </w:pPr>
      <w:r w:rsidRPr="008D71E6">
        <w:rPr>
          <w:rFonts w:ascii="Arial" w:hAnsi="Arial" w:cs="Arial"/>
        </w:rPr>
        <w:t>En este trabajo logramos la detección de áreas con falta de oferta, la propuesta de zonas tentativas donde implementar nuevos servicios y también la orientación a ampliar la cobertura de modo igualitario</w:t>
      </w:r>
      <w:r w:rsidR="002E1387">
        <w:rPr>
          <w:rFonts w:ascii="Arial" w:hAnsi="Arial" w:cs="Arial"/>
        </w:rPr>
        <w:t>.</w:t>
      </w:r>
      <w:r w:rsidRPr="008D71E6">
        <w:rPr>
          <w:rFonts w:ascii="Arial" w:hAnsi="Arial" w:cs="Arial"/>
        </w:rPr>
        <w:t xml:space="preserve"> En este sentido, lo tomamos como la ejemplificación de las posibilidades del uso de SIG com</w:t>
      </w:r>
      <w:r w:rsidR="008D71E6" w:rsidRPr="008D71E6">
        <w:rPr>
          <w:rFonts w:ascii="Arial" w:hAnsi="Arial" w:cs="Arial"/>
        </w:rPr>
        <w:t>o un instrumento central en las pro</w:t>
      </w:r>
      <w:r w:rsidRPr="008D71E6">
        <w:rPr>
          <w:rFonts w:ascii="Arial" w:hAnsi="Arial" w:cs="Arial"/>
        </w:rPr>
        <w:t>puestas de localizaciones orientadas a la eficiencia y equidad espacial  de los servicios educativos públicos.</w:t>
      </w:r>
      <w:r w:rsidR="008D71E6">
        <w:rPr>
          <w:rFonts w:ascii="Arial" w:hAnsi="Arial" w:cs="Arial"/>
        </w:rPr>
        <w:t xml:space="preserve"> Diversos estudios al respecto vienen resaltado hace décadas este papel de la tecnología SIG en la toma de decisiones de planificación y ordenamiento territorial (Ramírez, 2015).  Adherimos a esta postura y, desde el área de la educación, resaltamos la necesidad de miradas y elaboraciones interdisciplinarias que rescaten la especificidad de cada campo.</w:t>
      </w:r>
    </w:p>
    <w:p w:rsidR="0061786B" w:rsidRDefault="0061786B" w:rsidP="0061786B">
      <w:pPr>
        <w:spacing w:after="0" w:line="240" w:lineRule="auto"/>
        <w:jc w:val="both"/>
        <w:rPr>
          <w:rFonts w:ascii="Arial" w:hAnsi="Arial" w:cs="Arial"/>
        </w:rPr>
      </w:pPr>
    </w:p>
    <w:p w:rsidR="0061786B" w:rsidRDefault="0061786B" w:rsidP="0061786B">
      <w:pPr>
        <w:spacing w:after="0" w:line="240" w:lineRule="auto"/>
        <w:jc w:val="both"/>
        <w:rPr>
          <w:rFonts w:ascii="Arial" w:hAnsi="Arial" w:cs="Arial"/>
        </w:rPr>
      </w:pPr>
      <w:r>
        <w:rPr>
          <w:rFonts w:ascii="Arial" w:hAnsi="Arial" w:cs="Arial"/>
        </w:rPr>
        <w:t>Además de esta función orientada a la gestión</w:t>
      </w:r>
      <w:r w:rsidR="001022DB">
        <w:rPr>
          <w:rFonts w:ascii="Arial" w:hAnsi="Arial" w:cs="Arial"/>
        </w:rPr>
        <w:t>, aunque</w:t>
      </w:r>
      <w:r>
        <w:rPr>
          <w:rFonts w:ascii="Arial" w:hAnsi="Arial" w:cs="Arial"/>
        </w:rPr>
        <w:t xml:space="preserve"> en estrecha vinculación con ella, rescatamos también un papel orientado al conocimiento de la situación educativa desde el punto de vista territorial.  En este sentido, la delimitación de zonas geográficas determinadas, nos brinda una perspectiva nueva y diferente para la comprensión del sistema educativo. Si bien va más allá de los fines </w:t>
      </w:r>
      <w:r w:rsidR="001022DB">
        <w:rPr>
          <w:rFonts w:ascii="Arial" w:hAnsi="Arial" w:cs="Arial"/>
        </w:rPr>
        <w:t xml:space="preserve">específicos </w:t>
      </w:r>
      <w:r>
        <w:rPr>
          <w:rFonts w:ascii="Arial" w:hAnsi="Arial" w:cs="Arial"/>
        </w:rPr>
        <w:t>de este estudio</w:t>
      </w:r>
      <w:r w:rsidR="001022DB">
        <w:rPr>
          <w:rFonts w:ascii="Arial" w:hAnsi="Arial" w:cs="Arial"/>
        </w:rPr>
        <w:t>, nos parece importante subrayar</w:t>
      </w:r>
      <w:r>
        <w:rPr>
          <w:rFonts w:ascii="Arial" w:hAnsi="Arial" w:cs="Arial"/>
        </w:rPr>
        <w:t xml:space="preserve"> esta nueva dimensión que se pone a </w:t>
      </w:r>
      <w:r>
        <w:rPr>
          <w:rFonts w:ascii="Arial" w:hAnsi="Arial" w:cs="Arial"/>
        </w:rPr>
        <w:lastRenderedPageBreak/>
        <w:t xml:space="preserve">disposición a partir del gran desarrollo de los SIG en las últimas décadas </w:t>
      </w:r>
      <w:r w:rsidR="001022DB">
        <w:rPr>
          <w:rFonts w:ascii="Arial" w:hAnsi="Arial" w:cs="Arial"/>
        </w:rPr>
        <w:t xml:space="preserve">con gran potencial en relación a la comprensión de la problemática educativa. </w:t>
      </w:r>
    </w:p>
    <w:p w:rsidR="004032B9" w:rsidRDefault="004032B9" w:rsidP="0061786B">
      <w:pPr>
        <w:spacing w:after="0" w:line="240" w:lineRule="auto"/>
        <w:jc w:val="both"/>
        <w:rPr>
          <w:rFonts w:ascii="Arial" w:hAnsi="Arial" w:cs="Arial"/>
        </w:rPr>
      </w:pPr>
    </w:p>
    <w:p w:rsidR="00442571" w:rsidRDefault="007E3FCB" w:rsidP="00E26CD7">
      <w:pPr>
        <w:spacing w:after="0" w:line="240" w:lineRule="auto"/>
        <w:jc w:val="both"/>
        <w:rPr>
          <w:rFonts w:ascii="Arial" w:hAnsi="Arial" w:cs="Arial"/>
        </w:rPr>
      </w:pPr>
      <w:r>
        <w:rPr>
          <w:rFonts w:ascii="Arial" w:hAnsi="Arial" w:cs="Arial"/>
        </w:rPr>
        <w:t>E</w:t>
      </w:r>
      <w:r w:rsidR="00A40100">
        <w:rPr>
          <w:rFonts w:ascii="Arial" w:hAnsi="Arial" w:cs="Arial"/>
        </w:rPr>
        <w:t xml:space="preserve">n esta clave se abren nuevas miradas en el conocimiento, </w:t>
      </w:r>
      <w:r w:rsidR="00B62096">
        <w:rPr>
          <w:rFonts w:ascii="Arial" w:hAnsi="Arial" w:cs="Arial"/>
        </w:rPr>
        <w:t>tanto en lo metodológico como en los saberes específicos vinculados con la configuración territorial</w:t>
      </w:r>
      <w:r w:rsidR="00BE2873">
        <w:rPr>
          <w:rFonts w:ascii="Arial" w:hAnsi="Arial" w:cs="Arial"/>
        </w:rPr>
        <w:t xml:space="preserve"> de los fenómenos educativos</w:t>
      </w:r>
      <w:r w:rsidR="00B62096">
        <w:rPr>
          <w:rFonts w:ascii="Arial" w:hAnsi="Arial" w:cs="Arial"/>
        </w:rPr>
        <w:t>.</w:t>
      </w:r>
      <w:r w:rsidR="00BE2873">
        <w:rPr>
          <w:rFonts w:ascii="Arial" w:hAnsi="Arial" w:cs="Arial"/>
        </w:rPr>
        <w:t xml:space="preserve"> </w:t>
      </w:r>
      <w:r w:rsidR="00FF7724">
        <w:rPr>
          <w:rFonts w:ascii="Arial" w:hAnsi="Arial" w:cs="Arial"/>
        </w:rPr>
        <w:t>La idea que proponemos es generar una cartografía de la educación que dialogue co</w:t>
      </w:r>
      <w:r w:rsidR="00A40100">
        <w:rPr>
          <w:rFonts w:ascii="Arial" w:hAnsi="Arial" w:cs="Arial"/>
        </w:rPr>
        <w:t>n las áreas</w:t>
      </w:r>
      <w:r w:rsidR="00FF7724">
        <w:rPr>
          <w:rFonts w:ascii="Arial" w:hAnsi="Arial" w:cs="Arial"/>
        </w:rPr>
        <w:t xml:space="preserve"> de conocimiento tradicional acerca de los fenómenos socio-educativos. </w:t>
      </w:r>
    </w:p>
    <w:p w:rsidR="00B13C9A" w:rsidRDefault="00B13C9A" w:rsidP="00871C67">
      <w:pPr>
        <w:spacing w:after="0" w:line="240" w:lineRule="auto"/>
        <w:ind w:left="708" w:hanging="708"/>
        <w:jc w:val="both"/>
        <w:rPr>
          <w:rFonts w:ascii="Arial" w:hAnsi="Arial" w:cs="Arial"/>
        </w:rPr>
      </w:pPr>
    </w:p>
    <w:p w:rsidR="00380913" w:rsidRPr="00E26CD7" w:rsidRDefault="00380913" w:rsidP="00871C67">
      <w:pPr>
        <w:spacing w:after="0" w:line="240" w:lineRule="auto"/>
        <w:ind w:left="708" w:hanging="708"/>
        <w:jc w:val="both"/>
        <w:rPr>
          <w:rFonts w:ascii="Arial" w:hAnsi="Arial" w:cs="Arial"/>
        </w:rPr>
      </w:pPr>
    </w:p>
    <w:p w:rsidR="00B13C9A" w:rsidRDefault="00E47FD9" w:rsidP="006B10EC">
      <w:pPr>
        <w:spacing w:after="0" w:line="240" w:lineRule="auto"/>
        <w:jc w:val="both"/>
        <w:rPr>
          <w:rFonts w:ascii="Arial" w:hAnsi="Arial" w:cs="Arial"/>
          <w:b/>
        </w:rPr>
      </w:pPr>
      <w:r>
        <w:rPr>
          <w:rFonts w:ascii="Arial" w:hAnsi="Arial" w:cs="Arial"/>
          <w:b/>
        </w:rPr>
        <w:t>Referencias bib</w:t>
      </w:r>
      <w:r w:rsidR="00C42FA0">
        <w:rPr>
          <w:rFonts w:ascii="Arial" w:hAnsi="Arial" w:cs="Arial"/>
          <w:b/>
        </w:rPr>
        <w:t>l</w:t>
      </w:r>
      <w:r>
        <w:rPr>
          <w:rFonts w:ascii="Arial" w:hAnsi="Arial" w:cs="Arial"/>
          <w:b/>
        </w:rPr>
        <w:t>iográficas</w:t>
      </w:r>
    </w:p>
    <w:p w:rsidR="0088379E" w:rsidRPr="00676F9F" w:rsidRDefault="0088379E" w:rsidP="006B10EC">
      <w:pPr>
        <w:spacing w:after="0" w:line="240" w:lineRule="auto"/>
        <w:jc w:val="both"/>
        <w:rPr>
          <w:rFonts w:ascii="Arial" w:hAnsi="Arial" w:cs="Arial"/>
          <w:b/>
        </w:rPr>
      </w:pPr>
    </w:p>
    <w:p w:rsidR="000D0897" w:rsidRDefault="002F336E" w:rsidP="006B2B97">
      <w:pPr>
        <w:spacing w:after="0" w:line="240" w:lineRule="auto"/>
        <w:ind w:left="720" w:hanging="720"/>
        <w:jc w:val="both"/>
        <w:rPr>
          <w:rFonts w:ascii="Arial" w:hAnsi="Arial" w:cs="Arial"/>
        </w:rPr>
      </w:pPr>
      <w:proofErr w:type="spellStart"/>
      <w:r w:rsidRPr="00D36894">
        <w:rPr>
          <w:rFonts w:ascii="Arial" w:hAnsi="Arial" w:cs="Arial"/>
        </w:rPr>
        <w:t>Batiuk</w:t>
      </w:r>
      <w:proofErr w:type="spellEnd"/>
      <w:r w:rsidRPr="00D36894">
        <w:rPr>
          <w:rFonts w:ascii="Arial" w:hAnsi="Arial" w:cs="Arial"/>
        </w:rPr>
        <w:t xml:space="preserve">, V. y </w:t>
      </w:r>
      <w:r w:rsidR="002C06FD" w:rsidRPr="00D36894">
        <w:rPr>
          <w:rFonts w:ascii="Arial" w:hAnsi="Arial" w:cs="Arial"/>
        </w:rPr>
        <w:t xml:space="preserve">J. </w:t>
      </w:r>
      <w:r w:rsidRPr="00D36894">
        <w:rPr>
          <w:rFonts w:ascii="Arial" w:hAnsi="Arial" w:cs="Arial"/>
        </w:rPr>
        <w:t>Coria</w:t>
      </w:r>
      <w:r w:rsidR="002C06FD" w:rsidRPr="00D36894">
        <w:rPr>
          <w:rFonts w:ascii="Arial" w:hAnsi="Arial" w:cs="Arial"/>
        </w:rPr>
        <w:t xml:space="preserve"> </w:t>
      </w:r>
      <w:r w:rsidRPr="00D36894">
        <w:rPr>
          <w:rFonts w:ascii="Arial" w:hAnsi="Arial" w:cs="Arial"/>
        </w:rPr>
        <w:t xml:space="preserve">(2015): </w:t>
      </w:r>
      <w:r w:rsidRPr="00D36894">
        <w:rPr>
          <w:rFonts w:ascii="Arial" w:hAnsi="Arial" w:cs="Arial"/>
          <w:i/>
        </w:rPr>
        <w:t xml:space="preserve">Las oportunidades educativas en </w:t>
      </w:r>
      <w:r w:rsidR="001B1FCF" w:rsidRPr="00D36894">
        <w:rPr>
          <w:rFonts w:ascii="Arial" w:hAnsi="Arial" w:cs="Arial"/>
          <w:i/>
        </w:rPr>
        <w:t xml:space="preserve">el nivel </w:t>
      </w:r>
      <w:r w:rsidR="00530AE8">
        <w:rPr>
          <w:rFonts w:ascii="Arial" w:hAnsi="Arial" w:cs="Arial"/>
          <w:i/>
        </w:rPr>
        <w:t>i</w:t>
      </w:r>
      <w:r w:rsidR="001B1FCF" w:rsidRPr="00D36894">
        <w:rPr>
          <w:rFonts w:ascii="Arial" w:hAnsi="Arial" w:cs="Arial"/>
          <w:i/>
        </w:rPr>
        <w:t>nicial en Argentina: a</w:t>
      </w:r>
      <w:r w:rsidRPr="00D36894">
        <w:rPr>
          <w:rFonts w:ascii="Arial" w:hAnsi="Arial" w:cs="Arial"/>
          <w:i/>
        </w:rPr>
        <w:t>portes para mej</w:t>
      </w:r>
      <w:r w:rsidR="00BD26E0" w:rsidRPr="00D36894">
        <w:rPr>
          <w:rFonts w:ascii="Arial" w:hAnsi="Arial" w:cs="Arial"/>
          <w:i/>
        </w:rPr>
        <w:t>orar la enseñ</w:t>
      </w:r>
      <w:r w:rsidR="001B1FCF" w:rsidRPr="00D36894">
        <w:rPr>
          <w:rFonts w:ascii="Arial" w:hAnsi="Arial" w:cs="Arial"/>
          <w:i/>
        </w:rPr>
        <w:t>anza</w:t>
      </w:r>
      <w:r w:rsidR="000D0897" w:rsidRPr="00D36894">
        <w:rPr>
          <w:rFonts w:ascii="Arial" w:hAnsi="Arial" w:cs="Arial"/>
          <w:i/>
        </w:rPr>
        <w:t xml:space="preserve">. </w:t>
      </w:r>
      <w:r w:rsidR="006D2705">
        <w:rPr>
          <w:rFonts w:ascii="Arial" w:hAnsi="Arial" w:cs="Arial"/>
        </w:rPr>
        <w:t>O</w:t>
      </w:r>
      <w:r w:rsidR="00504975">
        <w:rPr>
          <w:rFonts w:ascii="Arial" w:hAnsi="Arial" w:cs="Arial"/>
        </w:rPr>
        <w:t>EI-Unicef</w:t>
      </w:r>
      <w:r w:rsidRPr="00D36894">
        <w:rPr>
          <w:rFonts w:ascii="Arial" w:hAnsi="Arial" w:cs="Arial"/>
        </w:rPr>
        <w:t>.</w:t>
      </w:r>
      <w:r w:rsidR="000D0897" w:rsidRPr="00D36894">
        <w:rPr>
          <w:rFonts w:ascii="Arial" w:hAnsi="Arial" w:cs="Arial"/>
        </w:rPr>
        <w:t xml:space="preserve"> </w:t>
      </w:r>
      <w:hyperlink r:id="rId18" w:history="1">
        <w:r w:rsidR="009313CF" w:rsidRPr="00C66B6E">
          <w:rPr>
            <w:rStyle w:val="Hipervnculo"/>
            <w:rFonts w:ascii="Arial" w:hAnsi="Arial" w:cs="Arial"/>
          </w:rPr>
          <w:t>https://oei.int/oficinas/argentina/publicaciones/las-oportunidades-educativas-en-el-nivel-inicial-en-argentina-aportes-para-mejorar-la-ensenanza</w:t>
        </w:r>
      </w:hyperlink>
    </w:p>
    <w:p w:rsidR="00530AE8" w:rsidRDefault="002F336E" w:rsidP="006B2B97">
      <w:pPr>
        <w:spacing w:after="0" w:line="240" w:lineRule="auto"/>
        <w:ind w:left="720" w:hanging="720"/>
        <w:jc w:val="both"/>
        <w:rPr>
          <w:rFonts w:ascii="Arial" w:hAnsi="Arial" w:cs="Arial"/>
        </w:rPr>
      </w:pPr>
      <w:proofErr w:type="spellStart"/>
      <w:r w:rsidRPr="002F336E">
        <w:rPr>
          <w:rFonts w:ascii="Arial" w:hAnsi="Arial" w:cs="Arial"/>
        </w:rPr>
        <w:t>Bottinelli</w:t>
      </w:r>
      <w:proofErr w:type="spellEnd"/>
      <w:r w:rsidRPr="002F336E">
        <w:rPr>
          <w:rFonts w:ascii="Arial" w:hAnsi="Arial" w:cs="Arial"/>
        </w:rPr>
        <w:t xml:space="preserve">, L. (2016): </w:t>
      </w:r>
      <w:r w:rsidRPr="00530AE8">
        <w:rPr>
          <w:rFonts w:ascii="Arial" w:hAnsi="Arial" w:cs="Arial"/>
          <w:i/>
        </w:rPr>
        <w:t>La cobertura del nivel inicial en Argentina Situación y tendencias en contexto</w:t>
      </w:r>
      <w:r w:rsidR="00530AE8">
        <w:rPr>
          <w:rFonts w:ascii="Arial" w:hAnsi="Arial" w:cs="Arial"/>
        </w:rPr>
        <w:t xml:space="preserve">. </w:t>
      </w:r>
      <w:hyperlink r:id="rId19" w:history="1">
        <w:r w:rsidR="00530AE8" w:rsidRPr="00C66B6E">
          <w:rPr>
            <w:rStyle w:val="Hipervnculo"/>
            <w:rFonts w:ascii="Arial" w:hAnsi="Arial" w:cs="Arial"/>
          </w:rPr>
          <w:t>https://www.argentina.gob.ar/sites/default/files/01-bottinelli-cobertura-nivel-inicial-issn.pdf</w:t>
        </w:r>
      </w:hyperlink>
    </w:p>
    <w:p w:rsidR="00782047" w:rsidRPr="00B41327" w:rsidRDefault="00871C67" w:rsidP="006B2B97">
      <w:pPr>
        <w:spacing w:after="0" w:line="240" w:lineRule="auto"/>
        <w:ind w:left="720" w:hanging="720"/>
        <w:jc w:val="both"/>
        <w:rPr>
          <w:rFonts w:ascii="Arial" w:hAnsi="Arial" w:cs="Arial"/>
        </w:rPr>
      </w:pPr>
      <w:proofErr w:type="spellStart"/>
      <w:r>
        <w:rPr>
          <w:rFonts w:ascii="Arial" w:hAnsi="Arial" w:cs="Arial"/>
        </w:rPr>
        <w:t>Buzai</w:t>
      </w:r>
      <w:proofErr w:type="spellEnd"/>
      <w:r>
        <w:rPr>
          <w:rFonts w:ascii="Arial" w:hAnsi="Arial" w:cs="Arial"/>
        </w:rPr>
        <w:t xml:space="preserve">, G. y </w:t>
      </w:r>
      <w:r w:rsidR="002C06FD">
        <w:rPr>
          <w:rFonts w:ascii="Arial" w:hAnsi="Arial" w:cs="Arial"/>
        </w:rPr>
        <w:t xml:space="preserve">C. </w:t>
      </w:r>
      <w:proofErr w:type="spellStart"/>
      <w:r w:rsidR="002C06FD">
        <w:rPr>
          <w:rFonts w:ascii="Arial" w:hAnsi="Arial" w:cs="Arial"/>
        </w:rPr>
        <w:t>Baxendale</w:t>
      </w:r>
      <w:proofErr w:type="spellEnd"/>
      <w:r>
        <w:rPr>
          <w:rFonts w:ascii="Arial" w:hAnsi="Arial" w:cs="Arial"/>
        </w:rPr>
        <w:t xml:space="preserve"> (2008): </w:t>
      </w:r>
      <w:r w:rsidRPr="009C6538">
        <w:rPr>
          <w:rFonts w:ascii="Arial" w:hAnsi="Arial" w:cs="Arial"/>
        </w:rPr>
        <w:t>Modelos de localización-asignación aplicados a servicios públicos urbanos: Análisis espacial de escuelas EGB en la ciudad de Luján</w:t>
      </w:r>
      <w:r w:rsidR="00782047">
        <w:rPr>
          <w:rFonts w:ascii="Arial" w:hAnsi="Arial" w:cs="Arial"/>
        </w:rPr>
        <w:t xml:space="preserve">. </w:t>
      </w:r>
      <w:r w:rsidRPr="009C6538">
        <w:rPr>
          <w:rFonts w:ascii="Arial" w:hAnsi="Arial" w:cs="Arial"/>
        </w:rPr>
        <w:t xml:space="preserve"> </w:t>
      </w:r>
      <w:r w:rsidRPr="00782047">
        <w:rPr>
          <w:rFonts w:ascii="Arial" w:hAnsi="Arial" w:cs="Arial"/>
          <w:i/>
        </w:rPr>
        <w:t>Revista Universitaria de Geografía</w:t>
      </w:r>
      <w:r w:rsidRPr="009C6538">
        <w:rPr>
          <w:rFonts w:ascii="Arial" w:hAnsi="Arial" w:cs="Arial"/>
        </w:rPr>
        <w:t xml:space="preserve">, </w:t>
      </w:r>
      <w:r w:rsidR="00C3006F">
        <w:rPr>
          <w:rFonts w:ascii="Arial" w:hAnsi="Arial" w:cs="Arial"/>
        </w:rPr>
        <w:t xml:space="preserve">17(1), 233-254. </w:t>
      </w:r>
      <w:r w:rsidR="00B41327">
        <w:rPr>
          <w:rFonts w:ascii="Arial" w:hAnsi="Arial" w:cs="Arial"/>
          <w:i/>
        </w:rPr>
        <w:t xml:space="preserve"> . </w:t>
      </w:r>
      <w:hyperlink r:id="rId20" w:history="1">
        <w:r w:rsidR="00B41327" w:rsidRPr="00B41327">
          <w:rPr>
            <w:rStyle w:val="Hipervnculo"/>
            <w:rFonts w:ascii="Arial" w:hAnsi="Arial" w:cs="Arial"/>
          </w:rPr>
          <w:t>http://www.scielo.org.ar/scielo.php?script=sci_arttext&amp;pid=S1852-42652008000200010</w:t>
        </w:r>
      </w:hyperlink>
    </w:p>
    <w:p w:rsidR="00A52AA9" w:rsidRDefault="00871C67" w:rsidP="006B2B97">
      <w:pPr>
        <w:spacing w:after="0" w:line="240" w:lineRule="auto"/>
        <w:ind w:left="720" w:hanging="720"/>
        <w:jc w:val="both"/>
        <w:rPr>
          <w:rFonts w:ascii="Arial" w:hAnsi="Arial" w:cs="Arial"/>
        </w:rPr>
      </w:pPr>
      <w:r>
        <w:rPr>
          <w:rFonts w:ascii="Arial" w:hAnsi="Arial" w:cs="Arial"/>
        </w:rPr>
        <w:t xml:space="preserve">INDEC (2012): </w:t>
      </w:r>
      <w:r w:rsidRPr="00A52AA9">
        <w:rPr>
          <w:rFonts w:ascii="Arial" w:hAnsi="Arial" w:cs="Arial"/>
          <w:i/>
        </w:rPr>
        <w:t>Censo nacional de población, hogares y viviendas 2010</w:t>
      </w:r>
      <w:r w:rsidR="002C06FD" w:rsidRPr="00A52AA9">
        <w:rPr>
          <w:rFonts w:ascii="Arial" w:hAnsi="Arial" w:cs="Arial"/>
          <w:i/>
        </w:rPr>
        <w:t>: C</w:t>
      </w:r>
      <w:r w:rsidRPr="00A52AA9">
        <w:rPr>
          <w:rFonts w:ascii="Arial" w:hAnsi="Arial" w:cs="Arial"/>
          <w:i/>
        </w:rPr>
        <w:t>enso del Bicentenario: resultados definitivos</w:t>
      </w:r>
      <w:r w:rsidR="00A52AA9">
        <w:rPr>
          <w:rFonts w:ascii="Arial" w:hAnsi="Arial" w:cs="Arial"/>
          <w:i/>
        </w:rPr>
        <w:t>.</w:t>
      </w:r>
      <w:r w:rsidR="00A52AA9">
        <w:rPr>
          <w:rFonts w:ascii="Arial" w:hAnsi="Arial" w:cs="Arial"/>
        </w:rPr>
        <w:t xml:space="preserve"> INDEC. </w:t>
      </w:r>
      <w:hyperlink r:id="rId21" w:history="1">
        <w:r w:rsidR="00A52AA9" w:rsidRPr="00C66B6E">
          <w:rPr>
            <w:rStyle w:val="Hipervnculo"/>
            <w:rFonts w:ascii="Arial" w:hAnsi="Arial" w:cs="Arial"/>
          </w:rPr>
          <w:t>https://www.indec.gob.ar/ftp/cuadros/poblacion/censo2010_tomo1.pdf</w:t>
        </w:r>
      </w:hyperlink>
    </w:p>
    <w:p w:rsidR="00A52AA9" w:rsidRDefault="00A52AA9" w:rsidP="006B2B97">
      <w:pPr>
        <w:spacing w:after="0" w:line="240" w:lineRule="auto"/>
        <w:jc w:val="both"/>
        <w:rPr>
          <w:rFonts w:ascii="Arial" w:hAnsi="Arial" w:cs="Arial"/>
        </w:rPr>
      </w:pPr>
    </w:p>
    <w:p w:rsidR="00CD7757" w:rsidRDefault="00871C67" w:rsidP="006B2B97">
      <w:pPr>
        <w:spacing w:after="0" w:line="240" w:lineRule="auto"/>
        <w:ind w:left="720" w:hanging="720"/>
        <w:jc w:val="both"/>
        <w:rPr>
          <w:rFonts w:ascii="Arial" w:hAnsi="Arial" w:cs="Arial"/>
        </w:rPr>
      </w:pPr>
      <w:r w:rsidRPr="005F6412">
        <w:rPr>
          <w:rFonts w:ascii="Arial" w:hAnsi="Arial" w:cs="Arial"/>
        </w:rPr>
        <w:t>Ramírez, L. (2015): Modelos de localización óptima para evaluar el grado de justicia territoria</w:t>
      </w:r>
      <w:r w:rsidR="00F63B8F">
        <w:rPr>
          <w:rFonts w:ascii="Arial" w:hAnsi="Arial" w:cs="Arial"/>
        </w:rPr>
        <w:t>l en equipamientos colectivos. E</w:t>
      </w:r>
      <w:r w:rsidRPr="005F6412">
        <w:rPr>
          <w:rFonts w:ascii="Arial" w:hAnsi="Arial" w:cs="Arial"/>
        </w:rPr>
        <w:t xml:space="preserve">n: </w:t>
      </w:r>
      <w:r w:rsidR="00E239A1">
        <w:rPr>
          <w:rFonts w:ascii="Arial" w:hAnsi="Arial" w:cs="Arial"/>
        </w:rPr>
        <w:t xml:space="preserve">M. </w:t>
      </w:r>
      <w:proofErr w:type="spellStart"/>
      <w:r w:rsidRPr="005F6412">
        <w:rPr>
          <w:rFonts w:ascii="Arial" w:hAnsi="Arial" w:cs="Arial"/>
        </w:rPr>
        <w:t>Miraglia</w:t>
      </w:r>
      <w:proofErr w:type="spellEnd"/>
      <w:r>
        <w:rPr>
          <w:rFonts w:ascii="Arial" w:hAnsi="Arial" w:cs="Arial"/>
        </w:rPr>
        <w:t xml:space="preserve">; </w:t>
      </w:r>
      <w:r w:rsidR="00E239A1">
        <w:rPr>
          <w:rFonts w:ascii="Arial" w:hAnsi="Arial" w:cs="Arial"/>
        </w:rPr>
        <w:t xml:space="preserve">N. </w:t>
      </w:r>
      <w:proofErr w:type="spellStart"/>
      <w:r w:rsidR="00E239A1">
        <w:rPr>
          <w:rFonts w:ascii="Arial" w:hAnsi="Arial" w:cs="Arial"/>
        </w:rPr>
        <w:t>Caloni</w:t>
      </w:r>
      <w:proofErr w:type="spellEnd"/>
      <w:r>
        <w:rPr>
          <w:rFonts w:ascii="Arial" w:hAnsi="Arial" w:cs="Arial"/>
        </w:rPr>
        <w:t xml:space="preserve"> y </w:t>
      </w:r>
      <w:proofErr w:type="spellStart"/>
      <w:r>
        <w:rPr>
          <w:rFonts w:ascii="Arial" w:hAnsi="Arial" w:cs="Arial"/>
        </w:rPr>
        <w:t>Buzai</w:t>
      </w:r>
      <w:proofErr w:type="spellEnd"/>
      <w:r>
        <w:rPr>
          <w:rFonts w:ascii="Arial" w:hAnsi="Arial" w:cs="Arial"/>
        </w:rPr>
        <w:t xml:space="preserve">, </w:t>
      </w:r>
      <w:r w:rsidRPr="005F6412">
        <w:rPr>
          <w:rFonts w:ascii="Arial" w:hAnsi="Arial" w:cs="Arial"/>
        </w:rPr>
        <w:t>G</w:t>
      </w:r>
      <w:r w:rsidR="00F63B8F">
        <w:rPr>
          <w:rFonts w:ascii="Arial" w:hAnsi="Arial" w:cs="Arial"/>
        </w:rPr>
        <w:t>. (</w:t>
      </w:r>
      <w:proofErr w:type="spellStart"/>
      <w:r w:rsidR="00F63B8F">
        <w:rPr>
          <w:rFonts w:ascii="Arial" w:hAnsi="Arial" w:cs="Arial"/>
        </w:rPr>
        <w:t>O</w:t>
      </w:r>
      <w:r>
        <w:rPr>
          <w:rFonts w:ascii="Arial" w:hAnsi="Arial" w:cs="Arial"/>
        </w:rPr>
        <w:t>rg</w:t>
      </w:r>
      <w:proofErr w:type="spellEnd"/>
      <w:r>
        <w:rPr>
          <w:rFonts w:ascii="Arial" w:hAnsi="Arial" w:cs="Arial"/>
        </w:rPr>
        <w:t xml:space="preserve">): </w:t>
      </w:r>
      <w:r w:rsidRPr="00F63B8F">
        <w:rPr>
          <w:rFonts w:ascii="Arial" w:hAnsi="Arial" w:cs="Arial"/>
          <w:i/>
        </w:rPr>
        <w:t>Sistemas de información geográfica en la investigación científica actual</w:t>
      </w:r>
      <w:r w:rsidR="00293B58">
        <w:rPr>
          <w:rFonts w:ascii="Arial" w:hAnsi="Arial" w:cs="Arial"/>
        </w:rPr>
        <w:t xml:space="preserve">. (pp. 77-95). </w:t>
      </w:r>
      <w:r w:rsidR="00CD7757">
        <w:rPr>
          <w:rFonts w:ascii="Arial" w:hAnsi="Arial" w:cs="Arial"/>
        </w:rPr>
        <w:t>UNGS</w:t>
      </w:r>
      <w:r w:rsidR="00293B58">
        <w:rPr>
          <w:rFonts w:ascii="Arial" w:hAnsi="Arial" w:cs="Arial"/>
        </w:rPr>
        <w:t>.</w:t>
      </w:r>
      <w:r w:rsidR="00CD7757">
        <w:rPr>
          <w:rFonts w:ascii="Arial" w:hAnsi="Arial" w:cs="Arial"/>
        </w:rPr>
        <w:t xml:space="preserve"> </w:t>
      </w:r>
      <w:hyperlink r:id="rId22" w:history="1">
        <w:r w:rsidR="00CD7757" w:rsidRPr="00C66B6E">
          <w:rPr>
            <w:rStyle w:val="Hipervnculo"/>
            <w:rFonts w:ascii="Arial" w:hAnsi="Arial" w:cs="Arial"/>
          </w:rPr>
          <w:t>https://www.ungs.edu.ar/wp-content/uploads/2018/03/668_SIG-Actual_FINAL_web.pdf</w:t>
        </w:r>
      </w:hyperlink>
    </w:p>
    <w:p w:rsidR="0096629A" w:rsidRDefault="002C06FD" w:rsidP="006B2B97">
      <w:pPr>
        <w:spacing w:after="0" w:line="240" w:lineRule="auto"/>
        <w:ind w:left="720" w:hanging="720"/>
        <w:jc w:val="both"/>
        <w:rPr>
          <w:rFonts w:ascii="Arial" w:hAnsi="Arial" w:cs="Arial"/>
        </w:rPr>
      </w:pPr>
      <w:r>
        <w:rPr>
          <w:rFonts w:ascii="Arial" w:hAnsi="Arial" w:cs="Arial"/>
        </w:rPr>
        <w:t xml:space="preserve">Sendón, M. </w:t>
      </w:r>
      <w:r w:rsidR="00F912A0">
        <w:rPr>
          <w:rFonts w:ascii="Arial" w:hAnsi="Arial" w:cs="Arial"/>
        </w:rPr>
        <w:t xml:space="preserve">(2020): </w:t>
      </w:r>
      <w:r w:rsidR="00E1665C" w:rsidRPr="00E1665C">
        <w:rPr>
          <w:rFonts w:ascii="Arial" w:hAnsi="Arial" w:cs="Arial"/>
        </w:rPr>
        <w:t>Algunas tendencias en la evolución del nivel inicial en los</w:t>
      </w:r>
      <w:r w:rsidR="00F912A0">
        <w:rPr>
          <w:rFonts w:ascii="Arial" w:hAnsi="Arial" w:cs="Arial"/>
        </w:rPr>
        <w:t xml:space="preserve"> últimos años</w:t>
      </w:r>
      <w:r w:rsidR="00A1063B">
        <w:rPr>
          <w:rFonts w:ascii="Arial" w:hAnsi="Arial" w:cs="Arial"/>
        </w:rPr>
        <w:t>.</w:t>
      </w:r>
      <w:r w:rsidR="00A1063B" w:rsidRPr="00A1063B">
        <w:t xml:space="preserve"> </w:t>
      </w:r>
      <w:hyperlink r:id="rId23" w:history="1">
        <w:r w:rsidR="002F4FC5" w:rsidRPr="00C66B6E">
          <w:rPr>
            <w:rStyle w:val="Hipervnculo"/>
          </w:rPr>
          <w:t>H</w:t>
        </w:r>
        <w:r w:rsidR="002F4FC5" w:rsidRPr="00C66B6E">
          <w:rPr>
            <w:rStyle w:val="Hipervnculo"/>
            <w:rFonts w:ascii="Arial" w:hAnsi="Arial" w:cs="Arial"/>
          </w:rPr>
          <w:t>ttp://mapa.educacion.gob.ar/img/http://mapa.educacion.gob.ar/img/nivel_inicial_tendencias.pdf</w:t>
        </w:r>
      </w:hyperlink>
    </w:p>
    <w:p w:rsidR="002F4FC5" w:rsidRDefault="002F4FC5" w:rsidP="006B2B97">
      <w:pPr>
        <w:spacing w:after="0" w:line="240" w:lineRule="auto"/>
        <w:ind w:left="720" w:hanging="720"/>
        <w:jc w:val="both"/>
        <w:rPr>
          <w:rFonts w:ascii="Arial" w:hAnsi="Arial" w:cs="Arial"/>
        </w:rPr>
      </w:pPr>
    </w:p>
    <w:p w:rsidR="00A1063B" w:rsidRPr="00E1665C" w:rsidRDefault="00A1063B" w:rsidP="006B2B97">
      <w:pPr>
        <w:spacing w:after="0" w:line="240" w:lineRule="auto"/>
        <w:jc w:val="both"/>
        <w:rPr>
          <w:rFonts w:ascii="Arial" w:hAnsi="Arial" w:cs="Arial"/>
        </w:rPr>
      </w:pPr>
    </w:p>
    <w:p w:rsidR="00CD7757" w:rsidRPr="005F6412" w:rsidRDefault="00D64D40" w:rsidP="008C00DF">
      <w:pPr>
        <w:spacing w:after="0" w:line="240" w:lineRule="auto"/>
        <w:ind w:left="720" w:hanging="720"/>
        <w:jc w:val="both"/>
        <w:rPr>
          <w:rFonts w:ascii="Arial" w:hAnsi="Arial" w:cs="Arial"/>
        </w:rPr>
      </w:pPr>
      <w:proofErr w:type="spellStart"/>
      <w:r w:rsidRPr="00D64D40">
        <w:rPr>
          <w:rFonts w:ascii="Arial" w:hAnsi="Arial" w:cs="Arial"/>
        </w:rPr>
        <w:t>Steinbe</w:t>
      </w:r>
      <w:r w:rsidR="001B1FCF">
        <w:rPr>
          <w:rFonts w:ascii="Arial" w:hAnsi="Arial" w:cs="Arial"/>
        </w:rPr>
        <w:t>rg</w:t>
      </w:r>
      <w:proofErr w:type="spellEnd"/>
      <w:r w:rsidR="001B1FCF">
        <w:rPr>
          <w:rFonts w:ascii="Arial" w:hAnsi="Arial" w:cs="Arial"/>
        </w:rPr>
        <w:t xml:space="preserve">, C. y </w:t>
      </w:r>
      <w:r w:rsidR="002C06FD">
        <w:rPr>
          <w:rFonts w:ascii="Arial" w:hAnsi="Arial" w:cs="Arial"/>
        </w:rPr>
        <w:t xml:space="preserve">C. </w:t>
      </w:r>
      <w:proofErr w:type="spellStart"/>
      <w:r w:rsidR="00CD7757">
        <w:rPr>
          <w:rFonts w:ascii="Arial" w:hAnsi="Arial" w:cs="Arial"/>
        </w:rPr>
        <w:t>Giacometti</w:t>
      </w:r>
      <w:proofErr w:type="spellEnd"/>
      <w:r w:rsidR="00CD7757">
        <w:rPr>
          <w:rFonts w:ascii="Arial" w:hAnsi="Arial" w:cs="Arial"/>
        </w:rPr>
        <w:t xml:space="preserve"> (2019).</w:t>
      </w:r>
      <w:r w:rsidR="001B1FCF">
        <w:rPr>
          <w:rFonts w:ascii="Arial" w:hAnsi="Arial" w:cs="Arial"/>
        </w:rPr>
        <w:t xml:space="preserve"> </w:t>
      </w:r>
      <w:r w:rsidRPr="00D64D40">
        <w:rPr>
          <w:rFonts w:ascii="Arial" w:hAnsi="Arial" w:cs="Arial"/>
        </w:rPr>
        <w:t>La oferta</w:t>
      </w:r>
      <w:r w:rsidR="001B1FCF">
        <w:rPr>
          <w:rFonts w:ascii="Arial" w:hAnsi="Arial" w:cs="Arial"/>
        </w:rPr>
        <w:t xml:space="preserve"> d</w:t>
      </w:r>
      <w:r w:rsidR="00CD7757">
        <w:rPr>
          <w:rFonts w:ascii="Arial" w:hAnsi="Arial" w:cs="Arial"/>
        </w:rPr>
        <w:t>el nivel inicial en Argentina.  E</w:t>
      </w:r>
      <w:r w:rsidR="001B1FCF">
        <w:rPr>
          <w:rFonts w:ascii="Arial" w:hAnsi="Arial" w:cs="Arial"/>
        </w:rPr>
        <w:t xml:space="preserve">n </w:t>
      </w:r>
      <w:r w:rsidRPr="00D64D40">
        <w:rPr>
          <w:rFonts w:ascii="Arial" w:hAnsi="Arial" w:cs="Arial"/>
        </w:rPr>
        <w:t xml:space="preserve"> </w:t>
      </w:r>
      <w:r w:rsidR="00CD7757">
        <w:rPr>
          <w:rFonts w:ascii="Arial" w:hAnsi="Arial" w:cs="Arial"/>
        </w:rPr>
        <w:t xml:space="preserve">C. </w:t>
      </w:r>
      <w:proofErr w:type="spellStart"/>
      <w:r w:rsidRPr="00D64D40">
        <w:rPr>
          <w:rFonts w:ascii="Arial" w:hAnsi="Arial" w:cs="Arial"/>
        </w:rPr>
        <w:t>Steinberg</w:t>
      </w:r>
      <w:proofErr w:type="spellEnd"/>
      <w:r w:rsidR="00CD7757">
        <w:rPr>
          <w:rFonts w:ascii="Arial" w:hAnsi="Arial" w:cs="Arial"/>
        </w:rPr>
        <w:t xml:space="preserve"> </w:t>
      </w:r>
      <w:r w:rsidR="001B1FCF">
        <w:rPr>
          <w:rFonts w:ascii="Arial" w:hAnsi="Arial" w:cs="Arial"/>
        </w:rPr>
        <w:t xml:space="preserve">y </w:t>
      </w:r>
      <w:r w:rsidR="002C06FD">
        <w:rPr>
          <w:rFonts w:ascii="Arial" w:hAnsi="Arial" w:cs="Arial"/>
        </w:rPr>
        <w:t xml:space="preserve">A. Cardini </w:t>
      </w:r>
      <w:r w:rsidRPr="00D64D40">
        <w:rPr>
          <w:rFonts w:ascii="Arial" w:hAnsi="Arial" w:cs="Arial"/>
        </w:rPr>
        <w:t>(</w:t>
      </w:r>
      <w:proofErr w:type="spellStart"/>
      <w:r w:rsidRPr="00D64D40">
        <w:rPr>
          <w:rFonts w:ascii="Arial" w:hAnsi="Arial" w:cs="Arial"/>
        </w:rPr>
        <w:t>dirs</w:t>
      </w:r>
      <w:proofErr w:type="spellEnd"/>
      <w:r w:rsidRPr="00D64D40">
        <w:rPr>
          <w:rFonts w:ascii="Arial" w:hAnsi="Arial" w:cs="Arial"/>
        </w:rPr>
        <w:t xml:space="preserve">.), </w:t>
      </w:r>
      <w:r w:rsidRPr="00CD7757">
        <w:rPr>
          <w:rFonts w:ascii="Arial" w:hAnsi="Arial" w:cs="Arial"/>
          <w:i/>
        </w:rPr>
        <w:t>Serie Mapa de la Educación Inicial en Argentina</w:t>
      </w:r>
      <w:r w:rsidR="00CD7757">
        <w:rPr>
          <w:rFonts w:ascii="Arial" w:hAnsi="Arial" w:cs="Arial"/>
        </w:rPr>
        <w:t xml:space="preserve">. UNICEF-CIPPEC.  </w:t>
      </w:r>
      <w:hyperlink r:id="rId24" w:history="1">
        <w:r w:rsidR="00CD7757" w:rsidRPr="00C66B6E">
          <w:rPr>
            <w:rStyle w:val="Hipervnculo"/>
            <w:rFonts w:ascii="Arial" w:hAnsi="Arial" w:cs="Arial"/>
          </w:rPr>
          <w:t>https://www.unicef.org/argentina/media/5636/file/La%20oferta%20del%20nivel%20inicial%20en%20Argentina.pdf</w:t>
        </w:r>
      </w:hyperlink>
    </w:p>
    <w:sectPr w:rsidR="00CD7757" w:rsidRPr="005F6412" w:rsidSect="006B10EC">
      <w:pgSz w:w="11906" w:h="16838" w:code="9"/>
      <w:pgMar w:top="2835" w:right="1701" w:bottom="2835" w:left="1985"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3262FC"/>
    <w:multiLevelType w:val="hybridMultilevel"/>
    <w:tmpl w:val="EA6AA302"/>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4C6A4BF7"/>
    <w:multiLevelType w:val="hybridMultilevel"/>
    <w:tmpl w:val="6B6099E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3AF38DB"/>
    <w:multiLevelType w:val="hybridMultilevel"/>
    <w:tmpl w:val="557E18E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59B41857"/>
    <w:multiLevelType w:val="hybridMultilevel"/>
    <w:tmpl w:val="DA2EA48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610B3481"/>
    <w:multiLevelType w:val="hybridMultilevel"/>
    <w:tmpl w:val="8D8CE0B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F3F"/>
    <w:rsid w:val="00011408"/>
    <w:rsid w:val="00022E71"/>
    <w:rsid w:val="00040D7D"/>
    <w:rsid w:val="00056DC3"/>
    <w:rsid w:val="000602AC"/>
    <w:rsid w:val="000644F2"/>
    <w:rsid w:val="000A4B1E"/>
    <w:rsid w:val="000C7101"/>
    <w:rsid w:val="000D0897"/>
    <w:rsid w:val="000D25F7"/>
    <w:rsid w:val="000E41D0"/>
    <w:rsid w:val="000E5040"/>
    <w:rsid w:val="000F1936"/>
    <w:rsid w:val="000F7108"/>
    <w:rsid w:val="001019D6"/>
    <w:rsid w:val="001022DB"/>
    <w:rsid w:val="00113AA4"/>
    <w:rsid w:val="00117D80"/>
    <w:rsid w:val="00123CF9"/>
    <w:rsid w:val="0013190D"/>
    <w:rsid w:val="00132098"/>
    <w:rsid w:val="00153E58"/>
    <w:rsid w:val="00164568"/>
    <w:rsid w:val="00164FB7"/>
    <w:rsid w:val="00180792"/>
    <w:rsid w:val="00181B12"/>
    <w:rsid w:val="00182E63"/>
    <w:rsid w:val="001839ED"/>
    <w:rsid w:val="00194E38"/>
    <w:rsid w:val="001B1FCF"/>
    <w:rsid w:val="001B2CF4"/>
    <w:rsid w:val="001E454C"/>
    <w:rsid w:val="001E72CD"/>
    <w:rsid w:val="001F0DCF"/>
    <w:rsid w:val="001F1ABE"/>
    <w:rsid w:val="00200AC1"/>
    <w:rsid w:val="002030B5"/>
    <w:rsid w:val="002104EA"/>
    <w:rsid w:val="00232F03"/>
    <w:rsid w:val="002364D7"/>
    <w:rsid w:val="002372E4"/>
    <w:rsid w:val="00244302"/>
    <w:rsid w:val="00256DC4"/>
    <w:rsid w:val="002663E6"/>
    <w:rsid w:val="00285B59"/>
    <w:rsid w:val="00287098"/>
    <w:rsid w:val="00287B02"/>
    <w:rsid w:val="00293B58"/>
    <w:rsid w:val="002953F1"/>
    <w:rsid w:val="002954AC"/>
    <w:rsid w:val="00295F7F"/>
    <w:rsid w:val="002A0B8E"/>
    <w:rsid w:val="002A1E06"/>
    <w:rsid w:val="002B3AF8"/>
    <w:rsid w:val="002B4047"/>
    <w:rsid w:val="002C06FD"/>
    <w:rsid w:val="002C41C4"/>
    <w:rsid w:val="002C6192"/>
    <w:rsid w:val="002D6DAF"/>
    <w:rsid w:val="002D745D"/>
    <w:rsid w:val="002D7B40"/>
    <w:rsid w:val="002E1387"/>
    <w:rsid w:val="002F336E"/>
    <w:rsid w:val="002F4FC5"/>
    <w:rsid w:val="00320712"/>
    <w:rsid w:val="00324017"/>
    <w:rsid w:val="00325642"/>
    <w:rsid w:val="00366693"/>
    <w:rsid w:val="0036670B"/>
    <w:rsid w:val="00376DA9"/>
    <w:rsid w:val="00380913"/>
    <w:rsid w:val="00386DF1"/>
    <w:rsid w:val="0039532B"/>
    <w:rsid w:val="00395DCD"/>
    <w:rsid w:val="003968FC"/>
    <w:rsid w:val="003D34B7"/>
    <w:rsid w:val="003F1E65"/>
    <w:rsid w:val="003F6046"/>
    <w:rsid w:val="004032B9"/>
    <w:rsid w:val="004035FF"/>
    <w:rsid w:val="00406D21"/>
    <w:rsid w:val="00411F5F"/>
    <w:rsid w:val="00415B17"/>
    <w:rsid w:val="00426259"/>
    <w:rsid w:val="00431904"/>
    <w:rsid w:val="00442571"/>
    <w:rsid w:val="0045164A"/>
    <w:rsid w:val="00461997"/>
    <w:rsid w:val="004637E0"/>
    <w:rsid w:val="00465BF3"/>
    <w:rsid w:val="00487AD3"/>
    <w:rsid w:val="004A28DC"/>
    <w:rsid w:val="004A6E1C"/>
    <w:rsid w:val="004B1175"/>
    <w:rsid w:val="004B13FD"/>
    <w:rsid w:val="004C0894"/>
    <w:rsid w:val="004D4B86"/>
    <w:rsid w:val="00504975"/>
    <w:rsid w:val="005208A9"/>
    <w:rsid w:val="00530AE8"/>
    <w:rsid w:val="00534183"/>
    <w:rsid w:val="00537C20"/>
    <w:rsid w:val="005471E3"/>
    <w:rsid w:val="00574653"/>
    <w:rsid w:val="00577A2F"/>
    <w:rsid w:val="00584380"/>
    <w:rsid w:val="00592E2B"/>
    <w:rsid w:val="0059428E"/>
    <w:rsid w:val="005B7DBF"/>
    <w:rsid w:val="005D521F"/>
    <w:rsid w:val="005D5E8F"/>
    <w:rsid w:val="005F1283"/>
    <w:rsid w:val="005F6412"/>
    <w:rsid w:val="00601DF1"/>
    <w:rsid w:val="00610252"/>
    <w:rsid w:val="00616A79"/>
    <w:rsid w:val="00616BB1"/>
    <w:rsid w:val="0061786B"/>
    <w:rsid w:val="0062301F"/>
    <w:rsid w:val="00631400"/>
    <w:rsid w:val="00641511"/>
    <w:rsid w:val="00655989"/>
    <w:rsid w:val="00676F9F"/>
    <w:rsid w:val="00690631"/>
    <w:rsid w:val="00691251"/>
    <w:rsid w:val="00692FA5"/>
    <w:rsid w:val="006B09C0"/>
    <w:rsid w:val="006B0E2E"/>
    <w:rsid w:val="006B0FE1"/>
    <w:rsid w:val="006B10EC"/>
    <w:rsid w:val="006B2B97"/>
    <w:rsid w:val="006D2705"/>
    <w:rsid w:val="006E6ED7"/>
    <w:rsid w:val="006F1C0C"/>
    <w:rsid w:val="006F277A"/>
    <w:rsid w:val="006F2D3A"/>
    <w:rsid w:val="006F3156"/>
    <w:rsid w:val="006F4ACE"/>
    <w:rsid w:val="006F73F0"/>
    <w:rsid w:val="006F7C71"/>
    <w:rsid w:val="007100DB"/>
    <w:rsid w:val="007119B9"/>
    <w:rsid w:val="00712A5F"/>
    <w:rsid w:val="007271F2"/>
    <w:rsid w:val="00731B31"/>
    <w:rsid w:val="00732B86"/>
    <w:rsid w:val="0075696B"/>
    <w:rsid w:val="00757867"/>
    <w:rsid w:val="00762C50"/>
    <w:rsid w:val="00766B9F"/>
    <w:rsid w:val="00772F76"/>
    <w:rsid w:val="00782047"/>
    <w:rsid w:val="007A45CB"/>
    <w:rsid w:val="007B3192"/>
    <w:rsid w:val="007B7FCD"/>
    <w:rsid w:val="007C2534"/>
    <w:rsid w:val="007C7595"/>
    <w:rsid w:val="007D0AC8"/>
    <w:rsid w:val="007E3FCB"/>
    <w:rsid w:val="00812045"/>
    <w:rsid w:val="008146CE"/>
    <w:rsid w:val="008176DB"/>
    <w:rsid w:val="00824B27"/>
    <w:rsid w:val="00827022"/>
    <w:rsid w:val="00834EA7"/>
    <w:rsid w:val="0086624B"/>
    <w:rsid w:val="00871C67"/>
    <w:rsid w:val="0087285A"/>
    <w:rsid w:val="00872973"/>
    <w:rsid w:val="00876793"/>
    <w:rsid w:val="008769C2"/>
    <w:rsid w:val="0088379E"/>
    <w:rsid w:val="00894A75"/>
    <w:rsid w:val="008B14E0"/>
    <w:rsid w:val="008C00DF"/>
    <w:rsid w:val="008C71CA"/>
    <w:rsid w:val="008D71E6"/>
    <w:rsid w:val="008E13FD"/>
    <w:rsid w:val="008E54DE"/>
    <w:rsid w:val="008E5651"/>
    <w:rsid w:val="008F245C"/>
    <w:rsid w:val="008F6D72"/>
    <w:rsid w:val="00917084"/>
    <w:rsid w:val="0092744F"/>
    <w:rsid w:val="00930730"/>
    <w:rsid w:val="009313CF"/>
    <w:rsid w:val="009377FF"/>
    <w:rsid w:val="009410A4"/>
    <w:rsid w:val="009411C4"/>
    <w:rsid w:val="009534DF"/>
    <w:rsid w:val="00960F68"/>
    <w:rsid w:val="0096629A"/>
    <w:rsid w:val="00990DAB"/>
    <w:rsid w:val="009965D8"/>
    <w:rsid w:val="009A32B0"/>
    <w:rsid w:val="009A5A5B"/>
    <w:rsid w:val="009B42A1"/>
    <w:rsid w:val="009C6538"/>
    <w:rsid w:val="00A0097E"/>
    <w:rsid w:val="00A01CF8"/>
    <w:rsid w:val="00A03EC1"/>
    <w:rsid w:val="00A06A8A"/>
    <w:rsid w:val="00A1063B"/>
    <w:rsid w:val="00A201EB"/>
    <w:rsid w:val="00A40100"/>
    <w:rsid w:val="00A52AA9"/>
    <w:rsid w:val="00A76563"/>
    <w:rsid w:val="00A817BC"/>
    <w:rsid w:val="00A876EA"/>
    <w:rsid w:val="00AA02E6"/>
    <w:rsid w:val="00AB7D31"/>
    <w:rsid w:val="00AD4EE2"/>
    <w:rsid w:val="00AD645F"/>
    <w:rsid w:val="00AE6210"/>
    <w:rsid w:val="00AF247C"/>
    <w:rsid w:val="00AF2A3B"/>
    <w:rsid w:val="00AF2F45"/>
    <w:rsid w:val="00AF672D"/>
    <w:rsid w:val="00B10443"/>
    <w:rsid w:val="00B13C9A"/>
    <w:rsid w:val="00B41327"/>
    <w:rsid w:val="00B5707C"/>
    <w:rsid w:val="00B62096"/>
    <w:rsid w:val="00B66035"/>
    <w:rsid w:val="00B75364"/>
    <w:rsid w:val="00B75F75"/>
    <w:rsid w:val="00B83120"/>
    <w:rsid w:val="00BA2307"/>
    <w:rsid w:val="00BA7B6B"/>
    <w:rsid w:val="00BD26E0"/>
    <w:rsid w:val="00BE0997"/>
    <w:rsid w:val="00BE2873"/>
    <w:rsid w:val="00BF00DD"/>
    <w:rsid w:val="00BF2CD1"/>
    <w:rsid w:val="00BF7028"/>
    <w:rsid w:val="00BF7DE8"/>
    <w:rsid w:val="00C03EC1"/>
    <w:rsid w:val="00C05754"/>
    <w:rsid w:val="00C270FC"/>
    <w:rsid w:val="00C3006F"/>
    <w:rsid w:val="00C344A2"/>
    <w:rsid w:val="00C34706"/>
    <w:rsid w:val="00C42FA0"/>
    <w:rsid w:val="00C44F9A"/>
    <w:rsid w:val="00C47A18"/>
    <w:rsid w:val="00C73F3F"/>
    <w:rsid w:val="00C81AC5"/>
    <w:rsid w:val="00C84D59"/>
    <w:rsid w:val="00C90AF3"/>
    <w:rsid w:val="00C91711"/>
    <w:rsid w:val="00CD7757"/>
    <w:rsid w:val="00CE48E5"/>
    <w:rsid w:val="00CF358E"/>
    <w:rsid w:val="00D0467B"/>
    <w:rsid w:val="00D20CB5"/>
    <w:rsid w:val="00D27439"/>
    <w:rsid w:val="00D3238D"/>
    <w:rsid w:val="00D36894"/>
    <w:rsid w:val="00D42535"/>
    <w:rsid w:val="00D438AE"/>
    <w:rsid w:val="00D6217E"/>
    <w:rsid w:val="00D64AE9"/>
    <w:rsid w:val="00D64D40"/>
    <w:rsid w:val="00D873EB"/>
    <w:rsid w:val="00D9072E"/>
    <w:rsid w:val="00DA583C"/>
    <w:rsid w:val="00DB131E"/>
    <w:rsid w:val="00DC62A9"/>
    <w:rsid w:val="00DC72C5"/>
    <w:rsid w:val="00DD4C7A"/>
    <w:rsid w:val="00DF5C65"/>
    <w:rsid w:val="00DF686C"/>
    <w:rsid w:val="00E02731"/>
    <w:rsid w:val="00E164C9"/>
    <w:rsid w:val="00E1665C"/>
    <w:rsid w:val="00E17101"/>
    <w:rsid w:val="00E239A1"/>
    <w:rsid w:val="00E26CD7"/>
    <w:rsid w:val="00E4738C"/>
    <w:rsid w:val="00E47FD9"/>
    <w:rsid w:val="00E517D6"/>
    <w:rsid w:val="00E56DCF"/>
    <w:rsid w:val="00E63F53"/>
    <w:rsid w:val="00E6435D"/>
    <w:rsid w:val="00E76D16"/>
    <w:rsid w:val="00EA5FE6"/>
    <w:rsid w:val="00EB0298"/>
    <w:rsid w:val="00EB423A"/>
    <w:rsid w:val="00EC306B"/>
    <w:rsid w:val="00EC4868"/>
    <w:rsid w:val="00EC7636"/>
    <w:rsid w:val="00EE2B3D"/>
    <w:rsid w:val="00F14473"/>
    <w:rsid w:val="00F17899"/>
    <w:rsid w:val="00F30354"/>
    <w:rsid w:val="00F34EA5"/>
    <w:rsid w:val="00F37B10"/>
    <w:rsid w:val="00F5447C"/>
    <w:rsid w:val="00F55C28"/>
    <w:rsid w:val="00F60AD9"/>
    <w:rsid w:val="00F63B8F"/>
    <w:rsid w:val="00F655E2"/>
    <w:rsid w:val="00F754C5"/>
    <w:rsid w:val="00F7694A"/>
    <w:rsid w:val="00F82304"/>
    <w:rsid w:val="00F912A0"/>
    <w:rsid w:val="00FA79B5"/>
    <w:rsid w:val="00FB42F0"/>
    <w:rsid w:val="00FC6B6E"/>
    <w:rsid w:val="00FD4520"/>
    <w:rsid w:val="00FF10CF"/>
    <w:rsid w:val="00FF1F50"/>
    <w:rsid w:val="00FF51C5"/>
    <w:rsid w:val="00FF772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5BD106-9BF0-4CC0-A54D-9C1AD0A3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F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3F3F"/>
    <w:pPr>
      <w:ind w:left="720"/>
      <w:contextualSpacing/>
    </w:pPr>
  </w:style>
  <w:style w:type="character" w:styleId="Hipervnculo">
    <w:name w:val="Hyperlink"/>
    <w:basedOn w:val="Fuentedeprrafopredeter"/>
    <w:uiPriority w:val="99"/>
    <w:unhideWhenUsed/>
    <w:rsid w:val="00824B27"/>
    <w:rPr>
      <w:color w:val="0563C1" w:themeColor="hyperlink"/>
      <w:u w:val="single"/>
    </w:rPr>
  </w:style>
  <w:style w:type="table" w:styleId="Tablaconcuadrcula">
    <w:name w:val="Table Grid"/>
    <w:basedOn w:val="Tablanormal"/>
    <w:uiPriority w:val="39"/>
    <w:rsid w:val="00366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E76D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hyperlink" Target="https://oei.int/oficinas/argentina/publicaciones/las-oportunidades-educativas-en-el-nivel-inicial-en-argentina-aportes-para-mejorar-la-ensenanz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dec.gob.ar/ftp/cuadros/poblacion/censo2010_tomo1.pdf" TargetMode="Externa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cielo.org.ar/scielo.php?script=sci_arttext&amp;pid=S1852-42652008000200010" TargetMode="External"/><Relationship Id="rId1" Type="http://schemas.openxmlformats.org/officeDocument/2006/relationships/customXml" Target="../customXml/item1.xml"/><Relationship Id="rId6" Type="http://schemas.openxmlformats.org/officeDocument/2006/relationships/hyperlink" Target="mailto:alejandra.sendon@educacion.gob.ar" TargetMode="External"/><Relationship Id="rId11" Type="http://schemas.openxmlformats.org/officeDocument/2006/relationships/image" Target="media/image3.png"/><Relationship Id="rId24" Type="http://schemas.openxmlformats.org/officeDocument/2006/relationships/hyperlink" Target="https://www.unicef.org/argentina/media/5636/file/La%20oferta%20del%20nivel%20inicial%20en%20Argentina.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mapa.educacion.gob.ar/img/http://mapa.educacion.gob.ar/img/nivel_inicial_tendencias.pdf" TargetMode="External"/><Relationship Id="rId10" Type="http://schemas.openxmlformats.org/officeDocument/2006/relationships/image" Target="media/image2.png"/><Relationship Id="rId19" Type="http://schemas.openxmlformats.org/officeDocument/2006/relationships/hyperlink" Target="https://www.argentina.gob.ar/sites/default/files/01-bottinelli-cobertura-nivel-inicial-issn.pdf" TargetMode="External"/><Relationship Id="rId4" Type="http://schemas.openxmlformats.org/officeDocument/2006/relationships/settings" Target="settings.xml"/><Relationship Id="rId9" Type="http://schemas.openxmlformats.org/officeDocument/2006/relationships/hyperlink" Target="http://mapa.educacion.gob.ar/img/variac_porc_sala4_2009_2019.jpg" TargetMode="External"/><Relationship Id="rId14" Type="http://schemas.openxmlformats.org/officeDocument/2006/relationships/image" Target="media/image5.png"/><Relationship Id="rId22" Type="http://schemas.openxmlformats.org/officeDocument/2006/relationships/hyperlink" Target="https://www.ungs.edu.ar/wp-content/uploads/2018/03/668_SIG-Actual_FINAL_web.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8C9B2-FF01-404B-ABD1-1FF95088E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3475</Words>
  <Characters>19117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Usuario</cp:lastModifiedBy>
  <cp:revision>2</cp:revision>
  <dcterms:created xsi:type="dcterms:W3CDTF">2022-08-06T13:07:00Z</dcterms:created>
  <dcterms:modified xsi:type="dcterms:W3CDTF">2022-08-06T13:07:00Z</dcterms:modified>
</cp:coreProperties>
</file>