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FB" w:rsidRPr="002576FB" w:rsidRDefault="002576FB" w:rsidP="002576FB">
      <w:pPr>
        <w:keepNext/>
        <w:pBdr>
          <w:top w:val="nil"/>
          <w:left w:val="nil"/>
          <w:bottom w:val="nil"/>
          <w:right w:val="nil"/>
          <w:between w:val="nil"/>
        </w:pBdr>
        <w:ind w:firstLine="225"/>
        <w:jc w:val="center"/>
        <w:rPr>
          <w:rFonts w:ascii="Arial" w:eastAsia="Arial" w:hAnsi="Arial" w:cs="Arial"/>
          <w:b/>
          <w:sz w:val="28"/>
          <w:szCs w:val="28"/>
        </w:rPr>
      </w:pPr>
      <w:r w:rsidRPr="002576FB">
        <w:rPr>
          <w:rFonts w:ascii="Arial" w:eastAsia="Arial" w:hAnsi="Arial" w:cs="Arial"/>
          <w:b/>
          <w:sz w:val="28"/>
          <w:szCs w:val="28"/>
        </w:rPr>
        <w:t>Cursos de agua y Red Geométrica para la Provincia de</w:t>
      </w:r>
    </w:p>
    <w:p w:rsidR="00F76153" w:rsidRDefault="002576FB" w:rsidP="002576FB">
      <w:pPr>
        <w:keepNext/>
        <w:pBdr>
          <w:top w:val="nil"/>
          <w:left w:val="nil"/>
          <w:bottom w:val="nil"/>
          <w:right w:val="nil"/>
          <w:between w:val="nil"/>
        </w:pBdr>
        <w:ind w:firstLine="225"/>
        <w:jc w:val="center"/>
        <w:rPr>
          <w:rFonts w:ascii="Arial" w:eastAsia="Arial" w:hAnsi="Arial" w:cs="Arial"/>
          <w:b/>
          <w:sz w:val="28"/>
          <w:szCs w:val="28"/>
        </w:rPr>
      </w:pPr>
      <w:r w:rsidRPr="002576FB">
        <w:rPr>
          <w:rFonts w:ascii="Arial" w:eastAsia="Arial" w:hAnsi="Arial" w:cs="Arial"/>
          <w:b/>
          <w:sz w:val="28"/>
          <w:szCs w:val="28"/>
        </w:rPr>
        <w:t>San Juan</w:t>
      </w:r>
    </w:p>
    <w:p w:rsidR="00F76153" w:rsidRDefault="00F76153" w:rsidP="002576FB">
      <w:pPr>
        <w:keepNext/>
        <w:pBdr>
          <w:top w:val="nil"/>
          <w:left w:val="nil"/>
          <w:bottom w:val="nil"/>
          <w:right w:val="nil"/>
          <w:between w:val="nil"/>
        </w:pBdr>
        <w:rPr>
          <w:rFonts w:ascii="Arial" w:eastAsia="Arial" w:hAnsi="Arial" w:cs="Arial"/>
          <w:b/>
          <w:sz w:val="28"/>
          <w:szCs w:val="28"/>
        </w:rPr>
      </w:pPr>
    </w:p>
    <w:p w:rsidR="00F76153" w:rsidRDefault="002576FB" w:rsidP="002576FB">
      <w:pPr>
        <w:pBdr>
          <w:top w:val="nil"/>
          <w:left w:val="nil"/>
          <w:bottom w:val="nil"/>
          <w:right w:val="nil"/>
          <w:between w:val="nil"/>
        </w:pBdr>
        <w:jc w:val="center"/>
        <w:rPr>
          <w:rFonts w:ascii="Arial" w:eastAsia="Arial" w:hAnsi="Arial" w:cs="Arial"/>
          <w:sz w:val="22"/>
          <w:szCs w:val="22"/>
        </w:rPr>
      </w:pPr>
      <w:r w:rsidRPr="002576FB">
        <w:rPr>
          <w:rFonts w:ascii="Arial" w:eastAsia="Arial" w:hAnsi="Arial" w:cs="Arial"/>
          <w:sz w:val="22"/>
          <w:szCs w:val="22"/>
        </w:rPr>
        <w:t>Matías Nahuel Pose</w:t>
      </w:r>
      <w:r w:rsidRPr="002576FB">
        <w:rPr>
          <w:rFonts w:ascii="Arial" w:eastAsia="Arial" w:hAnsi="Arial" w:cs="Arial"/>
          <w:sz w:val="22"/>
          <w:szCs w:val="22"/>
          <w:vertAlign w:val="superscript"/>
        </w:rPr>
        <w:t>1*</w:t>
      </w:r>
      <w:r w:rsidRPr="002576FB">
        <w:rPr>
          <w:rFonts w:ascii="Arial" w:eastAsia="Arial" w:hAnsi="Arial" w:cs="Arial"/>
          <w:sz w:val="22"/>
          <w:szCs w:val="22"/>
        </w:rPr>
        <w:t>, Daniel Fernandez</w:t>
      </w:r>
      <w:r w:rsidRPr="002576FB">
        <w:rPr>
          <w:rFonts w:ascii="Arial" w:eastAsia="Arial" w:hAnsi="Arial" w:cs="Arial"/>
          <w:sz w:val="22"/>
          <w:szCs w:val="22"/>
          <w:vertAlign w:val="superscript"/>
        </w:rPr>
        <w:t>2</w:t>
      </w:r>
      <w:r w:rsidRPr="002576FB">
        <w:rPr>
          <w:rFonts w:ascii="Arial" w:eastAsia="Arial" w:hAnsi="Arial" w:cs="Arial"/>
          <w:sz w:val="22"/>
          <w:szCs w:val="22"/>
        </w:rPr>
        <w:t>, Julia Velázquez Yebrin</w:t>
      </w:r>
      <w:r w:rsidRPr="002576FB">
        <w:rPr>
          <w:rFonts w:ascii="Arial" w:eastAsia="Arial" w:hAnsi="Arial" w:cs="Arial"/>
          <w:sz w:val="22"/>
          <w:szCs w:val="22"/>
          <w:vertAlign w:val="superscript"/>
        </w:rPr>
        <w:t>1</w:t>
      </w:r>
      <w:r w:rsidRPr="002576FB">
        <w:rPr>
          <w:rFonts w:ascii="Arial" w:eastAsia="Arial" w:hAnsi="Arial" w:cs="Arial"/>
          <w:sz w:val="22"/>
          <w:szCs w:val="22"/>
        </w:rPr>
        <w:t>, Nicolás Marino</w:t>
      </w:r>
      <w:r w:rsidRPr="002576FB">
        <w:rPr>
          <w:rFonts w:ascii="Arial" w:eastAsia="Arial" w:hAnsi="Arial" w:cs="Arial"/>
          <w:sz w:val="22"/>
          <w:szCs w:val="22"/>
          <w:vertAlign w:val="superscript"/>
        </w:rPr>
        <w:t>1</w:t>
      </w:r>
      <w:r w:rsidRPr="002576FB">
        <w:rPr>
          <w:rFonts w:ascii="Arial" w:eastAsia="Arial" w:hAnsi="Arial" w:cs="Arial"/>
          <w:sz w:val="22"/>
          <w:szCs w:val="22"/>
        </w:rPr>
        <w:t>, Berenice Deniz</w:t>
      </w:r>
      <w:r w:rsidRPr="002576FB">
        <w:rPr>
          <w:rFonts w:ascii="Arial" w:eastAsia="Arial" w:hAnsi="Arial" w:cs="Arial"/>
          <w:sz w:val="22"/>
          <w:szCs w:val="22"/>
          <w:vertAlign w:val="superscript"/>
        </w:rPr>
        <w:t>1</w:t>
      </w:r>
      <w:r w:rsidRPr="002576FB">
        <w:rPr>
          <w:rFonts w:ascii="Arial" w:eastAsia="Arial" w:hAnsi="Arial" w:cs="Arial"/>
          <w:sz w:val="22"/>
          <w:szCs w:val="22"/>
        </w:rPr>
        <w:t>, Florencia Romina Calizaya</w:t>
      </w:r>
      <w:r w:rsidRPr="002576FB">
        <w:rPr>
          <w:rFonts w:ascii="Arial" w:eastAsia="Arial" w:hAnsi="Arial" w:cs="Arial"/>
          <w:sz w:val="22"/>
          <w:szCs w:val="22"/>
          <w:vertAlign w:val="superscript"/>
        </w:rPr>
        <w:t>1</w:t>
      </w:r>
      <w:r w:rsidRPr="002576FB">
        <w:rPr>
          <w:rFonts w:ascii="Arial" w:eastAsia="Arial" w:hAnsi="Arial" w:cs="Arial"/>
          <w:sz w:val="22"/>
          <w:szCs w:val="22"/>
        </w:rPr>
        <w:t>, Federico Capdevila</w:t>
      </w:r>
      <w:r w:rsidRPr="002576FB">
        <w:rPr>
          <w:rFonts w:ascii="Arial" w:eastAsia="Arial" w:hAnsi="Arial" w:cs="Arial"/>
          <w:sz w:val="22"/>
          <w:szCs w:val="22"/>
          <w:vertAlign w:val="superscript"/>
        </w:rPr>
        <w:t>1</w:t>
      </w:r>
      <w:r w:rsidRPr="002576FB">
        <w:rPr>
          <w:rFonts w:ascii="Arial" w:eastAsia="Arial" w:hAnsi="Arial" w:cs="Arial"/>
          <w:sz w:val="22"/>
          <w:szCs w:val="22"/>
        </w:rPr>
        <w:t>, María Cecilia Villar</w:t>
      </w:r>
      <w:r w:rsidRPr="002576FB">
        <w:rPr>
          <w:rFonts w:ascii="Arial" w:eastAsia="Arial" w:hAnsi="Arial" w:cs="Arial"/>
          <w:sz w:val="22"/>
          <w:szCs w:val="22"/>
          <w:vertAlign w:val="superscript"/>
        </w:rPr>
        <w:t>1</w:t>
      </w:r>
      <w:r w:rsidRPr="002576FB">
        <w:rPr>
          <w:rFonts w:ascii="Arial" w:eastAsia="Arial" w:hAnsi="Arial" w:cs="Arial"/>
          <w:sz w:val="22"/>
          <w:szCs w:val="22"/>
        </w:rPr>
        <w:t>, EzequielTassone</w:t>
      </w:r>
      <w:r w:rsidRPr="002576FB">
        <w:rPr>
          <w:rFonts w:ascii="Arial" w:eastAsia="Arial" w:hAnsi="Arial" w:cs="Arial"/>
          <w:sz w:val="22"/>
          <w:szCs w:val="22"/>
          <w:vertAlign w:val="superscript"/>
        </w:rPr>
        <w:t>1</w:t>
      </w:r>
    </w:p>
    <w:p w:rsidR="002576FB" w:rsidRDefault="002576FB" w:rsidP="002576FB">
      <w:pPr>
        <w:pBdr>
          <w:top w:val="nil"/>
          <w:left w:val="nil"/>
          <w:bottom w:val="nil"/>
          <w:right w:val="nil"/>
          <w:between w:val="nil"/>
        </w:pBdr>
        <w:jc w:val="center"/>
        <w:rPr>
          <w:rFonts w:ascii="Arial" w:eastAsia="Arial" w:hAnsi="Arial" w:cs="Arial"/>
          <w:color w:val="000000"/>
          <w:sz w:val="16"/>
          <w:szCs w:val="16"/>
        </w:rPr>
      </w:pPr>
    </w:p>
    <w:p w:rsidR="00F76153" w:rsidRDefault="003173A0" w:rsidP="008D24BF">
      <w:pPr>
        <w:pBdr>
          <w:top w:val="nil"/>
          <w:left w:val="nil"/>
          <w:bottom w:val="nil"/>
          <w:right w:val="nil"/>
          <w:between w:val="nil"/>
        </w:pBdr>
        <w:jc w:val="center"/>
        <w:rPr>
          <w:rFonts w:ascii="Arial" w:eastAsia="Arial" w:hAnsi="Arial" w:cs="Arial"/>
          <w:sz w:val="22"/>
          <w:szCs w:val="22"/>
        </w:rPr>
      </w:pP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r w:rsidR="002576FB" w:rsidRPr="002576FB">
        <w:rPr>
          <w:rFonts w:ascii="Arial" w:eastAsia="Arial" w:hAnsi="Arial" w:cs="Arial"/>
          <w:sz w:val="22"/>
          <w:szCs w:val="22"/>
        </w:rPr>
        <w:t>Departamento de Apoyo Topográfico, Dirección de Geodesia, Dirección Nacional del Servicios Geográficos, Instituto Geográfico Nacional (IGN).</w:t>
      </w:r>
    </w:p>
    <w:p w:rsidR="009829F9" w:rsidRPr="009829F9" w:rsidRDefault="009829F9" w:rsidP="008D24BF">
      <w:pPr>
        <w:pBdr>
          <w:top w:val="nil"/>
          <w:left w:val="nil"/>
          <w:bottom w:val="nil"/>
          <w:right w:val="nil"/>
          <w:between w:val="nil"/>
        </w:pBdr>
        <w:jc w:val="center"/>
        <w:rPr>
          <w:rFonts w:ascii="Arial" w:eastAsia="Arial" w:hAnsi="Arial" w:cs="Arial"/>
          <w:sz w:val="22"/>
          <w:szCs w:val="22"/>
        </w:rPr>
      </w:pPr>
      <w:hyperlink r:id="rId8" w:history="1">
        <w:r w:rsidRPr="00915413">
          <w:rPr>
            <w:rStyle w:val="Hipervnculo"/>
            <w:rFonts w:ascii="Arial" w:hAnsi="Arial" w:cs="Arial"/>
            <w:spacing w:val="-2"/>
            <w:sz w:val="22"/>
            <w:szCs w:val="22"/>
            <w:u w:color="0000FF"/>
          </w:rPr>
          <w:t>*mpose@ign.gob.ar</w:t>
        </w:r>
      </w:hyperlink>
    </w:p>
    <w:p w:rsidR="00F76153" w:rsidRDefault="003173A0" w:rsidP="008D24B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2</w:t>
      </w:r>
      <w:r>
        <w:rPr>
          <w:rFonts w:ascii="Arial" w:eastAsia="Arial" w:hAnsi="Arial" w:cs="Arial"/>
          <w:color w:val="000000"/>
          <w:sz w:val="22"/>
          <w:szCs w:val="22"/>
        </w:rPr>
        <w:t xml:space="preserve"> </w:t>
      </w:r>
      <w:r w:rsidR="002576FB" w:rsidRPr="002576FB">
        <w:rPr>
          <w:rFonts w:ascii="Arial" w:eastAsia="Arial" w:hAnsi="Arial" w:cs="Arial"/>
          <w:color w:val="000000"/>
          <w:sz w:val="22"/>
          <w:szCs w:val="22"/>
        </w:rPr>
        <w:t>Unidad de desarrollo, Dirección Nacional del Servicios Geográficos, IGN.</w:t>
      </w:r>
    </w:p>
    <w:p w:rsidR="00F76153" w:rsidRDefault="00F76153" w:rsidP="002576FB">
      <w:pPr>
        <w:pBdr>
          <w:top w:val="nil"/>
          <w:left w:val="nil"/>
          <w:bottom w:val="nil"/>
          <w:right w:val="nil"/>
          <w:between w:val="nil"/>
        </w:pBdr>
        <w:jc w:val="both"/>
        <w:rPr>
          <w:rFonts w:ascii="Arial" w:eastAsia="Arial" w:hAnsi="Arial" w:cs="Arial"/>
          <w:color w:val="000000"/>
          <w:sz w:val="24"/>
          <w:szCs w:val="24"/>
        </w:rPr>
      </w:pPr>
    </w:p>
    <w:p w:rsidR="00F76153" w:rsidRDefault="003173A0" w:rsidP="00431EAC">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Resumen:</w:t>
      </w:r>
      <w:r>
        <w:rPr>
          <w:rFonts w:ascii="Arial" w:eastAsia="Arial" w:hAnsi="Arial" w:cs="Arial"/>
          <w:sz w:val="22"/>
          <w:szCs w:val="22"/>
        </w:rPr>
        <w:t xml:space="preserve"> </w:t>
      </w:r>
      <w:r w:rsidR="002576FB" w:rsidRPr="002576FB">
        <w:rPr>
          <w:rFonts w:ascii="Arial" w:eastAsia="Arial" w:hAnsi="Arial" w:cs="Arial"/>
          <w:sz w:val="22"/>
          <w:szCs w:val="22"/>
        </w:rPr>
        <w:t xml:space="preserve">Usando diversas fuentes de información cartográfica, principalmente el Modelo Digital de Elevación Argentino (MDE-Ar), se identificaron los cursos de agua de la provincia de San Juan. A partir de estos, se confeccionó una red geométrica la cual fue publicada mediante un servicio WPS dentro de un servidor de datos geoespaciales </w:t>
      </w:r>
      <w:proofErr w:type="spellStart"/>
      <w:r w:rsidR="002576FB" w:rsidRPr="002576FB">
        <w:rPr>
          <w:rFonts w:ascii="Arial" w:eastAsia="Arial" w:hAnsi="Arial" w:cs="Arial"/>
          <w:sz w:val="22"/>
          <w:szCs w:val="22"/>
        </w:rPr>
        <w:t>GeoServer</w:t>
      </w:r>
      <w:proofErr w:type="spellEnd"/>
      <w:r w:rsidR="002576FB" w:rsidRPr="002576FB">
        <w:rPr>
          <w:rFonts w:ascii="Arial" w:eastAsia="Arial" w:hAnsi="Arial" w:cs="Arial"/>
          <w:sz w:val="22"/>
          <w:szCs w:val="22"/>
        </w:rPr>
        <w:t>.</w:t>
      </w:r>
    </w:p>
    <w:p w:rsidR="008E2836" w:rsidRPr="008E2836" w:rsidRDefault="008E2836" w:rsidP="008E2836">
      <w:pPr>
        <w:pBdr>
          <w:top w:val="nil"/>
          <w:left w:val="nil"/>
          <w:bottom w:val="nil"/>
          <w:right w:val="nil"/>
          <w:between w:val="nil"/>
        </w:pBdr>
        <w:ind w:left="709" w:right="709"/>
        <w:jc w:val="both"/>
        <w:rPr>
          <w:rFonts w:ascii="Arial" w:eastAsia="Arial" w:hAnsi="Arial" w:cs="Arial"/>
          <w:sz w:val="22"/>
          <w:szCs w:val="22"/>
        </w:rPr>
      </w:pPr>
    </w:p>
    <w:p w:rsidR="008B2D9D" w:rsidRDefault="003173A0" w:rsidP="008E2836">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Palabras Clave:</w:t>
      </w:r>
      <w:r>
        <w:rPr>
          <w:rFonts w:ascii="Arial" w:eastAsia="Arial" w:hAnsi="Arial" w:cs="Arial"/>
          <w:color w:val="000000"/>
          <w:sz w:val="22"/>
          <w:szCs w:val="22"/>
        </w:rPr>
        <w:t xml:space="preserve"> </w:t>
      </w:r>
      <w:r w:rsidR="002576FB" w:rsidRPr="002576FB">
        <w:rPr>
          <w:rFonts w:ascii="Arial" w:eastAsia="Arial" w:hAnsi="Arial" w:cs="Arial"/>
          <w:sz w:val="22"/>
          <w:szCs w:val="22"/>
        </w:rPr>
        <w:t xml:space="preserve">Red Geométrica, cursos de agua, MDE-Ar, </w:t>
      </w:r>
      <w:proofErr w:type="spellStart"/>
      <w:r w:rsidR="002576FB" w:rsidRPr="002576FB">
        <w:rPr>
          <w:rFonts w:ascii="Arial" w:eastAsia="Arial" w:hAnsi="Arial" w:cs="Arial"/>
          <w:sz w:val="22"/>
          <w:szCs w:val="22"/>
        </w:rPr>
        <w:t>GeoServer</w:t>
      </w:r>
      <w:proofErr w:type="spellEnd"/>
      <w:r w:rsidR="002576FB" w:rsidRPr="002576FB">
        <w:rPr>
          <w:rFonts w:ascii="Arial" w:eastAsia="Arial" w:hAnsi="Arial" w:cs="Arial"/>
          <w:sz w:val="22"/>
          <w:szCs w:val="22"/>
        </w:rPr>
        <w:t>, WPS</w:t>
      </w:r>
    </w:p>
    <w:p w:rsidR="008E2836" w:rsidRPr="008E2836" w:rsidRDefault="008E2836" w:rsidP="008E2836">
      <w:pPr>
        <w:pBdr>
          <w:top w:val="nil"/>
          <w:left w:val="nil"/>
          <w:bottom w:val="nil"/>
          <w:right w:val="nil"/>
          <w:between w:val="nil"/>
        </w:pBdr>
        <w:ind w:left="709" w:right="709"/>
        <w:jc w:val="both"/>
        <w:rPr>
          <w:rFonts w:ascii="Arial" w:eastAsia="Arial" w:hAnsi="Arial" w:cs="Arial"/>
          <w:sz w:val="22"/>
          <w:szCs w:val="22"/>
        </w:rPr>
      </w:pPr>
    </w:p>
    <w:p w:rsidR="00F76153" w:rsidRDefault="003173A0">
      <w:pPr>
        <w:pBdr>
          <w:top w:val="nil"/>
          <w:left w:val="nil"/>
          <w:bottom w:val="nil"/>
          <w:right w:val="nil"/>
          <w:between w:val="nil"/>
        </w:pBdr>
        <w:tabs>
          <w:tab w:val="left" w:pos="550"/>
        </w:tabs>
        <w:spacing w:after="120"/>
        <w:jc w:val="both"/>
        <w:rPr>
          <w:rFonts w:ascii="Arial" w:eastAsia="Arial" w:hAnsi="Arial" w:cs="Arial"/>
          <w:color w:val="000000"/>
          <w:sz w:val="22"/>
          <w:szCs w:val="22"/>
        </w:rPr>
      </w:pPr>
      <w:r>
        <w:rPr>
          <w:rFonts w:ascii="Arial" w:eastAsia="Arial" w:hAnsi="Arial" w:cs="Arial"/>
          <w:b/>
          <w:color w:val="000000"/>
          <w:sz w:val="22"/>
          <w:szCs w:val="22"/>
        </w:rPr>
        <w:t>1. INTRODUCCIÓN</w:t>
      </w:r>
    </w:p>
    <w:p w:rsidR="008B2D9D" w:rsidRPr="008B2D9D" w:rsidRDefault="008B2D9D" w:rsidP="008B2D9D">
      <w:pPr>
        <w:pBdr>
          <w:top w:val="nil"/>
          <w:left w:val="nil"/>
          <w:bottom w:val="nil"/>
          <w:right w:val="nil"/>
          <w:between w:val="nil"/>
        </w:pBdr>
        <w:spacing w:after="120"/>
        <w:jc w:val="both"/>
        <w:rPr>
          <w:rFonts w:ascii="Arial" w:eastAsia="Arial" w:hAnsi="Arial" w:cs="Arial"/>
          <w:sz w:val="22"/>
          <w:szCs w:val="22"/>
        </w:rPr>
      </w:pPr>
      <w:r w:rsidRPr="008B2D9D">
        <w:rPr>
          <w:rFonts w:ascii="Arial" w:eastAsia="Arial" w:hAnsi="Arial" w:cs="Arial"/>
          <w:sz w:val="22"/>
          <w:szCs w:val="22"/>
        </w:rPr>
        <w:t xml:space="preserve">Lo presentado es parte de un trabajo llevado a cabo por el equipo de Geodesia del Instituto Geográfico Nacional (IGN), el objetivo principal del mismo es la captura y actualización de los objetos “cursos de agua”, “cuerpos de agua”, “curvas de nivel” y “puntos acotados” con el fin cartográfico escala 1:100.000. Nuestro equipo de trabajo planteó caracterizar al objeto “curso de agua” como un elemento que conforme una red geométrica, que posteriormente pueda ser publicada como herramienta de análisis. No solo se </w:t>
      </w:r>
      <w:r w:rsidR="0016262A" w:rsidRPr="008B2D9D">
        <w:rPr>
          <w:rFonts w:ascii="Arial" w:eastAsia="Arial" w:hAnsi="Arial" w:cs="Arial"/>
          <w:sz w:val="22"/>
          <w:szCs w:val="22"/>
        </w:rPr>
        <w:t>buscó</w:t>
      </w:r>
      <w:r w:rsidRPr="008B2D9D">
        <w:rPr>
          <w:rFonts w:ascii="Arial" w:eastAsia="Arial" w:hAnsi="Arial" w:cs="Arial"/>
          <w:sz w:val="22"/>
          <w:szCs w:val="22"/>
        </w:rPr>
        <w:t xml:space="preserve"> mapear los cursos de agua, sino también indicar la dirección de flujo en los mismos, permitiendo determinar desde un punto arbitrario las corrientes de agua hacia abajo y hacia arriba.</w:t>
      </w:r>
    </w:p>
    <w:p w:rsidR="00F76153" w:rsidRDefault="008B2D9D" w:rsidP="008B2D9D">
      <w:pPr>
        <w:pBdr>
          <w:top w:val="nil"/>
          <w:left w:val="nil"/>
          <w:bottom w:val="nil"/>
          <w:right w:val="nil"/>
          <w:between w:val="nil"/>
        </w:pBdr>
        <w:spacing w:after="120"/>
        <w:jc w:val="both"/>
        <w:rPr>
          <w:rFonts w:ascii="Arial" w:eastAsia="Arial" w:hAnsi="Arial" w:cs="Arial"/>
          <w:sz w:val="22"/>
          <w:szCs w:val="22"/>
        </w:rPr>
      </w:pPr>
      <w:r w:rsidRPr="008B2D9D">
        <w:rPr>
          <w:rFonts w:ascii="Arial" w:eastAsia="Arial" w:hAnsi="Arial" w:cs="Arial"/>
          <w:sz w:val="22"/>
          <w:szCs w:val="22"/>
        </w:rPr>
        <w:t>La mayor dificultad en la determinación de una red geométrica, paradójicamente, no se encuentra en la confección de la misma, sino en el paso previo, es decir, la obtención de los datos que representan los cursos de agua. Lo extenso del territorio nacional sumado a la diversidad de climas es lo que hace dificultoso el proceso de captura de los cursos de agua. Por lo mencionado, el equipo de trabajo entiende que éste es el momento indicado para presentar dicho producto a los productores y usuarios que buscan obtener los cursos de agua, con la finalidad de optimizar la obtención de los datos en función de concretar una red de este tipo.</w:t>
      </w:r>
    </w:p>
    <w:p w:rsidR="009829F9" w:rsidRDefault="009829F9" w:rsidP="008B2D9D">
      <w:pPr>
        <w:pBdr>
          <w:top w:val="nil"/>
          <w:left w:val="nil"/>
          <w:bottom w:val="nil"/>
          <w:right w:val="nil"/>
          <w:between w:val="nil"/>
        </w:pBdr>
        <w:spacing w:after="120"/>
        <w:jc w:val="both"/>
        <w:rPr>
          <w:rFonts w:ascii="Arial" w:eastAsia="Arial" w:hAnsi="Arial" w:cs="Arial"/>
          <w:sz w:val="22"/>
          <w:szCs w:val="22"/>
        </w:rPr>
      </w:pPr>
    </w:p>
    <w:p w:rsidR="00F76153" w:rsidRDefault="008B2D9D">
      <w:pPr>
        <w:tabs>
          <w:tab w:val="left" w:pos="550"/>
        </w:tabs>
        <w:spacing w:after="120"/>
        <w:jc w:val="both"/>
        <w:rPr>
          <w:rFonts w:ascii="Arial" w:eastAsia="Arial" w:hAnsi="Arial" w:cs="Arial"/>
          <w:b/>
          <w:sz w:val="22"/>
          <w:szCs w:val="22"/>
        </w:rPr>
      </w:pPr>
      <w:r>
        <w:rPr>
          <w:rFonts w:ascii="Arial" w:eastAsia="Arial" w:hAnsi="Arial" w:cs="Arial"/>
          <w:b/>
          <w:sz w:val="22"/>
          <w:szCs w:val="22"/>
        </w:rPr>
        <w:lastRenderedPageBreak/>
        <w:t>2. RED GEOMETRICA</w:t>
      </w:r>
    </w:p>
    <w:p w:rsidR="008B2D9D" w:rsidRPr="008B2D9D" w:rsidRDefault="008B2D9D" w:rsidP="008B2D9D">
      <w:pPr>
        <w:pBdr>
          <w:top w:val="nil"/>
          <w:left w:val="nil"/>
          <w:bottom w:val="nil"/>
          <w:right w:val="nil"/>
          <w:between w:val="nil"/>
        </w:pBdr>
        <w:tabs>
          <w:tab w:val="left" w:pos="550"/>
        </w:tabs>
        <w:spacing w:after="120"/>
        <w:jc w:val="both"/>
        <w:rPr>
          <w:rFonts w:ascii="Arial" w:eastAsia="Arial" w:hAnsi="Arial" w:cs="Arial"/>
          <w:sz w:val="22"/>
          <w:szCs w:val="22"/>
        </w:rPr>
      </w:pPr>
      <w:r w:rsidRPr="008B2D9D">
        <w:rPr>
          <w:rFonts w:ascii="Arial" w:eastAsia="Arial" w:hAnsi="Arial" w:cs="Arial"/>
          <w:sz w:val="22"/>
          <w:szCs w:val="22"/>
        </w:rPr>
        <w:t>Se hablará de las redes como comúnmente se entienden en los Sistemas de Información Geográficas (SIG), específicamente como un archivo vectorial estructurado topológicamente, el cual contiene líneas llamadas arcos y cada uno de estos, contiene dos puntos en sus extremos llamados nodos.</w:t>
      </w:r>
    </w:p>
    <w:p w:rsidR="008B2D9D" w:rsidRDefault="008B2D9D" w:rsidP="008B2D9D">
      <w:pPr>
        <w:pBdr>
          <w:top w:val="nil"/>
          <w:left w:val="nil"/>
          <w:bottom w:val="nil"/>
          <w:right w:val="nil"/>
          <w:between w:val="nil"/>
        </w:pBdr>
        <w:tabs>
          <w:tab w:val="left" w:pos="550"/>
        </w:tabs>
        <w:spacing w:after="120"/>
        <w:jc w:val="both"/>
        <w:rPr>
          <w:rFonts w:ascii="Arial" w:eastAsia="Arial" w:hAnsi="Arial" w:cs="Arial"/>
          <w:sz w:val="22"/>
          <w:szCs w:val="22"/>
        </w:rPr>
      </w:pPr>
      <w:r w:rsidRPr="008B2D9D">
        <w:rPr>
          <w:rFonts w:ascii="Arial" w:eastAsia="Arial" w:hAnsi="Arial" w:cs="Arial"/>
          <w:sz w:val="22"/>
          <w:szCs w:val="22"/>
        </w:rPr>
        <w:t>Un sistema de ríos puede ser naturalmente representado como una estructura de red (Red Hidrográfica), pero existe una limitante sobre los cuerpos de agua como ser lagos/embalses, que cartográficamente se representarían con polígonos. La forma de asegurar que todos los ríos que conforman el sistema estén conectados es entonces colocar líneas en el interior de estos polígonos garantizando su continuidad.</w:t>
      </w:r>
    </w:p>
    <w:p w:rsidR="009829F9" w:rsidRDefault="009829F9" w:rsidP="008B2D9D">
      <w:pPr>
        <w:pBdr>
          <w:top w:val="nil"/>
          <w:left w:val="nil"/>
          <w:bottom w:val="nil"/>
          <w:right w:val="nil"/>
          <w:between w:val="nil"/>
        </w:pBdr>
        <w:tabs>
          <w:tab w:val="left" w:pos="550"/>
        </w:tabs>
        <w:spacing w:after="120"/>
        <w:jc w:val="both"/>
        <w:rPr>
          <w:rFonts w:ascii="Arial" w:eastAsia="Arial" w:hAnsi="Arial" w:cs="Arial"/>
          <w:sz w:val="22"/>
          <w:szCs w:val="22"/>
        </w:rPr>
      </w:pPr>
    </w:p>
    <w:p w:rsidR="00F76153" w:rsidRDefault="008B2D9D" w:rsidP="008B2D9D">
      <w:pPr>
        <w:pBdr>
          <w:top w:val="nil"/>
          <w:left w:val="nil"/>
          <w:bottom w:val="nil"/>
          <w:right w:val="nil"/>
          <w:between w:val="nil"/>
        </w:pBdr>
        <w:tabs>
          <w:tab w:val="left" w:pos="550"/>
        </w:tabs>
        <w:spacing w:after="120"/>
        <w:jc w:val="both"/>
        <w:rPr>
          <w:rFonts w:ascii="Arial" w:eastAsia="Arial" w:hAnsi="Arial" w:cs="Arial"/>
          <w:sz w:val="22"/>
          <w:szCs w:val="22"/>
        </w:rPr>
      </w:pPr>
      <w:r>
        <w:rPr>
          <w:rFonts w:ascii="Arial" w:eastAsia="Arial" w:hAnsi="Arial" w:cs="Arial"/>
          <w:b/>
          <w:sz w:val="22"/>
          <w:szCs w:val="22"/>
        </w:rPr>
        <w:t>3. ÁREA DE TRABAJO</w:t>
      </w:r>
    </w:p>
    <w:p w:rsidR="00DD4CEC" w:rsidRPr="00DD4CEC" w:rsidRDefault="00DD4CEC" w:rsidP="00DD4CEC">
      <w:pPr>
        <w:pBdr>
          <w:top w:val="nil"/>
          <w:left w:val="nil"/>
          <w:bottom w:val="nil"/>
          <w:right w:val="nil"/>
          <w:between w:val="nil"/>
        </w:pBdr>
        <w:spacing w:after="120"/>
        <w:jc w:val="both"/>
        <w:rPr>
          <w:rFonts w:ascii="Arial" w:eastAsia="Arial" w:hAnsi="Arial" w:cs="Arial"/>
          <w:sz w:val="22"/>
          <w:szCs w:val="22"/>
        </w:rPr>
      </w:pPr>
      <w:r w:rsidRPr="00DD4CEC">
        <w:rPr>
          <w:rFonts w:ascii="Arial" w:eastAsia="Arial" w:hAnsi="Arial" w:cs="Arial"/>
          <w:sz w:val="22"/>
          <w:szCs w:val="22"/>
        </w:rPr>
        <w:t>El trabajo puntal de esta publicación se realizó en la provincia de San Juan, la selección se basó en los proyectos de actualización de la cartografía escala 1:100.000 que se vienen llevando a cabo por el IGN.</w:t>
      </w:r>
    </w:p>
    <w:p w:rsidR="00DD4CEC" w:rsidRDefault="00DD4CEC" w:rsidP="00DD4CEC">
      <w:pPr>
        <w:pBdr>
          <w:top w:val="nil"/>
          <w:left w:val="nil"/>
          <w:bottom w:val="nil"/>
          <w:right w:val="nil"/>
          <w:between w:val="nil"/>
        </w:pBdr>
        <w:spacing w:after="120"/>
        <w:jc w:val="both"/>
        <w:rPr>
          <w:rFonts w:ascii="Arial" w:eastAsia="Arial" w:hAnsi="Arial" w:cs="Arial"/>
          <w:sz w:val="22"/>
          <w:szCs w:val="22"/>
        </w:rPr>
      </w:pPr>
      <w:r w:rsidRPr="00DD4CEC">
        <w:rPr>
          <w:rFonts w:ascii="Arial" w:eastAsia="Arial" w:hAnsi="Arial" w:cs="Arial"/>
          <w:sz w:val="22"/>
          <w:szCs w:val="22"/>
        </w:rPr>
        <w:t>Dada la topografía montañosa de la provincia, el uso del Modelo Digital de Elevación Argentino (MDE-Ar), un producto de la Dirección de Geodesia del IGN, permitió localizar los posibles cursos de agua sobre el territorio. Por ser que la provincia presenta numerosos valles, los cuales poseen diferencias de pendientes escasas, se recurrió a fuentes de información adicionales al MDE-Ar.</w:t>
      </w:r>
    </w:p>
    <w:p w:rsidR="009829F9" w:rsidRDefault="009829F9" w:rsidP="00DD4CEC">
      <w:pPr>
        <w:pBdr>
          <w:top w:val="nil"/>
          <w:left w:val="nil"/>
          <w:bottom w:val="nil"/>
          <w:right w:val="nil"/>
          <w:between w:val="nil"/>
        </w:pBdr>
        <w:spacing w:after="120"/>
        <w:jc w:val="both"/>
        <w:rPr>
          <w:rFonts w:ascii="Arial" w:eastAsia="Arial" w:hAnsi="Arial" w:cs="Arial"/>
          <w:sz w:val="22"/>
          <w:szCs w:val="22"/>
        </w:rPr>
      </w:pPr>
    </w:p>
    <w:p w:rsidR="00F76153" w:rsidRDefault="00DD4CEC">
      <w:pPr>
        <w:tabs>
          <w:tab w:val="left" w:pos="550"/>
        </w:tabs>
        <w:spacing w:after="120"/>
        <w:jc w:val="both"/>
        <w:rPr>
          <w:rFonts w:ascii="Arial" w:eastAsia="Arial" w:hAnsi="Arial" w:cs="Arial"/>
          <w:sz w:val="22"/>
          <w:szCs w:val="22"/>
        </w:rPr>
      </w:pPr>
      <w:r>
        <w:rPr>
          <w:rFonts w:ascii="Arial" w:eastAsia="Arial" w:hAnsi="Arial" w:cs="Arial"/>
          <w:b/>
          <w:sz w:val="22"/>
          <w:szCs w:val="22"/>
        </w:rPr>
        <w:t>4. METODOLOÍA PARA LA IDENTIFICACIÓN DE CORRIENTES DE AGUA</w:t>
      </w:r>
    </w:p>
    <w:p w:rsidR="00F76153" w:rsidRDefault="00DD4CEC">
      <w:pPr>
        <w:pBdr>
          <w:top w:val="nil"/>
          <w:left w:val="nil"/>
          <w:bottom w:val="nil"/>
          <w:right w:val="nil"/>
          <w:between w:val="nil"/>
        </w:pBdr>
        <w:spacing w:after="120"/>
        <w:jc w:val="both"/>
        <w:rPr>
          <w:rFonts w:ascii="Arial" w:eastAsia="Arial" w:hAnsi="Arial" w:cs="Arial"/>
          <w:sz w:val="22"/>
          <w:szCs w:val="22"/>
        </w:rPr>
      </w:pPr>
      <w:r w:rsidRPr="00DD4CEC">
        <w:rPr>
          <w:rFonts w:ascii="Arial" w:eastAsia="Arial" w:hAnsi="Arial" w:cs="Arial"/>
          <w:sz w:val="22"/>
          <w:szCs w:val="22"/>
        </w:rPr>
        <w:t>Para la identificación de los cursos de agua a partir del MDE-Ar, las herramientas de hidrología de los softwares de SIG utilizados permitieron modelar el flujo de agua sobre los mismos. Los procesos que se mencionan a continuación se realizaron en el orden que se presentan en la Figura 1.</w:t>
      </w:r>
    </w:p>
    <w:p w:rsidR="00CE5C3D" w:rsidRDefault="00CE5C3D" w:rsidP="008B6B45">
      <w:pPr>
        <w:pBdr>
          <w:top w:val="nil"/>
          <w:left w:val="nil"/>
          <w:bottom w:val="nil"/>
          <w:right w:val="nil"/>
          <w:between w:val="nil"/>
        </w:pBdr>
        <w:spacing w:before="240" w:after="120"/>
        <w:jc w:val="center"/>
        <w:rPr>
          <w:rFonts w:ascii="Arial" w:eastAsia="Arial" w:hAnsi="Arial" w:cs="Arial"/>
          <w:sz w:val="22"/>
          <w:szCs w:val="22"/>
        </w:rPr>
      </w:pPr>
      <w:r>
        <w:rPr>
          <w:noProof/>
          <w:lang w:val="en-US"/>
        </w:rPr>
        <w:drawing>
          <wp:inline distT="0" distB="0" distL="0" distR="0" wp14:anchorId="336AB879" wp14:editId="7E2EB7D7">
            <wp:extent cx="4157003" cy="17005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cstate="print"/>
                    <a:stretch>
                      <a:fillRect/>
                    </a:stretch>
                  </pic:blipFill>
                  <pic:spPr>
                    <a:xfrm>
                      <a:off x="0" y="0"/>
                      <a:ext cx="4173919" cy="1707512"/>
                    </a:xfrm>
                    <a:prstGeom prst="rect">
                      <a:avLst/>
                    </a:prstGeom>
                  </pic:spPr>
                </pic:pic>
              </a:graphicData>
            </a:graphic>
          </wp:inline>
        </w:drawing>
      </w:r>
    </w:p>
    <w:p w:rsidR="009829F9" w:rsidRDefault="00CE5C3D" w:rsidP="009829F9">
      <w:pPr>
        <w:spacing w:before="115"/>
        <w:ind w:left="432" w:right="433"/>
        <w:jc w:val="center"/>
        <w:rPr>
          <w:rFonts w:ascii="Arial" w:eastAsia="Arial" w:hAnsi="Arial" w:cs="Arial"/>
          <w:sz w:val="18"/>
          <w:szCs w:val="18"/>
        </w:rPr>
      </w:pPr>
      <w:r w:rsidRPr="00CE5C3D">
        <w:rPr>
          <w:rFonts w:ascii="Arial" w:eastAsia="Arial" w:hAnsi="Arial" w:cs="Arial"/>
          <w:sz w:val="18"/>
          <w:szCs w:val="18"/>
        </w:rPr>
        <w:t>Figura 1: Diagrama de flujo para identificar posibles cursos de agua.</w:t>
      </w:r>
    </w:p>
    <w:p w:rsidR="00CE5C3D" w:rsidRPr="008E2836" w:rsidRDefault="00CE5C3D" w:rsidP="00431EAC">
      <w:pPr>
        <w:spacing w:before="115"/>
        <w:ind w:right="433"/>
        <w:jc w:val="both"/>
        <w:rPr>
          <w:rFonts w:ascii="Arial" w:eastAsia="Arial" w:hAnsi="Arial" w:cs="Arial"/>
          <w:sz w:val="22"/>
          <w:szCs w:val="22"/>
        </w:rPr>
      </w:pPr>
      <w:r w:rsidRPr="008E2836">
        <w:rPr>
          <w:rFonts w:ascii="Arial" w:eastAsia="Arial" w:hAnsi="Arial" w:cs="Arial"/>
          <w:sz w:val="22"/>
          <w:szCs w:val="22"/>
        </w:rPr>
        <w:lastRenderedPageBreak/>
        <w:t>Proceso de Relleno:</w:t>
      </w:r>
    </w:p>
    <w:p w:rsidR="00CE5C3D" w:rsidRDefault="00CE5C3D" w:rsidP="00431EAC">
      <w:pPr>
        <w:pStyle w:val="Textoindependiente"/>
        <w:spacing w:before="119" w:after="240"/>
        <w:ind w:right="304"/>
        <w:jc w:val="both"/>
        <w:rPr>
          <w:rFonts w:ascii="Arial" w:eastAsia="Arial" w:hAnsi="Arial" w:cs="Arial"/>
        </w:rPr>
      </w:pPr>
      <w:r w:rsidRPr="00C01C39">
        <w:rPr>
          <w:rFonts w:ascii="Arial" w:eastAsia="Arial" w:hAnsi="Arial" w:cs="Arial"/>
        </w:rPr>
        <w:t>Es el primero de los procesos realizados. Rellena posibles imperfecciones que pueda contener un MDE. El resultado obtenido se presenta en la Figura 2.</w:t>
      </w:r>
    </w:p>
    <w:p w:rsidR="000376B8" w:rsidRDefault="00CE45C3" w:rsidP="000376B8">
      <w:pPr>
        <w:pStyle w:val="Textoindependiente"/>
        <w:spacing w:before="119"/>
        <w:ind w:right="304"/>
        <w:jc w:val="center"/>
        <w:rPr>
          <w:rFonts w:ascii="Arial" w:eastAsia="Arial" w:hAnsi="Arial" w:cs="Arial"/>
        </w:rPr>
      </w:pPr>
      <w:r>
        <w:rPr>
          <w:rFonts w:ascii="Arial" w:eastAsia="Arial" w:hAnsi="Arial" w:cs="Arial"/>
          <w:noProof/>
          <w:lang w:val="en-US"/>
        </w:rPr>
        <w:drawing>
          <wp:anchor distT="0" distB="0" distL="114300" distR="114300" simplePos="0" relativeHeight="251651072" behindDoc="0" locked="0" layoutInCell="1" allowOverlap="1">
            <wp:simplePos x="0" y="0"/>
            <wp:positionH relativeFrom="column">
              <wp:posOffset>3234055</wp:posOffset>
            </wp:positionH>
            <wp:positionV relativeFrom="paragraph">
              <wp:posOffset>-3175</wp:posOffset>
            </wp:positionV>
            <wp:extent cx="998220" cy="532765"/>
            <wp:effectExtent l="0" t="0" r="0" b="635"/>
            <wp:wrapNone/>
            <wp:docPr id="4"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8220" cy="53276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eastAsia="Arial" w:hAnsi="Arial" w:cs="Arial"/>
          <w:noProof/>
          <w:lang w:val="en-US"/>
        </w:rPr>
        <w:drawing>
          <wp:inline distT="0" distB="0" distL="0" distR="0" wp14:anchorId="7DD41017" wp14:editId="4B7A3F8F">
            <wp:extent cx="3586860" cy="2286000"/>
            <wp:effectExtent l="0" t="0" r="0" b="0"/>
            <wp:docPr id="3"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shap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8877" cy="2312779"/>
                    </a:xfrm>
                    <a:prstGeom prst="rect">
                      <a:avLst/>
                    </a:prstGeom>
                    <a:noFill/>
                  </pic:spPr>
                </pic:pic>
              </a:graphicData>
            </a:graphic>
          </wp:inline>
        </w:drawing>
      </w:r>
    </w:p>
    <w:p w:rsidR="000376B8" w:rsidRDefault="00C01C39" w:rsidP="000376B8">
      <w:pPr>
        <w:spacing w:before="115" w:after="240"/>
        <w:ind w:right="433"/>
        <w:jc w:val="center"/>
        <w:rPr>
          <w:rFonts w:ascii="Arial" w:eastAsia="Arial" w:hAnsi="Arial" w:cs="Arial"/>
          <w:sz w:val="18"/>
          <w:szCs w:val="18"/>
        </w:rPr>
      </w:pPr>
      <w:r w:rsidRPr="00B13756">
        <w:rPr>
          <w:rFonts w:ascii="Arial" w:eastAsia="Arial" w:hAnsi="Arial" w:cs="Arial"/>
          <w:sz w:val="18"/>
          <w:szCs w:val="18"/>
        </w:rPr>
        <w:t>Figura 2: Resultado de un proceso de relleno del MDE-Ar.</w:t>
      </w:r>
    </w:p>
    <w:p w:rsidR="00EE05C1" w:rsidRPr="000376B8" w:rsidRDefault="00C01C39" w:rsidP="000376B8">
      <w:pPr>
        <w:spacing w:before="115"/>
        <w:ind w:right="433"/>
        <w:rPr>
          <w:rFonts w:ascii="Arial" w:eastAsia="Arial" w:hAnsi="Arial" w:cs="Arial"/>
          <w:sz w:val="18"/>
          <w:szCs w:val="18"/>
        </w:rPr>
      </w:pPr>
      <w:r w:rsidRPr="00EE05C1">
        <w:rPr>
          <w:rFonts w:ascii="Arial" w:eastAsia="Arial" w:hAnsi="Arial" w:cs="Arial"/>
          <w:sz w:val="22"/>
          <w:szCs w:val="22"/>
        </w:rPr>
        <w:t>Dirección de Flujo:</w:t>
      </w:r>
    </w:p>
    <w:p w:rsidR="00C01C39" w:rsidRPr="00573CDB" w:rsidRDefault="00C01C39" w:rsidP="00EE05C1">
      <w:pPr>
        <w:spacing w:before="115" w:after="240"/>
        <w:ind w:right="433"/>
        <w:jc w:val="both"/>
        <w:rPr>
          <w:rFonts w:ascii="Arial" w:eastAsia="Arial" w:hAnsi="Arial" w:cs="Arial"/>
          <w:sz w:val="22"/>
          <w:szCs w:val="22"/>
        </w:rPr>
      </w:pPr>
      <w:r w:rsidRPr="00573CDB">
        <w:rPr>
          <w:rFonts w:ascii="Arial" w:eastAsia="Arial" w:hAnsi="Arial" w:cs="Arial"/>
          <w:sz w:val="22"/>
          <w:szCs w:val="22"/>
        </w:rPr>
        <w:t>Genera un ráster donde el valor de cada uno de sus pixeles representa la dirección del flujo, como se muestra en la Figura 3, donde cada color determina una dirección. Estos valores se asignan según la dirección de flujo desde cada uno de sus pixeles a sus vecinos en el MDE, según establece el método D8, como se presenta en el esquema de la Figura 4.</w:t>
      </w:r>
    </w:p>
    <w:p w:rsidR="000376B8" w:rsidRDefault="0044764A" w:rsidP="000376B8">
      <w:pPr>
        <w:spacing w:before="115"/>
        <w:ind w:right="433"/>
        <w:jc w:val="center"/>
        <w:rPr>
          <w:rFonts w:ascii="Arial" w:eastAsia="Arial" w:hAnsi="Arial" w:cs="Arial"/>
          <w:sz w:val="22"/>
          <w:szCs w:val="22"/>
        </w:rPr>
      </w:pPr>
      <w:r>
        <w:rPr>
          <w:noProof/>
          <w:lang w:val="en-US"/>
        </w:rPr>
        <w:drawing>
          <wp:inline distT="0" distB="0" distL="0" distR="0" wp14:anchorId="4011BF3A" wp14:editId="03E1E406">
            <wp:extent cx="3619500" cy="2152728"/>
            <wp:effectExtent l="0" t="0" r="0" b="0"/>
            <wp:docPr id="5" name="image4.jpeg"/>
            <wp:cNvGraphicFramePr/>
            <a:graphic xmlns:a="http://schemas.openxmlformats.org/drawingml/2006/main">
              <a:graphicData uri="http://schemas.openxmlformats.org/drawingml/2006/picture">
                <pic:pic xmlns:pic="http://schemas.openxmlformats.org/drawingml/2006/picture">
                  <pic:nvPicPr>
                    <pic:cNvPr id="3" name="image4.jpeg"/>
                    <pic:cNvPicPr/>
                  </pic:nvPicPr>
                  <pic:blipFill>
                    <a:blip r:embed="rId12" cstate="print"/>
                    <a:stretch>
                      <a:fillRect/>
                    </a:stretch>
                  </pic:blipFill>
                  <pic:spPr>
                    <a:xfrm>
                      <a:off x="0" y="0"/>
                      <a:ext cx="3733678" cy="2220636"/>
                    </a:xfrm>
                    <a:prstGeom prst="rect">
                      <a:avLst/>
                    </a:prstGeom>
                  </pic:spPr>
                </pic:pic>
              </a:graphicData>
            </a:graphic>
          </wp:inline>
        </w:drawing>
      </w:r>
    </w:p>
    <w:p w:rsidR="00B13756" w:rsidRPr="000376B8" w:rsidRDefault="00C01C39" w:rsidP="000376B8">
      <w:pPr>
        <w:spacing w:before="115" w:after="240"/>
        <w:ind w:right="433"/>
        <w:jc w:val="center"/>
        <w:rPr>
          <w:rFonts w:ascii="Arial" w:eastAsia="Arial" w:hAnsi="Arial" w:cs="Arial"/>
          <w:sz w:val="22"/>
          <w:szCs w:val="22"/>
        </w:rPr>
      </w:pPr>
      <w:r w:rsidRPr="00B13756">
        <w:rPr>
          <w:rFonts w:ascii="Arial" w:eastAsia="Arial" w:hAnsi="Arial" w:cs="Arial"/>
          <w:sz w:val="18"/>
          <w:szCs w:val="18"/>
        </w:rPr>
        <w:t>Figura 3: Resultado Dirección de Flujo.</w:t>
      </w:r>
    </w:p>
    <w:p w:rsidR="00265130" w:rsidRPr="00B13756" w:rsidRDefault="00265130" w:rsidP="00265130">
      <w:pPr>
        <w:spacing w:before="115"/>
        <w:ind w:right="433"/>
        <w:jc w:val="center"/>
        <w:rPr>
          <w:rFonts w:ascii="Arial" w:eastAsia="Arial" w:hAnsi="Arial" w:cs="Arial"/>
          <w:sz w:val="18"/>
          <w:szCs w:val="18"/>
        </w:rPr>
      </w:pPr>
      <w:r>
        <w:rPr>
          <w:noProof/>
          <w:lang w:val="en-US"/>
        </w:rPr>
        <w:lastRenderedPageBreak/>
        <w:drawing>
          <wp:inline distT="0" distB="0" distL="0" distR="0" wp14:anchorId="754E6EAB" wp14:editId="5CF87EA5">
            <wp:extent cx="1358265" cy="135826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5" name="image5.png"/>
                    <pic:cNvPicPr/>
                  </pic:nvPicPr>
                  <pic:blipFill>
                    <a:blip r:embed="rId13" cstate="print"/>
                    <a:stretch>
                      <a:fillRect/>
                    </a:stretch>
                  </pic:blipFill>
                  <pic:spPr>
                    <a:xfrm>
                      <a:off x="0" y="0"/>
                      <a:ext cx="1372376" cy="1372376"/>
                    </a:xfrm>
                    <a:prstGeom prst="rect">
                      <a:avLst/>
                    </a:prstGeom>
                  </pic:spPr>
                </pic:pic>
              </a:graphicData>
            </a:graphic>
          </wp:inline>
        </w:drawing>
      </w:r>
      <w:r>
        <w:rPr>
          <w:noProof/>
          <w:lang w:val="en-US"/>
        </w:rPr>
        <w:drawing>
          <wp:inline distT="0" distB="0" distL="0" distR="0" wp14:anchorId="02F56D0B" wp14:editId="1C64E510">
            <wp:extent cx="3367341" cy="1441450"/>
            <wp:effectExtent l="0" t="0" r="5080" b="6350"/>
            <wp:docPr id="7" name="image6.jpeg"/>
            <wp:cNvGraphicFramePr/>
            <a:graphic xmlns:a="http://schemas.openxmlformats.org/drawingml/2006/main">
              <a:graphicData uri="http://schemas.openxmlformats.org/drawingml/2006/picture">
                <pic:pic xmlns:pic="http://schemas.openxmlformats.org/drawingml/2006/picture">
                  <pic:nvPicPr>
                    <pic:cNvPr id="7" name="image6.jpeg"/>
                    <pic:cNvPicPr/>
                  </pic:nvPicPr>
                  <pic:blipFill>
                    <a:blip r:embed="rId14" cstate="print"/>
                    <a:stretch>
                      <a:fillRect/>
                    </a:stretch>
                  </pic:blipFill>
                  <pic:spPr>
                    <a:xfrm>
                      <a:off x="0" y="0"/>
                      <a:ext cx="3397763" cy="1454473"/>
                    </a:xfrm>
                    <a:prstGeom prst="rect">
                      <a:avLst/>
                    </a:prstGeom>
                  </pic:spPr>
                </pic:pic>
              </a:graphicData>
            </a:graphic>
          </wp:inline>
        </w:drawing>
      </w:r>
    </w:p>
    <w:p w:rsidR="00B13756" w:rsidRDefault="00B13756" w:rsidP="005614CA">
      <w:pPr>
        <w:spacing w:before="115" w:after="240"/>
        <w:ind w:right="433"/>
        <w:jc w:val="center"/>
        <w:rPr>
          <w:rFonts w:ascii="Arial" w:eastAsia="Arial" w:hAnsi="Arial" w:cs="Arial"/>
          <w:sz w:val="18"/>
          <w:szCs w:val="18"/>
        </w:rPr>
      </w:pPr>
      <w:r w:rsidRPr="00B13756">
        <w:rPr>
          <w:rFonts w:ascii="Arial" w:eastAsia="Arial" w:hAnsi="Arial" w:cs="Arial"/>
          <w:sz w:val="18"/>
          <w:szCs w:val="18"/>
        </w:rPr>
        <w:t>Figura 4: Método D8 tiene en cuenta los 8 pixeles vecinos. Se pueden ver los valores del MDE y los valores que se les asignan en el proceso de Dirección de Flujo.</w:t>
      </w:r>
    </w:p>
    <w:p w:rsidR="005F2F8A" w:rsidRDefault="005F2F8A" w:rsidP="005F2F8A">
      <w:pPr>
        <w:spacing w:before="115"/>
        <w:ind w:right="433"/>
        <w:jc w:val="both"/>
        <w:rPr>
          <w:rFonts w:ascii="Arial" w:eastAsia="Arial" w:hAnsi="Arial" w:cs="Arial"/>
          <w:sz w:val="22"/>
          <w:szCs w:val="22"/>
        </w:rPr>
      </w:pPr>
      <w:r>
        <w:rPr>
          <w:rFonts w:ascii="Arial" w:eastAsia="Arial" w:hAnsi="Arial" w:cs="Arial"/>
          <w:sz w:val="22"/>
          <w:szCs w:val="22"/>
        </w:rPr>
        <w:t>Acumulación de Flujo:</w:t>
      </w:r>
    </w:p>
    <w:p w:rsidR="00B13756" w:rsidRDefault="00B13756" w:rsidP="005F2F8A">
      <w:pPr>
        <w:spacing w:before="115"/>
        <w:ind w:right="433"/>
        <w:jc w:val="both"/>
        <w:rPr>
          <w:rFonts w:ascii="Arial" w:eastAsia="Arial" w:hAnsi="Arial" w:cs="Arial"/>
          <w:sz w:val="22"/>
          <w:szCs w:val="22"/>
        </w:rPr>
      </w:pPr>
      <w:r w:rsidRPr="00B13756">
        <w:rPr>
          <w:rFonts w:ascii="Arial" w:eastAsia="Arial" w:hAnsi="Arial" w:cs="Arial"/>
          <w:sz w:val="22"/>
          <w:szCs w:val="22"/>
        </w:rPr>
        <w:t>El ráster que se genera contiene el flu</w:t>
      </w:r>
      <w:r w:rsidR="00431EAC">
        <w:rPr>
          <w:rFonts w:ascii="Arial" w:eastAsia="Arial" w:hAnsi="Arial" w:cs="Arial"/>
          <w:sz w:val="22"/>
          <w:szCs w:val="22"/>
        </w:rPr>
        <w:t xml:space="preserve">jo acumulado en cada uno de sus </w:t>
      </w:r>
      <w:r w:rsidRPr="00B13756">
        <w:rPr>
          <w:rFonts w:ascii="Arial" w:eastAsia="Arial" w:hAnsi="Arial" w:cs="Arial"/>
          <w:sz w:val="22"/>
          <w:szCs w:val="22"/>
        </w:rPr>
        <w:t>pixeles. El valor asignado en los pixeles de acumulación es el número de pixeles del ráster de dirección de flujo que convergen en los mismos, como se muestran en la Figura 5.</w:t>
      </w:r>
    </w:p>
    <w:p w:rsidR="00C725D9" w:rsidRDefault="00265130" w:rsidP="00496AD8">
      <w:pPr>
        <w:spacing w:before="240" w:after="240"/>
        <w:ind w:right="433"/>
        <w:jc w:val="center"/>
        <w:rPr>
          <w:rFonts w:ascii="Arial" w:eastAsia="Arial" w:hAnsi="Arial" w:cs="Arial"/>
          <w:sz w:val="18"/>
          <w:szCs w:val="18"/>
        </w:rPr>
      </w:pPr>
      <w:r>
        <w:rPr>
          <w:noProof/>
          <w:lang w:val="en-US"/>
        </w:rPr>
        <w:drawing>
          <wp:inline distT="0" distB="0" distL="0" distR="0" wp14:anchorId="7C65E3F6" wp14:editId="6BE757DD">
            <wp:extent cx="4742981" cy="1714500"/>
            <wp:effectExtent l="0" t="0" r="635" b="0"/>
            <wp:docPr id="9" name="image7.png"/>
            <wp:cNvGraphicFramePr/>
            <a:graphic xmlns:a="http://schemas.openxmlformats.org/drawingml/2006/main">
              <a:graphicData uri="http://schemas.openxmlformats.org/drawingml/2006/picture">
                <pic:pic xmlns:pic="http://schemas.openxmlformats.org/drawingml/2006/picture">
                  <pic:nvPicPr>
                    <pic:cNvPr id="9" name="image7.png"/>
                    <pic:cNvPicPr/>
                  </pic:nvPicPr>
                  <pic:blipFill>
                    <a:blip r:embed="rId15" cstate="print"/>
                    <a:stretch>
                      <a:fillRect/>
                    </a:stretch>
                  </pic:blipFill>
                  <pic:spPr>
                    <a:xfrm>
                      <a:off x="0" y="0"/>
                      <a:ext cx="4742981" cy="1714500"/>
                    </a:xfrm>
                    <a:prstGeom prst="rect">
                      <a:avLst/>
                    </a:prstGeom>
                  </pic:spPr>
                </pic:pic>
              </a:graphicData>
            </a:graphic>
          </wp:inline>
        </w:drawing>
      </w:r>
    </w:p>
    <w:p w:rsidR="00AB0535" w:rsidRDefault="00B13756" w:rsidP="00C725D9">
      <w:pPr>
        <w:spacing w:before="240"/>
        <w:ind w:right="433"/>
        <w:jc w:val="center"/>
        <w:rPr>
          <w:rFonts w:ascii="Arial" w:eastAsia="Arial" w:hAnsi="Arial" w:cs="Arial"/>
          <w:sz w:val="18"/>
          <w:szCs w:val="18"/>
        </w:rPr>
      </w:pPr>
      <w:r w:rsidRPr="00B13756">
        <w:rPr>
          <w:rFonts w:ascii="Arial" w:eastAsia="Arial" w:hAnsi="Arial" w:cs="Arial"/>
          <w:sz w:val="18"/>
          <w:szCs w:val="18"/>
        </w:rPr>
        <w:t xml:space="preserve">Figura 5: Esquema </w:t>
      </w:r>
      <w:r w:rsidR="00E3414D">
        <w:rPr>
          <w:rFonts w:ascii="Arial" w:eastAsia="Arial" w:hAnsi="Arial" w:cs="Arial"/>
          <w:sz w:val="18"/>
          <w:szCs w:val="18"/>
        </w:rPr>
        <w:t>de</w:t>
      </w:r>
      <w:r w:rsidRPr="00B13756">
        <w:rPr>
          <w:rFonts w:ascii="Arial" w:eastAsia="Arial" w:hAnsi="Arial" w:cs="Arial"/>
          <w:sz w:val="18"/>
          <w:szCs w:val="18"/>
        </w:rPr>
        <w:t xml:space="preserve"> proceso acumulación de flujo. A la izquierda el ráster de dirección de flujo, a la derecha los valores que toma el ráster de acumulación de flujo.</w:t>
      </w:r>
    </w:p>
    <w:p w:rsidR="00AA6193" w:rsidRDefault="00496AD8" w:rsidP="00AB0535">
      <w:pPr>
        <w:spacing w:before="240"/>
        <w:ind w:right="433"/>
        <w:jc w:val="both"/>
        <w:rPr>
          <w:rFonts w:ascii="Arial" w:eastAsia="Arial" w:hAnsi="Arial" w:cs="Arial"/>
          <w:sz w:val="22"/>
          <w:szCs w:val="22"/>
        </w:rPr>
      </w:pPr>
      <w:r>
        <w:rPr>
          <w:rFonts w:ascii="Arial" w:eastAsia="Arial" w:hAnsi="Arial" w:cs="Arial"/>
          <w:sz w:val="22"/>
          <w:szCs w:val="22"/>
        </w:rPr>
        <w:t>En la Figura</w:t>
      </w:r>
      <w:r w:rsidR="00C71428">
        <w:rPr>
          <w:rFonts w:ascii="Arial" w:eastAsia="Arial" w:hAnsi="Arial" w:cs="Arial"/>
          <w:sz w:val="22"/>
          <w:szCs w:val="22"/>
        </w:rPr>
        <w:t xml:space="preserve"> 6</w:t>
      </w:r>
      <w:r>
        <w:rPr>
          <w:rFonts w:ascii="Arial" w:eastAsia="Arial" w:hAnsi="Arial" w:cs="Arial"/>
          <w:sz w:val="22"/>
          <w:szCs w:val="22"/>
        </w:rPr>
        <w:t xml:space="preserve"> </w:t>
      </w:r>
      <w:r w:rsidR="00AA6193" w:rsidRPr="00AB0535">
        <w:rPr>
          <w:rFonts w:ascii="Arial" w:eastAsia="Arial" w:hAnsi="Arial" w:cs="Arial"/>
          <w:sz w:val="22"/>
          <w:szCs w:val="22"/>
        </w:rPr>
        <w:t xml:space="preserve"> se muestra el resultado del proceso de acumulación de flujo. El valor de los pixeles está en el rango que va de 0 a 1324250. Siendo que la distribución se encuentra sesgada hacia el extremo superior. Esto hace difícil interpretar el fenómeno de corrientes de agua. Lo que requiere un paso intermedio entre este y el proceso de filtrado.</w:t>
      </w:r>
    </w:p>
    <w:p w:rsidR="00B8496C" w:rsidRPr="00AB0535" w:rsidRDefault="00B8496C" w:rsidP="00B8496C">
      <w:pPr>
        <w:spacing w:before="240"/>
        <w:ind w:right="433"/>
        <w:jc w:val="center"/>
        <w:rPr>
          <w:rFonts w:ascii="Arial" w:eastAsia="Arial" w:hAnsi="Arial" w:cs="Arial"/>
          <w:sz w:val="22"/>
          <w:szCs w:val="22"/>
        </w:rPr>
      </w:pPr>
      <w:r>
        <w:rPr>
          <w:rFonts w:ascii="Arial" w:eastAsia="Arial" w:hAnsi="Arial" w:cs="Arial"/>
          <w:noProof/>
          <w:lang w:val="en-US"/>
        </w:rPr>
        <w:lastRenderedPageBreak/>
        <w:drawing>
          <wp:anchor distT="0" distB="0" distL="114300" distR="114300" simplePos="0" relativeHeight="251657216" behindDoc="0" locked="0" layoutInCell="1" allowOverlap="1">
            <wp:simplePos x="0" y="0"/>
            <wp:positionH relativeFrom="column">
              <wp:posOffset>3565525</wp:posOffset>
            </wp:positionH>
            <wp:positionV relativeFrom="paragraph">
              <wp:posOffset>1270</wp:posOffset>
            </wp:positionV>
            <wp:extent cx="902335" cy="518795"/>
            <wp:effectExtent l="0" t="0" r="0" b="0"/>
            <wp:wrapNone/>
            <wp:docPr id="16" name="docshap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ocshape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2335" cy="5187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eastAsia="Arial" w:hAnsi="Arial" w:cs="Arial"/>
          <w:noProof/>
          <w:lang w:val="en-US"/>
        </w:rPr>
        <w:drawing>
          <wp:inline distT="0" distB="0" distL="0" distR="0" wp14:anchorId="1A16758B" wp14:editId="6AA80A9E">
            <wp:extent cx="4021363" cy="2559050"/>
            <wp:effectExtent l="0" t="0" r="0" b="0"/>
            <wp:docPr id="14" name="docshap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cshap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6404" cy="2568622"/>
                    </a:xfrm>
                    <a:prstGeom prst="rect">
                      <a:avLst/>
                    </a:prstGeom>
                    <a:noFill/>
                  </pic:spPr>
                </pic:pic>
              </a:graphicData>
            </a:graphic>
          </wp:inline>
        </w:drawing>
      </w:r>
    </w:p>
    <w:p w:rsidR="00AA6193" w:rsidRPr="00B8496C" w:rsidRDefault="00B8496C" w:rsidP="008A46AB">
      <w:pPr>
        <w:pStyle w:val="Textoindependiente"/>
        <w:spacing w:before="120" w:after="240"/>
        <w:ind w:right="303"/>
        <w:jc w:val="center"/>
        <w:rPr>
          <w:rFonts w:ascii="Arial" w:eastAsia="Arial" w:hAnsi="Arial" w:cs="Arial"/>
        </w:rPr>
      </w:pPr>
      <w:r>
        <w:rPr>
          <w:rFonts w:ascii="Arial" w:eastAsia="Arial" w:hAnsi="Arial" w:cs="Arial"/>
          <w:sz w:val="18"/>
          <w:szCs w:val="18"/>
        </w:rPr>
        <w:t>F</w:t>
      </w:r>
      <w:r w:rsidR="00AA6193" w:rsidRPr="00AA6193">
        <w:rPr>
          <w:rFonts w:ascii="Arial" w:eastAsia="Arial" w:hAnsi="Arial" w:cs="Arial"/>
          <w:sz w:val="18"/>
          <w:szCs w:val="18"/>
        </w:rPr>
        <w:t>igura 6: Resultado del proceso de acumulación de flujo</w:t>
      </w:r>
      <w:r w:rsidR="008A46AB">
        <w:rPr>
          <w:rFonts w:ascii="Arial" w:eastAsia="Arial" w:hAnsi="Arial" w:cs="Arial"/>
          <w:sz w:val="18"/>
          <w:szCs w:val="18"/>
        </w:rPr>
        <w:t>.</w:t>
      </w:r>
    </w:p>
    <w:p w:rsidR="00AA6193" w:rsidRPr="00AA6193" w:rsidRDefault="00AA6193" w:rsidP="008E2836">
      <w:pPr>
        <w:pStyle w:val="Textoindependiente"/>
        <w:spacing w:before="120"/>
        <w:jc w:val="both"/>
        <w:rPr>
          <w:rFonts w:ascii="Arial" w:eastAsia="Arial" w:hAnsi="Arial" w:cs="Arial"/>
        </w:rPr>
      </w:pPr>
      <w:r w:rsidRPr="00AA6193">
        <w:rPr>
          <w:rFonts w:ascii="Arial" w:eastAsia="Arial" w:hAnsi="Arial" w:cs="Arial"/>
        </w:rPr>
        <w:t>Calculo de Log10:</w:t>
      </w:r>
    </w:p>
    <w:p w:rsidR="00AA6193" w:rsidRDefault="00AA6193" w:rsidP="0049255A">
      <w:pPr>
        <w:pStyle w:val="Textoindependiente"/>
        <w:spacing w:before="120" w:after="240"/>
        <w:ind w:right="303"/>
        <w:jc w:val="both"/>
        <w:rPr>
          <w:rFonts w:ascii="Arial" w:eastAsia="Arial" w:hAnsi="Arial" w:cs="Arial"/>
        </w:rPr>
      </w:pPr>
      <w:r w:rsidRPr="00AA6193">
        <w:rPr>
          <w:rFonts w:ascii="Arial" w:eastAsia="Arial" w:hAnsi="Arial" w:cs="Arial"/>
        </w:rPr>
        <w:t>Este cálculo mapea el intervalo de valores obtenido en el proceso anterior a una distribución no tan sesgada. Esto hace que el fenómeno sea más comprensible para el subsiguiente proceso de filtrado. La Figura 7 muestra el resultado de este cálculo y puede apreciarse como el nuevo rango de valores va de 0 a 6,12197.</w:t>
      </w:r>
    </w:p>
    <w:p w:rsidR="00287E3A" w:rsidRDefault="008A46AB" w:rsidP="00287E3A">
      <w:pPr>
        <w:pStyle w:val="Textoindependiente"/>
        <w:spacing w:before="120"/>
        <w:ind w:right="303"/>
        <w:jc w:val="center"/>
        <w:rPr>
          <w:rFonts w:ascii="Arial" w:eastAsia="Arial" w:hAnsi="Arial" w:cs="Arial"/>
          <w:sz w:val="18"/>
          <w:szCs w:val="18"/>
        </w:rPr>
      </w:pPr>
      <w:r w:rsidRPr="00B46793">
        <w:rPr>
          <w:rFonts w:ascii="Arial" w:eastAsia="Arial" w:hAnsi="Arial" w:cs="Arial"/>
          <w:sz w:val="18"/>
          <w:szCs w:val="18"/>
        </w:rPr>
        <w:drawing>
          <wp:anchor distT="0" distB="0" distL="114300" distR="114300" simplePos="0" relativeHeight="251656192" behindDoc="0" locked="0" layoutInCell="1" allowOverlap="1">
            <wp:simplePos x="0" y="0"/>
            <wp:positionH relativeFrom="column">
              <wp:posOffset>3749675</wp:posOffset>
            </wp:positionH>
            <wp:positionV relativeFrom="paragraph">
              <wp:posOffset>-3175</wp:posOffset>
            </wp:positionV>
            <wp:extent cx="703580" cy="566420"/>
            <wp:effectExtent l="0" t="0" r="1270" b="5080"/>
            <wp:wrapNone/>
            <wp:docPr id="22"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cshape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3580" cy="5664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46793">
        <w:rPr>
          <w:rFonts w:ascii="Arial" w:eastAsia="Arial" w:hAnsi="Arial" w:cs="Arial"/>
          <w:sz w:val="18"/>
          <w:szCs w:val="18"/>
        </w:rPr>
        <w:drawing>
          <wp:inline distT="0" distB="0" distL="0" distR="0" wp14:anchorId="410E80BB" wp14:editId="646D6F0E">
            <wp:extent cx="4054475" cy="2584022"/>
            <wp:effectExtent l="0" t="0" r="3175" b="6985"/>
            <wp:docPr id="21" name="docshap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cshape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2974" cy="2595812"/>
                    </a:xfrm>
                    <a:prstGeom prst="rect">
                      <a:avLst/>
                    </a:prstGeom>
                    <a:noFill/>
                  </pic:spPr>
                </pic:pic>
              </a:graphicData>
            </a:graphic>
          </wp:inline>
        </w:drawing>
      </w:r>
    </w:p>
    <w:p w:rsidR="00B46793" w:rsidRPr="00287E3A" w:rsidRDefault="00B46793" w:rsidP="00287E3A">
      <w:pPr>
        <w:pStyle w:val="Textoindependiente"/>
        <w:spacing w:before="120" w:after="240"/>
        <w:ind w:right="303"/>
        <w:jc w:val="center"/>
        <w:rPr>
          <w:rFonts w:ascii="Arial" w:eastAsia="Arial" w:hAnsi="Arial" w:cs="Arial"/>
          <w:sz w:val="18"/>
          <w:szCs w:val="18"/>
        </w:rPr>
      </w:pPr>
      <w:r w:rsidRPr="00B46793">
        <w:rPr>
          <w:rFonts w:ascii="Arial" w:eastAsia="Arial" w:hAnsi="Arial" w:cs="Arial"/>
          <w:sz w:val="18"/>
          <w:szCs w:val="18"/>
        </w:rPr>
        <w:t>Figura 7: Resultado de cálculo Log10.</w:t>
      </w:r>
    </w:p>
    <w:p w:rsidR="00B8496C" w:rsidRDefault="00B46793" w:rsidP="00B8496C">
      <w:pPr>
        <w:pStyle w:val="Textoindependiente"/>
        <w:spacing w:before="93"/>
        <w:jc w:val="both"/>
        <w:rPr>
          <w:rFonts w:ascii="Arial" w:eastAsia="Arial" w:hAnsi="Arial" w:cs="Arial"/>
        </w:rPr>
      </w:pPr>
      <w:r w:rsidRPr="00B46793">
        <w:rPr>
          <w:rFonts w:ascii="Arial" w:eastAsia="Arial" w:hAnsi="Arial" w:cs="Arial"/>
        </w:rPr>
        <w:lastRenderedPageBreak/>
        <w:t>Proceso de Filtrado:</w:t>
      </w:r>
    </w:p>
    <w:p w:rsidR="00B46793" w:rsidRDefault="00B46793" w:rsidP="00B8496C">
      <w:pPr>
        <w:pStyle w:val="Textoindependiente"/>
        <w:spacing w:before="93" w:after="240"/>
        <w:jc w:val="both"/>
        <w:rPr>
          <w:rFonts w:ascii="Arial" w:eastAsia="Arial" w:hAnsi="Arial" w:cs="Arial"/>
        </w:rPr>
      </w:pPr>
      <w:r w:rsidRPr="00B46793">
        <w:rPr>
          <w:rFonts w:ascii="Arial" w:eastAsia="Arial" w:hAnsi="Arial" w:cs="Arial"/>
        </w:rPr>
        <w:t>El proceso filtra los pixeles que contienen menor acumulación de flujo, conservando los de mayor. El valor de piso a utilizar dependerá de la topografía de la zona en la que se esté trabajando. La Figura 8 muestra un resultado posible de este proceso.</w:t>
      </w:r>
    </w:p>
    <w:p w:rsidR="00767E9F" w:rsidRDefault="00767E9F" w:rsidP="00767E9F">
      <w:pPr>
        <w:pStyle w:val="Textoindependiente"/>
        <w:spacing w:before="93"/>
        <w:jc w:val="center"/>
        <w:rPr>
          <w:rFonts w:ascii="Arial" w:eastAsia="Arial" w:hAnsi="Arial" w:cs="Arial"/>
        </w:rPr>
      </w:pPr>
      <w:r w:rsidRPr="00B46793">
        <w:rPr>
          <w:rFonts w:ascii="Arial" w:eastAsia="Arial" w:hAnsi="Arial" w:cs="Arial"/>
        </w:rPr>
        <w:drawing>
          <wp:anchor distT="0" distB="0" distL="114300" distR="114300" simplePos="0" relativeHeight="251661312" behindDoc="0" locked="0" layoutInCell="1" allowOverlap="1">
            <wp:simplePos x="0" y="0"/>
            <wp:positionH relativeFrom="column">
              <wp:posOffset>4136390</wp:posOffset>
            </wp:positionH>
            <wp:positionV relativeFrom="paragraph">
              <wp:posOffset>61595</wp:posOffset>
            </wp:positionV>
            <wp:extent cx="781300" cy="590550"/>
            <wp:effectExtent l="0" t="0" r="0" b="0"/>
            <wp:wrapNone/>
            <wp:docPr id="25" name="docshap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ocshape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1300" cy="5905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noProof/>
          <w:lang w:val="en-US"/>
        </w:rPr>
        <w:drawing>
          <wp:inline distT="0" distB="0" distL="0" distR="0" wp14:anchorId="1B6D7BBF" wp14:editId="52311FAF">
            <wp:extent cx="4826738" cy="3086100"/>
            <wp:effectExtent l="0" t="0" r="0" b="0"/>
            <wp:docPr id="24" name="docshap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cshape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4488" cy="3110236"/>
                    </a:xfrm>
                    <a:prstGeom prst="rect">
                      <a:avLst/>
                    </a:prstGeom>
                    <a:noFill/>
                  </pic:spPr>
                </pic:pic>
              </a:graphicData>
            </a:graphic>
          </wp:inline>
        </w:drawing>
      </w:r>
    </w:p>
    <w:p w:rsidR="00767E9F" w:rsidRDefault="00B46793" w:rsidP="00767E9F">
      <w:pPr>
        <w:pStyle w:val="Textoindependiente"/>
        <w:spacing w:before="120" w:after="240"/>
        <w:ind w:left="304" w:right="303"/>
        <w:jc w:val="center"/>
        <w:rPr>
          <w:rFonts w:ascii="Arial" w:eastAsia="Arial" w:hAnsi="Arial" w:cs="Arial"/>
          <w:sz w:val="18"/>
          <w:szCs w:val="18"/>
        </w:rPr>
      </w:pPr>
      <w:r w:rsidRPr="00B46793">
        <w:rPr>
          <w:rFonts w:ascii="Arial" w:eastAsia="Arial" w:hAnsi="Arial" w:cs="Arial"/>
          <w:sz w:val="18"/>
          <w:szCs w:val="18"/>
        </w:rPr>
        <w:t>Figura 8: Resultado del filtrado.</w:t>
      </w:r>
    </w:p>
    <w:p w:rsidR="00767E9F" w:rsidRDefault="00B46793" w:rsidP="00767E9F">
      <w:pPr>
        <w:pStyle w:val="Textoindependiente"/>
        <w:spacing w:before="120"/>
        <w:ind w:right="303"/>
        <w:rPr>
          <w:rFonts w:ascii="Arial" w:eastAsia="Arial" w:hAnsi="Arial" w:cs="Arial"/>
          <w:sz w:val="18"/>
          <w:szCs w:val="18"/>
        </w:rPr>
      </w:pPr>
      <w:r w:rsidRPr="00B46793">
        <w:rPr>
          <w:rFonts w:ascii="Arial" w:eastAsia="Arial" w:hAnsi="Arial" w:cs="Arial"/>
        </w:rPr>
        <w:t>Generar, clasificar y convertir cursos a entidad:</w:t>
      </w:r>
    </w:p>
    <w:p w:rsidR="00B46793" w:rsidRDefault="00B46793" w:rsidP="00767E9F">
      <w:pPr>
        <w:pStyle w:val="Textoindependiente"/>
        <w:spacing w:before="120"/>
        <w:ind w:right="303"/>
        <w:jc w:val="both"/>
        <w:rPr>
          <w:rFonts w:ascii="Arial" w:eastAsia="Arial" w:hAnsi="Arial" w:cs="Arial"/>
        </w:rPr>
      </w:pPr>
      <w:r w:rsidRPr="00B46793">
        <w:rPr>
          <w:rFonts w:ascii="Arial" w:eastAsia="Arial" w:hAnsi="Arial" w:cs="Arial"/>
        </w:rPr>
        <w:t>Con estos tres últimos procesos del flujo de trabajo se obtuvieron los vectores correspondientes a los cursos de agua tentativos. Según el software de SIG utilizado hay diferentes variantes en el proceso. El resultado en todos los casos es una capa vectorial, que responde a las reglas de conexiones topológicas requeridas por la red geométrica. La Figura 9 muestra el resultado obtenido.</w:t>
      </w:r>
    </w:p>
    <w:p w:rsidR="00C97075" w:rsidRDefault="00C97075" w:rsidP="00C97075">
      <w:pPr>
        <w:pStyle w:val="Textoindependiente"/>
        <w:spacing w:before="120"/>
        <w:ind w:right="303"/>
        <w:jc w:val="center"/>
        <w:rPr>
          <w:rFonts w:ascii="Arial" w:eastAsia="Arial" w:hAnsi="Arial" w:cs="Arial"/>
          <w:sz w:val="18"/>
          <w:szCs w:val="18"/>
        </w:rPr>
      </w:pPr>
      <w:r>
        <w:rPr>
          <w:noProof/>
          <w:lang w:val="en-US"/>
        </w:rPr>
        <w:lastRenderedPageBreak/>
        <w:drawing>
          <wp:inline distT="0" distB="0" distL="0" distR="0" wp14:anchorId="2D0132A2" wp14:editId="22003676">
            <wp:extent cx="4504623" cy="2660650"/>
            <wp:effectExtent l="0" t="0" r="0" b="6350"/>
            <wp:docPr id="11" name="image14.jpeg"/>
            <wp:cNvGraphicFramePr/>
            <a:graphic xmlns:a="http://schemas.openxmlformats.org/drawingml/2006/main">
              <a:graphicData uri="http://schemas.openxmlformats.org/drawingml/2006/picture">
                <pic:pic xmlns:pic="http://schemas.openxmlformats.org/drawingml/2006/picture">
                  <pic:nvPicPr>
                    <pic:cNvPr id="11" name="image14.jpeg"/>
                    <pic:cNvPicPr/>
                  </pic:nvPicPr>
                  <pic:blipFill>
                    <a:blip r:embed="rId22" cstate="print"/>
                    <a:stretch>
                      <a:fillRect/>
                    </a:stretch>
                  </pic:blipFill>
                  <pic:spPr>
                    <a:xfrm>
                      <a:off x="0" y="0"/>
                      <a:ext cx="4535734" cy="2679026"/>
                    </a:xfrm>
                    <a:prstGeom prst="rect">
                      <a:avLst/>
                    </a:prstGeom>
                  </pic:spPr>
                </pic:pic>
              </a:graphicData>
            </a:graphic>
          </wp:inline>
        </w:drawing>
      </w:r>
    </w:p>
    <w:p w:rsidR="00B46793" w:rsidRDefault="00B46793" w:rsidP="00C97075">
      <w:pPr>
        <w:pStyle w:val="Textoindependiente"/>
        <w:spacing w:before="120"/>
        <w:ind w:right="303"/>
        <w:jc w:val="center"/>
        <w:rPr>
          <w:rFonts w:ascii="Arial" w:eastAsia="Arial" w:hAnsi="Arial" w:cs="Arial"/>
          <w:sz w:val="18"/>
          <w:szCs w:val="18"/>
        </w:rPr>
      </w:pPr>
      <w:r w:rsidRPr="00B46793">
        <w:rPr>
          <w:rFonts w:ascii="Arial" w:eastAsia="Arial" w:hAnsi="Arial" w:cs="Arial"/>
          <w:sz w:val="18"/>
          <w:szCs w:val="18"/>
        </w:rPr>
        <w:t>Figura 9: Vectores correspondientes a los cursos de agua tentativos.</w:t>
      </w:r>
    </w:p>
    <w:p w:rsidR="00C97075" w:rsidRDefault="00C97075" w:rsidP="008E2836">
      <w:pPr>
        <w:tabs>
          <w:tab w:val="left" w:pos="550"/>
        </w:tabs>
        <w:spacing w:after="120"/>
        <w:jc w:val="both"/>
        <w:rPr>
          <w:rFonts w:ascii="Arial" w:eastAsia="Arial" w:hAnsi="Arial" w:cs="Arial"/>
          <w:sz w:val="18"/>
          <w:szCs w:val="18"/>
        </w:rPr>
      </w:pPr>
    </w:p>
    <w:p w:rsidR="008E2836" w:rsidRDefault="00B46793" w:rsidP="008E2836">
      <w:pPr>
        <w:tabs>
          <w:tab w:val="left" w:pos="550"/>
        </w:tabs>
        <w:spacing w:after="120"/>
        <w:jc w:val="both"/>
        <w:rPr>
          <w:rFonts w:ascii="Arial" w:eastAsia="Arial" w:hAnsi="Arial" w:cs="Arial"/>
          <w:b/>
          <w:sz w:val="22"/>
          <w:szCs w:val="22"/>
        </w:rPr>
      </w:pPr>
      <w:r>
        <w:rPr>
          <w:rFonts w:ascii="Arial" w:eastAsia="Arial" w:hAnsi="Arial" w:cs="Arial"/>
          <w:b/>
          <w:sz w:val="22"/>
          <w:szCs w:val="22"/>
        </w:rPr>
        <w:t xml:space="preserve">5. </w:t>
      </w:r>
      <w:r w:rsidRPr="00B46793">
        <w:rPr>
          <w:rFonts w:ascii="Arial" w:eastAsia="Arial" w:hAnsi="Arial" w:cs="Arial"/>
          <w:b/>
          <w:sz w:val="22"/>
          <w:szCs w:val="22"/>
        </w:rPr>
        <w:t>METODOLOGÍA PARA LA GENERACIÓN DE LA RED GEOMÉTRICA.</w:t>
      </w:r>
    </w:p>
    <w:p w:rsidR="00B46793" w:rsidRPr="008E2836" w:rsidRDefault="00B46793" w:rsidP="008E2836">
      <w:pPr>
        <w:tabs>
          <w:tab w:val="left" w:pos="550"/>
        </w:tabs>
        <w:spacing w:after="120"/>
        <w:jc w:val="both"/>
        <w:rPr>
          <w:rFonts w:ascii="Arial" w:eastAsia="Arial" w:hAnsi="Arial" w:cs="Arial"/>
          <w:b/>
          <w:sz w:val="22"/>
          <w:szCs w:val="22"/>
        </w:rPr>
      </w:pPr>
      <w:r w:rsidRPr="00B46793">
        <w:rPr>
          <w:rFonts w:ascii="Arial" w:eastAsia="Arial" w:hAnsi="Arial" w:cs="Arial"/>
        </w:rPr>
        <w:t>Disponiendo de los vectores de cursos de agua en la provincia de San Juan a través de los procedimientos descriptos en la sección anterior, se procedió a interpretar el comportamiento de los escurrimientos de agua. Para esto se realizaron las siguientes tareas en el orden indicado:</w:t>
      </w:r>
    </w:p>
    <w:p w:rsidR="00B46793" w:rsidRPr="00B46793" w:rsidRDefault="00B46793" w:rsidP="00B46793">
      <w:pPr>
        <w:pStyle w:val="Prrafodelista"/>
        <w:widowControl w:val="0"/>
        <w:numPr>
          <w:ilvl w:val="0"/>
          <w:numId w:val="4"/>
        </w:numPr>
        <w:tabs>
          <w:tab w:val="left" w:pos="855"/>
        </w:tabs>
        <w:suppressAutoHyphens w:val="0"/>
        <w:autoSpaceDE w:val="0"/>
        <w:autoSpaceDN w:val="0"/>
        <w:spacing w:before="125" w:line="265" w:lineRule="exact"/>
        <w:ind w:leftChars="0" w:firstLineChars="0"/>
        <w:contextualSpacing w:val="0"/>
        <w:jc w:val="left"/>
        <w:textDirection w:val="lrTb"/>
        <w:textAlignment w:val="auto"/>
        <w:outlineLvl w:val="9"/>
        <w:rPr>
          <w:rFonts w:ascii="Arial" w:eastAsia="Arial" w:hAnsi="Arial" w:cs="Arial"/>
          <w:position w:val="0"/>
          <w:sz w:val="22"/>
          <w:szCs w:val="22"/>
          <w:lang w:val="es-ES" w:eastAsia="en-US"/>
        </w:rPr>
      </w:pPr>
      <w:bookmarkStart w:id="0" w:name="·_Agregado_de_líneas_centrales_sobre_los"/>
      <w:bookmarkStart w:id="1" w:name="·_Conexionado_de_corrientes_de_agua."/>
      <w:bookmarkEnd w:id="0"/>
      <w:bookmarkEnd w:id="1"/>
      <w:r w:rsidRPr="00B46793">
        <w:rPr>
          <w:rFonts w:ascii="Arial" w:eastAsia="Arial" w:hAnsi="Arial" w:cs="Arial"/>
          <w:position w:val="0"/>
          <w:sz w:val="22"/>
          <w:szCs w:val="22"/>
          <w:lang w:val="es-ES" w:eastAsia="en-US"/>
        </w:rPr>
        <w:t>Agregado de líneas centrales sobre los cuerpos de agua.</w:t>
      </w:r>
    </w:p>
    <w:p w:rsidR="00B46793" w:rsidRPr="00B46793" w:rsidRDefault="00B46793" w:rsidP="00B46793">
      <w:pPr>
        <w:pStyle w:val="Prrafodelista"/>
        <w:widowControl w:val="0"/>
        <w:numPr>
          <w:ilvl w:val="0"/>
          <w:numId w:val="4"/>
        </w:numPr>
        <w:tabs>
          <w:tab w:val="left" w:pos="855"/>
        </w:tabs>
        <w:suppressAutoHyphens w:val="0"/>
        <w:autoSpaceDE w:val="0"/>
        <w:autoSpaceDN w:val="0"/>
        <w:spacing w:line="256" w:lineRule="exact"/>
        <w:ind w:leftChars="0" w:firstLineChars="0"/>
        <w:contextualSpacing w:val="0"/>
        <w:jc w:val="left"/>
        <w:textDirection w:val="lrTb"/>
        <w:textAlignment w:val="auto"/>
        <w:outlineLvl w:val="9"/>
        <w:rPr>
          <w:rFonts w:ascii="Arial" w:eastAsia="Arial" w:hAnsi="Arial" w:cs="Arial"/>
          <w:position w:val="0"/>
          <w:sz w:val="22"/>
          <w:szCs w:val="22"/>
          <w:lang w:val="es-ES" w:eastAsia="en-US"/>
        </w:rPr>
      </w:pPr>
      <w:bookmarkStart w:id="2" w:name="·_Determinación_de_la_dirección_de_flujo"/>
      <w:bookmarkEnd w:id="2"/>
      <w:r w:rsidRPr="00B46793">
        <w:rPr>
          <w:rFonts w:ascii="Arial" w:eastAsia="Arial" w:hAnsi="Arial" w:cs="Arial"/>
          <w:position w:val="0"/>
          <w:sz w:val="22"/>
          <w:szCs w:val="22"/>
          <w:lang w:val="es-ES" w:eastAsia="en-US"/>
        </w:rPr>
        <w:t>Conexionado de corrientes de agua.</w:t>
      </w:r>
    </w:p>
    <w:p w:rsidR="00B46793" w:rsidRPr="00B46793" w:rsidRDefault="00B46793" w:rsidP="00B46793">
      <w:pPr>
        <w:pStyle w:val="Prrafodelista"/>
        <w:widowControl w:val="0"/>
        <w:numPr>
          <w:ilvl w:val="0"/>
          <w:numId w:val="4"/>
        </w:numPr>
        <w:tabs>
          <w:tab w:val="left" w:pos="854"/>
        </w:tabs>
        <w:suppressAutoHyphens w:val="0"/>
        <w:autoSpaceDE w:val="0"/>
        <w:autoSpaceDN w:val="0"/>
        <w:spacing w:line="265" w:lineRule="exact"/>
        <w:ind w:leftChars="0" w:firstLineChars="0"/>
        <w:contextualSpacing w:val="0"/>
        <w:jc w:val="left"/>
        <w:textDirection w:val="lrTb"/>
        <w:textAlignment w:val="auto"/>
        <w:outlineLvl w:val="9"/>
        <w:rPr>
          <w:rFonts w:ascii="Arial" w:eastAsia="Arial" w:hAnsi="Arial" w:cs="Arial"/>
          <w:position w:val="0"/>
          <w:sz w:val="22"/>
          <w:szCs w:val="22"/>
          <w:lang w:val="es-ES" w:eastAsia="en-US"/>
        </w:rPr>
      </w:pPr>
      <w:r w:rsidRPr="00B46793">
        <w:rPr>
          <w:rFonts w:ascii="Arial" w:eastAsia="Arial" w:hAnsi="Arial" w:cs="Arial"/>
          <w:position w:val="0"/>
          <w:sz w:val="22"/>
          <w:szCs w:val="22"/>
          <w:lang w:val="es-ES" w:eastAsia="en-US"/>
        </w:rPr>
        <w:t>Determinación de la dirección de flujo (orientación de la digitalización).</w:t>
      </w:r>
    </w:p>
    <w:p w:rsidR="00B46793" w:rsidRPr="00B46793" w:rsidRDefault="00B46793" w:rsidP="00B46793">
      <w:pPr>
        <w:pStyle w:val="Textoindependiente"/>
        <w:spacing w:before="97"/>
        <w:ind w:right="304"/>
        <w:jc w:val="both"/>
        <w:rPr>
          <w:rFonts w:ascii="Arial" w:eastAsia="Arial" w:hAnsi="Arial" w:cs="Arial"/>
        </w:rPr>
      </w:pPr>
      <w:r w:rsidRPr="00B46793">
        <w:rPr>
          <w:rFonts w:ascii="Arial" w:eastAsia="Arial" w:hAnsi="Arial" w:cs="Arial"/>
        </w:rPr>
        <w:t>El agregado de las líneas centrales (líneas dentro de los cuerpos de agua) se realizó de forma manual asegurando la conectividad dentro de los cuerpos de agua. Por ejemplo en el caso de un lago que intersecta el curso de un río, este último debe continuar su traza por dentro.</w:t>
      </w:r>
    </w:p>
    <w:p w:rsidR="00B46793" w:rsidRPr="00B46793" w:rsidRDefault="00B46793" w:rsidP="00B46793">
      <w:pPr>
        <w:pStyle w:val="Textoindependiente"/>
        <w:spacing w:before="120"/>
        <w:ind w:right="305"/>
        <w:jc w:val="both"/>
        <w:rPr>
          <w:rFonts w:ascii="Arial" w:eastAsia="Arial" w:hAnsi="Arial" w:cs="Arial"/>
        </w:rPr>
      </w:pPr>
      <w:r w:rsidRPr="00B46793">
        <w:rPr>
          <w:rFonts w:ascii="Arial" w:eastAsia="Arial" w:hAnsi="Arial" w:cs="Arial"/>
        </w:rPr>
        <w:t>En lo referente al conexionado de corrientes de agua, los SIG cuentan con un repertorio de herramientas de identificación/corrección de errores topológicos, para hacer el control de la conectividad, por lo que no se entrara en detalle en este escrito.</w:t>
      </w:r>
    </w:p>
    <w:p w:rsidR="00C97075" w:rsidRDefault="00B46793" w:rsidP="00C97075">
      <w:pPr>
        <w:pStyle w:val="Textoindependiente"/>
        <w:spacing w:before="121" w:after="240"/>
        <w:ind w:right="304"/>
        <w:jc w:val="both"/>
        <w:rPr>
          <w:rFonts w:ascii="Arial" w:eastAsia="Arial" w:hAnsi="Arial" w:cs="Arial"/>
        </w:rPr>
      </w:pPr>
      <w:r w:rsidRPr="00B46793">
        <w:rPr>
          <w:rFonts w:ascii="Arial" w:eastAsia="Arial" w:hAnsi="Arial" w:cs="Arial"/>
        </w:rPr>
        <w:t xml:space="preserve">La determinación de la dirección de flujo, se realizó en la dirección de digitalización de los vectores. Tales vectores se debieron digitalizar previamente indicando su orientación según la dirección en que fluye la corriente. Como la fuente principal para la obtención de los cursos de agua fue el MDE-Ar, los ríos identificados cuentan ya con su orientación a diferencia de los que se debieron incorporar de forma manual. En el caso de estos últimos </w:t>
      </w:r>
      <w:r w:rsidRPr="00B46793">
        <w:rPr>
          <w:rFonts w:ascii="Arial" w:eastAsia="Arial" w:hAnsi="Arial" w:cs="Arial"/>
        </w:rPr>
        <w:lastRenderedPageBreak/>
        <w:t>para definir su orientación se realizó el flujo de trabajo esquematizado en la Figura 10. Este implicó realizar una interpolación de los vectores y el MDE-Ar, obteniendo las cotas de los nodos iniciales y finales, con los cual a partir de su diferencia se definió la dirección de flujo del agua en el mismo.</w:t>
      </w:r>
    </w:p>
    <w:p w:rsidR="00C97075" w:rsidRDefault="00C97075" w:rsidP="00C97075">
      <w:pPr>
        <w:pStyle w:val="Textoindependiente"/>
        <w:spacing w:before="121" w:after="240"/>
        <w:ind w:right="304"/>
        <w:jc w:val="center"/>
        <w:rPr>
          <w:rFonts w:ascii="Arial" w:eastAsia="Arial" w:hAnsi="Arial" w:cs="Arial"/>
        </w:rPr>
      </w:pPr>
      <w:r>
        <w:rPr>
          <w:noProof/>
          <w:lang w:val="en-US"/>
        </w:rPr>
        <w:drawing>
          <wp:inline distT="0" distB="0" distL="0" distR="0" wp14:anchorId="5634F005" wp14:editId="47E8CA08">
            <wp:extent cx="5039360" cy="895985"/>
            <wp:effectExtent l="0" t="0" r="8890" b="0"/>
            <wp:docPr id="13" name="image15.png"/>
            <wp:cNvGraphicFramePr/>
            <a:graphic xmlns:a="http://schemas.openxmlformats.org/drawingml/2006/main">
              <a:graphicData uri="http://schemas.openxmlformats.org/drawingml/2006/picture">
                <pic:pic xmlns:pic="http://schemas.openxmlformats.org/drawingml/2006/picture">
                  <pic:nvPicPr>
                    <pic:cNvPr id="13" name="image15.png"/>
                    <pic:cNvPicPr/>
                  </pic:nvPicPr>
                  <pic:blipFill>
                    <a:blip r:embed="rId23" cstate="print"/>
                    <a:stretch>
                      <a:fillRect/>
                    </a:stretch>
                  </pic:blipFill>
                  <pic:spPr>
                    <a:xfrm>
                      <a:off x="0" y="0"/>
                      <a:ext cx="5039360" cy="895985"/>
                    </a:xfrm>
                    <a:prstGeom prst="rect">
                      <a:avLst/>
                    </a:prstGeom>
                  </pic:spPr>
                </pic:pic>
              </a:graphicData>
            </a:graphic>
          </wp:inline>
        </w:drawing>
      </w:r>
    </w:p>
    <w:p w:rsidR="00B46793" w:rsidRDefault="00B46793" w:rsidP="00C97075">
      <w:pPr>
        <w:spacing w:before="118"/>
        <w:ind w:right="433"/>
        <w:jc w:val="center"/>
        <w:rPr>
          <w:rFonts w:ascii="Arial" w:eastAsia="Arial" w:hAnsi="Arial" w:cs="Arial"/>
          <w:sz w:val="18"/>
          <w:szCs w:val="18"/>
        </w:rPr>
      </w:pPr>
      <w:r w:rsidRPr="00B46793">
        <w:rPr>
          <w:rFonts w:ascii="Arial" w:eastAsia="Arial" w:hAnsi="Arial" w:cs="Arial"/>
          <w:sz w:val="18"/>
          <w:szCs w:val="18"/>
        </w:rPr>
        <w:t>Figura 10: Diagrama de flujo de los procesos para orientar cursos de agua.</w:t>
      </w:r>
    </w:p>
    <w:p w:rsidR="00B46793" w:rsidRDefault="00B46793" w:rsidP="00B46793">
      <w:pPr>
        <w:spacing w:before="118"/>
        <w:ind w:left="432" w:right="433"/>
        <w:jc w:val="center"/>
        <w:rPr>
          <w:rFonts w:ascii="Arial" w:eastAsia="Arial" w:hAnsi="Arial" w:cs="Arial"/>
          <w:sz w:val="18"/>
          <w:szCs w:val="18"/>
        </w:rPr>
      </w:pPr>
    </w:p>
    <w:p w:rsidR="00B46793" w:rsidRDefault="00AA4FD1" w:rsidP="00AA4FD1">
      <w:pPr>
        <w:spacing w:before="92"/>
        <w:ind w:right="433"/>
        <w:rPr>
          <w:rFonts w:ascii="Arial" w:eastAsia="Arial" w:hAnsi="Arial" w:cs="Arial"/>
          <w:sz w:val="18"/>
          <w:szCs w:val="18"/>
        </w:rPr>
      </w:pPr>
      <w:r>
        <w:rPr>
          <w:rFonts w:ascii="Arial" w:eastAsia="Arial" w:hAnsi="Arial" w:cs="Arial"/>
          <w:b/>
          <w:sz w:val="22"/>
          <w:szCs w:val="22"/>
        </w:rPr>
        <w:t xml:space="preserve">6. </w:t>
      </w:r>
      <w:r w:rsidR="00B46793" w:rsidRPr="00B46793">
        <w:rPr>
          <w:rFonts w:ascii="Arial" w:eastAsia="Arial" w:hAnsi="Arial" w:cs="Arial"/>
          <w:b/>
          <w:sz w:val="22"/>
          <w:szCs w:val="22"/>
        </w:rPr>
        <w:t>PUBLICACIÓN RED GEOMETRICA</w:t>
      </w:r>
      <w:r w:rsidR="00B46793" w:rsidRPr="00B46793">
        <w:rPr>
          <w:rFonts w:ascii="Arial" w:eastAsia="Arial" w:hAnsi="Arial" w:cs="Arial"/>
          <w:sz w:val="18"/>
          <w:szCs w:val="18"/>
        </w:rPr>
        <w:t>.</w:t>
      </w:r>
    </w:p>
    <w:p w:rsidR="00ED7F96" w:rsidRPr="008E2836" w:rsidRDefault="00AA4FD1" w:rsidP="008E2836">
      <w:pPr>
        <w:pStyle w:val="Textoindependiente"/>
        <w:spacing w:before="119"/>
        <w:ind w:right="302"/>
        <w:jc w:val="both"/>
        <w:rPr>
          <w:rFonts w:ascii="Arial" w:hAnsi="Arial" w:cs="Arial"/>
          <w:spacing w:val="-2"/>
        </w:rPr>
      </w:pPr>
      <w:r w:rsidRPr="00ED7F96">
        <w:rPr>
          <w:rFonts w:ascii="Arial" w:hAnsi="Arial" w:cs="Arial"/>
        </w:rPr>
        <w:t xml:space="preserve">El servidor de datos </w:t>
      </w:r>
      <w:proofErr w:type="spellStart"/>
      <w:r w:rsidRPr="00ED7F96">
        <w:rPr>
          <w:rFonts w:ascii="Arial" w:hAnsi="Arial" w:cs="Arial"/>
        </w:rPr>
        <w:t>GeoServer</w:t>
      </w:r>
      <w:proofErr w:type="spellEnd"/>
      <w:r w:rsidRPr="00ED7F96">
        <w:rPr>
          <w:rFonts w:ascii="Arial" w:hAnsi="Arial" w:cs="Arial"/>
        </w:rPr>
        <w:t xml:space="preserve"> nos permite, mediante una de sus extensiones, hacer uso del servicio de procesamiento WPS, el cual es un servicio </w:t>
      </w:r>
      <w:r w:rsidRPr="00ED7F96">
        <w:rPr>
          <w:rFonts w:ascii="Arial" w:eastAsia="Arial" w:hAnsi="Arial" w:cs="Arial"/>
        </w:rPr>
        <w:t>OGC</w:t>
      </w:r>
      <w:r w:rsidRPr="00ED7F96">
        <w:rPr>
          <w:rFonts w:ascii="Arial" w:eastAsia="Arial" w:hAnsi="Arial" w:cs="Arial"/>
          <w:vertAlign w:val="superscript"/>
        </w:rPr>
        <w:footnoteReference w:id="1"/>
      </w:r>
      <w:r w:rsidRPr="00ED7F96">
        <w:rPr>
          <w:rFonts w:ascii="Arial" w:hAnsi="Arial" w:cs="Arial"/>
        </w:rPr>
        <w:t xml:space="preserve"> para la publicación de procesos, algoritmos y cálculos geoespaciales. Este procesamiento</w:t>
      </w:r>
      <w:r w:rsidRPr="00ED7F96">
        <w:rPr>
          <w:rFonts w:ascii="Arial" w:hAnsi="Arial" w:cs="Arial"/>
          <w:spacing w:val="59"/>
        </w:rPr>
        <w:t xml:space="preserve"> </w:t>
      </w:r>
      <w:r w:rsidRPr="00ED7F96">
        <w:rPr>
          <w:rFonts w:ascii="Arial" w:hAnsi="Arial" w:cs="Arial"/>
        </w:rPr>
        <w:t>actúa</w:t>
      </w:r>
      <w:r w:rsidRPr="00ED7F96">
        <w:rPr>
          <w:rFonts w:ascii="Arial" w:hAnsi="Arial" w:cs="Arial"/>
          <w:spacing w:val="59"/>
        </w:rPr>
        <w:t xml:space="preserve"> </w:t>
      </w:r>
      <w:r w:rsidRPr="00ED7F96">
        <w:rPr>
          <w:rFonts w:ascii="Arial" w:hAnsi="Arial" w:cs="Arial"/>
        </w:rPr>
        <w:t>como</w:t>
      </w:r>
      <w:r w:rsidRPr="00ED7F96">
        <w:rPr>
          <w:rFonts w:ascii="Arial" w:hAnsi="Arial" w:cs="Arial"/>
          <w:spacing w:val="60"/>
        </w:rPr>
        <w:t xml:space="preserve"> </w:t>
      </w:r>
      <w:r w:rsidRPr="00ED7F96">
        <w:rPr>
          <w:rFonts w:ascii="Arial" w:hAnsi="Arial" w:cs="Arial"/>
        </w:rPr>
        <w:t>una</w:t>
      </w:r>
      <w:r w:rsidRPr="00ED7F96">
        <w:rPr>
          <w:rFonts w:ascii="Arial" w:hAnsi="Arial" w:cs="Arial"/>
          <w:spacing w:val="59"/>
        </w:rPr>
        <w:t xml:space="preserve"> </w:t>
      </w:r>
      <w:r w:rsidRPr="00ED7F96">
        <w:rPr>
          <w:rFonts w:ascii="Arial" w:hAnsi="Arial" w:cs="Arial"/>
        </w:rPr>
        <w:t>herramienta</w:t>
      </w:r>
      <w:r w:rsidRPr="00ED7F96">
        <w:rPr>
          <w:rFonts w:ascii="Arial" w:hAnsi="Arial" w:cs="Arial"/>
          <w:spacing w:val="59"/>
        </w:rPr>
        <w:t xml:space="preserve"> </w:t>
      </w:r>
      <w:r w:rsidRPr="00ED7F96">
        <w:rPr>
          <w:rFonts w:ascii="Arial" w:hAnsi="Arial" w:cs="Arial"/>
        </w:rPr>
        <w:t>de</w:t>
      </w:r>
      <w:r w:rsidRPr="00ED7F96">
        <w:rPr>
          <w:rFonts w:ascii="Arial" w:hAnsi="Arial" w:cs="Arial"/>
          <w:spacing w:val="60"/>
        </w:rPr>
        <w:t xml:space="preserve"> </w:t>
      </w:r>
      <w:r w:rsidRPr="00ED7F96">
        <w:rPr>
          <w:rFonts w:ascii="Arial" w:hAnsi="Arial" w:cs="Arial"/>
        </w:rPr>
        <w:t>análisis</w:t>
      </w:r>
      <w:r w:rsidRPr="00ED7F96">
        <w:rPr>
          <w:rFonts w:ascii="Arial" w:hAnsi="Arial" w:cs="Arial"/>
          <w:spacing w:val="58"/>
        </w:rPr>
        <w:t xml:space="preserve"> </w:t>
      </w:r>
      <w:r w:rsidRPr="00ED7F96">
        <w:rPr>
          <w:rFonts w:ascii="Arial" w:hAnsi="Arial" w:cs="Arial"/>
        </w:rPr>
        <w:t>geoespacial</w:t>
      </w:r>
      <w:r w:rsidRPr="00ED7F96">
        <w:rPr>
          <w:rFonts w:ascii="Arial" w:hAnsi="Arial" w:cs="Arial"/>
          <w:spacing w:val="59"/>
        </w:rPr>
        <w:t xml:space="preserve"> </w:t>
      </w:r>
      <w:r w:rsidRPr="00ED7F96">
        <w:rPr>
          <w:rFonts w:ascii="Arial" w:hAnsi="Arial" w:cs="Arial"/>
          <w:spacing w:val="-2"/>
        </w:rPr>
        <w:t>remota</w:t>
      </w:r>
      <w:r w:rsidR="008E2836">
        <w:rPr>
          <w:rFonts w:ascii="Arial" w:hAnsi="Arial" w:cs="Arial"/>
          <w:spacing w:val="-2"/>
        </w:rPr>
        <w:t xml:space="preserve"> </w:t>
      </w:r>
      <w:r w:rsidR="00ED7F96" w:rsidRPr="00ED7F96">
        <w:rPr>
          <w:rFonts w:ascii="Arial" w:hAnsi="Arial" w:cs="Arial"/>
        </w:rPr>
        <w:t xml:space="preserve">completa, capaz de leer y escribir datos desde y hacia </w:t>
      </w:r>
      <w:proofErr w:type="spellStart"/>
      <w:r w:rsidR="00ED7F96" w:rsidRPr="00ED7F96">
        <w:rPr>
          <w:rFonts w:ascii="Arial" w:hAnsi="Arial" w:cs="Arial"/>
        </w:rPr>
        <w:t>GeoServer</w:t>
      </w:r>
      <w:proofErr w:type="spellEnd"/>
      <w:r w:rsidR="00ED7F96" w:rsidRPr="00ED7F96">
        <w:rPr>
          <w:rFonts w:ascii="Arial" w:hAnsi="Arial" w:cs="Arial"/>
        </w:rPr>
        <w:t xml:space="preserve">. La principal ventaja de usar esta extensión es la integración directa con el resto de los servicios OGC y </w:t>
      </w:r>
      <w:r w:rsidR="008E2836" w:rsidRPr="00ED7F96">
        <w:rPr>
          <w:rFonts w:ascii="Arial" w:hAnsi="Arial" w:cs="Arial"/>
        </w:rPr>
        <w:t>catálogo</w:t>
      </w:r>
      <w:r w:rsidR="00ED7F96" w:rsidRPr="00ED7F96">
        <w:rPr>
          <w:rFonts w:ascii="Arial" w:hAnsi="Arial" w:cs="Arial"/>
        </w:rPr>
        <w:t xml:space="preserve"> de datos internos de </w:t>
      </w:r>
      <w:proofErr w:type="spellStart"/>
      <w:r w:rsidR="00ED7F96" w:rsidRPr="00ED7F96">
        <w:rPr>
          <w:rFonts w:ascii="Arial" w:hAnsi="Arial" w:cs="Arial"/>
        </w:rPr>
        <w:t>GeoServer</w:t>
      </w:r>
      <w:proofErr w:type="spellEnd"/>
      <w:r w:rsidR="00ED7F96" w:rsidRPr="00ED7F96">
        <w:rPr>
          <w:rFonts w:ascii="Arial" w:hAnsi="Arial" w:cs="Arial"/>
        </w:rPr>
        <w:t xml:space="preserve">. Así es posible crear procesos basados en datos servidos por </w:t>
      </w:r>
      <w:proofErr w:type="spellStart"/>
      <w:r w:rsidR="00ED7F96" w:rsidRPr="00ED7F96">
        <w:rPr>
          <w:rFonts w:ascii="Arial" w:hAnsi="Arial" w:cs="Arial"/>
        </w:rPr>
        <w:t>GeoServer</w:t>
      </w:r>
      <w:proofErr w:type="spellEnd"/>
      <w:r w:rsidR="00ED7F96" w:rsidRPr="00ED7F96">
        <w:rPr>
          <w:rFonts w:ascii="Arial" w:hAnsi="Arial" w:cs="Arial"/>
        </w:rPr>
        <w:t xml:space="preserve"> y/o resultados que se almacenen como nuevas capas dentro de su </w:t>
      </w:r>
      <w:r w:rsidR="008E2836" w:rsidRPr="00ED7F96">
        <w:rPr>
          <w:rFonts w:ascii="Arial" w:hAnsi="Arial" w:cs="Arial"/>
        </w:rPr>
        <w:t>catálogo</w:t>
      </w:r>
      <w:r w:rsidR="00ED7F96" w:rsidRPr="00ED7F96">
        <w:rPr>
          <w:rFonts w:ascii="Arial" w:hAnsi="Arial" w:cs="Arial"/>
        </w:rPr>
        <w:t xml:space="preserve"> de datos.</w:t>
      </w:r>
    </w:p>
    <w:p w:rsidR="00ED7F96" w:rsidRPr="00ED7F96" w:rsidRDefault="00ED7F96" w:rsidP="00ED7F96">
      <w:pPr>
        <w:pStyle w:val="Textoindependiente"/>
        <w:spacing w:before="120"/>
        <w:ind w:right="303"/>
        <w:jc w:val="both"/>
        <w:rPr>
          <w:rFonts w:ascii="Arial" w:hAnsi="Arial" w:cs="Arial"/>
        </w:rPr>
      </w:pPr>
      <w:r w:rsidRPr="00ED7F96">
        <w:rPr>
          <w:rFonts w:ascii="Arial" w:hAnsi="Arial" w:cs="Arial"/>
        </w:rPr>
        <w:t>El proceso desarrollado en el IGN denominad</w:t>
      </w:r>
      <w:r>
        <w:rPr>
          <w:rFonts w:ascii="Arial" w:hAnsi="Arial" w:cs="Arial"/>
        </w:rPr>
        <w:t>o “</w:t>
      </w:r>
      <w:proofErr w:type="spellStart"/>
      <w:r>
        <w:rPr>
          <w:rFonts w:ascii="Arial" w:hAnsi="Arial" w:cs="Arial"/>
        </w:rPr>
        <w:t>Geoserver</w:t>
      </w:r>
      <w:proofErr w:type="spellEnd"/>
      <w:r>
        <w:rPr>
          <w:rFonts w:ascii="Arial" w:hAnsi="Arial" w:cs="Arial"/>
        </w:rPr>
        <w:t xml:space="preserve"> WPS Network </w:t>
      </w:r>
      <w:proofErr w:type="spellStart"/>
      <w:r>
        <w:rPr>
          <w:rFonts w:ascii="Arial" w:eastAsia="Arial" w:hAnsi="Arial" w:cs="Arial"/>
        </w:rPr>
        <w:t>Course</w:t>
      </w:r>
      <w:proofErr w:type="spellEnd"/>
      <w:r w:rsidRPr="00ED7F96">
        <w:rPr>
          <w:rFonts w:ascii="Arial" w:eastAsia="Arial" w:hAnsi="Arial" w:cs="Arial"/>
          <w:vertAlign w:val="superscript"/>
        </w:rPr>
        <w:footnoteReference w:id="2"/>
      </w:r>
      <w:r w:rsidRPr="00ED7F96">
        <w:rPr>
          <w:rFonts w:ascii="Arial" w:hAnsi="Arial" w:cs="Arial"/>
        </w:rPr>
        <w:t xml:space="preserve"> genera una secuencia de geometrías a partir de una red vectorial, las cuales se encuentran enlazadas partiendo de un punto inicial y avanzando en una dirección determinada.</w:t>
      </w:r>
    </w:p>
    <w:p w:rsidR="00ED7F96" w:rsidRPr="00ED7F96" w:rsidRDefault="00ED7F96" w:rsidP="00ED7F96">
      <w:pPr>
        <w:pStyle w:val="Textoindependiente"/>
        <w:spacing w:before="120"/>
        <w:jc w:val="both"/>
        <w:rPr>
          <w:rFonts w:ascii="Arial" w:hAnsi="Arial" w:cs="Arial"/>
        </w:rPr>
      </w:pPr>
      <w:r w:rsidRPr="00ED7F96">
        <w:rPr>
          <w:rFonts w:ascii="Arial" w:hAnsi="Arial" w:cs="Arial"/>
        </w:rPr>
        <w:t>Para su funcionamiento requiere cuatro parámetros:</w:t>
      </w:r>
    </w:p>
    <w:p w:rsidR="00ED7F96" w:rsidRPr="00ED7F96" w:rsidRDefault="00ED7F96" w:rsidP="00ED7F96">
      <w:pPr>
        <w:pStyle w:val="Prrafodelista"/>
        <w:widowControl w:val="0"/>
        <w:numPr>
          <w:ilvl w:val="0"/>
          <w:numId w:val="5"/>
        </w:numPr>
        <w:tabs>
          <w:tab w:val="left" w:pos="1025"/>
        </w:tabs>
        <w:autoSpaceDE w:val="0"/>
        <w:autoSpaceDN w:val="0"/>
        <w:spacing w:before="138" w:line="220" w:lineRule="auto"/>
        <w:ind w:leftChars="0" w:right="302" w:firstLineChars="0"/>
        <w:rPr>
          <w:rFonts w:ascii="Arial" w:eastAsia="Arial MT" w:hAnsi="Arial" w:cs="Arial"/>
          <w:sz w:val="22"/>
          <w:szCs w:val="22"/>
        </w:rPr>
      </w:pPr>
      <w:bookmarkStart w:id="3" w:name="·_Red:_un_objeto_que_contiene_todas_las_"/>
      <w:bookmarkEnd w:id="3"/>
      <w:r w:rsidRPr="00ED7F96">
        <w:rPr>
          <w:rFonts w:ascii="Arial" w:eastAsia="Arial MT" w:hAnsi="Arial" w:cs="Arial"/>
          <w:sz w:val="22"/>
          <w:szCs w:val="22"/>
        </w:rPr>
        <w:t xml:space="preserve">Red: </w:t>
      </w:r>
      <w:proofErr w:type="gramStart"/>
      <w:r w:rsidRPr="00ED7F96">
        <w:rPr>
          <w:rFonts w:ascii="Arial" w:eastAsia="Arial MT" w:hAnsi="Arial" w:cs="Arial"/>
          <w:sz w:val="22"/>
          <w:szCs w:val="22"/>
        </w:rPr>
        <w:t>un</w:t>
      </w:r>
      <w:proofErr w:type="gramEnd"/>
      <w:r w:rsidRPr="00ED7F96">
        <w:rPr>
          <w:rFonts w:ascii="Arial" w:eastAsia="Arial MT" w:hAnsi="Arial" w:cs="Arial"/>
          <w:sz w:val="22"/>
          <w:szCs w:val="22"/>
        </w:rPr>
        <w:t xml:space="preserve"> objeto que contiene todas las geometrías de la red (para este trabajo son los cursos de agua).</w:t>
      </w:r>
    </w:p>
    <w:p w:rsidR="00ED7F96" w:rsidRPr="00ED7F96" w:rsidRDefault="00ED7F96" w:rsidP="00ED7F96">
      <w:pPr>
        <w:pStyle w:val="Prrafodelista"/>
        <w:widowControl w:val="0"/>
        <w:numPr>
          <w:ilvl w:val="0"/>
          <w:numId w:val="5"/>
        </w:numPr>
        <w:tabs>
          <w:tab w:val="left" w:pos="1025"/>
        </w:tabs>
        <w:autoSpaceDE w:val="0"/>
        <w:autoSpaceDN w:val="0"/>
        <w:spacing w:before="20" w:line="220" w:lineRule="auto"/>
        <w:ind w:leftChars="0" w:right="306" w:firstLineChars="0"/>
        <w:rPr>
          <w:rFonts w:ascii="Arial" w:eastAsia="Arial MT" w:hAnsi="Arial" w:cs="Arial"/>
          <w:sz w:val="22"/>
          <w:szCs w:val="22"/>
        </w:rPr>
      </w:pPr>
      <w:bookmarkStart w:id="4" w:name="·_Punto:_el_punto_de_partida,_que_es_la_"/>
      <w:bookmarkEnd w:id="4"/>
      <w:r w:rsidRPr="00ED7F96">
        <w:rPr>
          <w:rFonts w:ascii="Arial" w:eastAsia="Arial MT" w:hAnsi="Arial" w:cs="Arial"/>
          <w:sz w:val="22"/>
          <w:szCs w:val="22"/>
        </w:rPr>
        <w:t xml:space="preserve">Punto: el punto de partida, que es la primera intersección con la red </w:t>
      </w:r>
      <w:bookmarkStart w:id="5" w:name="·_Tolerancia:_valor_utilizado_para_busca"/>
      <w:bookmarkEnd w:id="5"/>
      <w:r w:rsidRPr="00ED7F96">
        <w:rPr>
          <w:rFonts w:ascii="Arial" w:eastAsia="Arial MT" w:hAnsi="Arial" w:cs="Arial"/>
          <w:sz w:val="22"/>
          <w:szCs w:val="22"/>
        </w:rPr>
        <w:t>indicada en el parámetro Red.</w:t>
      </w:r>
    </w:p>
    <w:p w:rsidR="00ED7F96" w:rsidRPr="00ED7F96" w:rsidRDefault="00ED7F96" w:rsidP="00ED7F96">
      <w:pPr>
        <w:pStyle w:val="Prrafodelista"/>
        <w:widowControl w:val="0"/>
        <w:numPr>
          <w:ilvl w:val="0"/>
          <w:numId w:val="5"/>
        </w:numPr>
        <w:tabs>
          <w:tab w:val="left" w:pos="1025"/>
        </w:tabs>
        <w:autoSpaceDE w:val="0"/>
        <w:autoSpaceDN w:val="0"/>
        <w:spacing w:before="10" w:line="232" w:lineRule="auto"/>
        <w:ind w:leftChars="0" w:right="306" w:firstLineChars="0"/>
        <w:rPr>
          <w:rFonts w:ascii="Arial" w:eastAsia="Arial MT" w:hAnsi="Arial" w:cs="Arial"/>
          <w:sz w:val="22"/>
          <w:szCs w:val="22"/>
        </w:rPr>
      </w:pPr>
      <w:r w:rsidRPr="00ED7F96">
        <w:rPr>
          <w:rFonts w:ascii="Arial" w:eastAsia="Arial MT" w:hAnsi="Arial" w:cs="Arial"/>
          <w:sz w:val="22"/>
          <w:szCs w:val="22"/>
        </w:rPr>
        <w:t xml:space="preserve">Tolerancia: valor utilizado para buscar el objeto más cercano dentro de la red. Esto es particularmente útil cuando el punto indicado no se encuentra exactamente sobre </w:t>
      </w:r>
      <w:proofErr w:type="gramStart"/>
      <w:r w:rsidRPr="00ED7F96">
        <w:rPr>
          <w:rFonts w:ascii="Arial" w:eastAsia="Arial MT" w:hAnsi="Arial" w:cs="Arial"/>
          <w:sz w:val="22"/>
          <w:szCs w:val="22"/>
        </w:rPr>
        <w:t>un</w:t>
      </w:r>
      <w:proofErr w:type="gramEnd"/>
      <w:r w:rsidRPr="00ED7F96">
        <w:rPr>
          <w:rFonts w:ascii="Arial" w:eastAsia="Arial MT" w:hAnsi="Arial" w:cs="Arial"/>
          <w:sz w:val="22"/>
          <w:szCs w:val="22"/>
        </w:rPr>
        <w:t xml:space="preserve"> objeto de la red (la unidad de medida de la tolerancia será la misma que la red).</w:t>
      </w:r>
    </w:p>
    <w:p w:rsidR="00C97075" w:rsidRPr="00C97075" w:rsidRDefault="00ED7F96" w:rsidP="00C97075">
      <w:pPr>
        <w:pStyle w:val="Prrafodelista"/>
        <w:widowControl w:val="0"/>
        <w:numPr>
          <w:ilvl w:val="0"/>
          <w:numId w:val="5"/>
        </w:numPr>
        <w:tabs>
          <w:tab w:val="left" w:pos="1025"/>
        </w:tabs>
        <w:autoSpaceDE w:val="0"/>
        <w:autoSpaceDN w:val="0"/>
        <w:spacing w:before="5"/>
        <w:ind w:leftChars="0" w:firstLineChars="0"/>
        <w:rPr>
          <w:rFonts w:ascii="Arial" w:eastAsia="Arial MT" w:hAnsi="Arial" w:cs="Arial"/>
          <w:sz w:val="22"/>
          <w:szCs w:val="22"/>
          <w:lang w:val="es-ES"/>
        </w:rPr>
      </w:pPr>
      <w:bookmarkStart w:id="6" w:name="·_Dirección:_indica_la_dirección_en_la_q"/>
      <w:bookmarkEnd w:id="6"/>
      <w:r w:rsidRPr="00C97075">
        <w:rPr>
          <w:rFonts w:ascii="Arial" w:eastAsia="Arial MT" w:hAnsi="Arial" w:cs="Arial"/>
          <w:sz w:val="22"/>
          <w:szCs w:val="22"/>
          <w:lang w:val="es-ES"/>
        </w:rPr>
        <w:t>Dirección: indica la dirección en la que se recorrerá la red.</w:t>
      </w:r>
      <w:r w:rsidR="00C97075" w:rsidRPr="00C97075">
        <w:rPr>
          <w:rFonts w:ascii="Arial" w:eastAsia="Arial" w:hAnsi="Arial" w:cs="Arial"/>
          <w:sz w:val="22"/>
          <w:szCs w:val="22"/>
          <w:lang w:val="es-ES"/>
        </w:rPr>
        <w:br w:type="page"/>
      </w:r>
    </w:p>
    <w:p w:rsidR="00D1402B" w:rsidRPr="00D1402B" w:rsidRDefault="00C97075" w:rsidP="00D1402B">
      <w:pPr>
        <w:pStyle w:val="Ttulo1"/>
        <w:keepNext w:val="0"/>
        <w:keepLines w:val="0"/>
        <w:widowControl w:val="0"/>
        <w:tabs>
          <w:tab w:val="left" w:pos="611"/>
        </w:tabs>
        <w:autoSpaceDE w:val="0"/>
        <w:autoSpaceDN w:val="0"/>
        <w:spacing w:before="92" w:after="0"/>
        <w:rPr>
          <w:rFonts w:ascii="Arial" w:eastAsia="Arial" w:hAnsi="Arial" w:cs="Arial"/>
          <w:sz w:val="22"/>
          <w:szCs w:val="22"/>
        </w:rPr>
      </w:pPr>
      <w:r>
        <w:rPr>
          <w:rFonts w:ascii="Arial" w:eastAsia="Arial" w:hAnsi="Arial" w:cs="Arial"/>
          <w:sz w:val="22"/>
          <w:szCs w:val="22"/>
        </w:rPr>
        <w:lastRenderedPageBreak/>
        <w:t xml:space="preserve">7. </w:t>
      </w:r>
      <w:r w:rsidR="00D1402B" w:rsidRPr="00D1402B">
        <w:rPr>
          <w:rFonts w:ascii="Arial" w:eastAsia="Arial" w:hAnsi="Arial" w:cs="Arial"/>
          <w:sz w:val="22"/>
          <w:szCs w:val="22"/>
        </w:rPr>
        <w:t>GEOSERVER WPS NETWORK COURSE</w:t>
      </w:r>
    </w:p>
    <w:p w:rsidR="00D1402B" w:rsidRDefault="00D1402B" w:rsidP="00C97075">
      <w:pPr>
        <w:pStyle w:val="Textoindependiente"/>
        <w:spacing w:before="118" w:after="240"/>
        <w:ind w:right="303"/>
        <w:jc w:val="both"/>
        <w:rPr>
          <w:rFonts w:ascii="Arial" w:hAnsi="Arial" w:cs="Arial"/>
        </w:rPr>
      </w:pPr>
      <w:r w:rsidRPr="00D1402B">
        <w:rPr>
          <w:rFonts w:ascii="Arial" w:hAnsi="Arial" w:cs="Arial"/>
        </w:rPr>
        <w:t xml:space="preserve">El desarrollo del código se realizó en el lenguaje de programación </w:t>
      </w:r>
      <w:r>
        <w:rPr>
          <w:rFonts w:ascii="Arial" w:eastAsia="Arial" w:hAnsi="Arial" w:cs="Arial"/>
        </w:rPr>
        <w:t>Java</w:t>
      </w:r>
      <w:r w:rsidRPr="00ED7F96">
        <w:rPr>
          <w:rFonts w:ascii="Arial" w:eastAsia="Arial" w:hAnsi="Arial" w:cs="Arial"/>
          <w:vertAlign w:val="superscript"/>
        </w:rPr>
        <w:footnoteReference w:id="3"/>
      </w:r>
      <w:r w:rsidRPr="00D1402B">
        <w:rPr>
          <w:rFonts w:ascii="Arial" w:hAnsi="Arial" w:cs="Arial"/>
        </w:rPr>
        <w:t xml:space="preserve"> y sigue las características necesarias para que sea compatible con un </w:t>
      </w:r>
      <w:proofErr w:type="spellStart"/>
      <w:r w:rsidRPr="00D1402B">
        <w:rPr>
          <w:rFonts w:ascii="Arial" w:hAnsi="Arial" w:cs="Arial"/>
        </w:rPr>
        <w:t>geoproceso</w:t>
      </w:r>
      <w:proofErr w:type="spellEnd"/>
      <w:r w:rsidRPr="00D1402B">
        <w:rPr>
          <w:rFonts w:ascii="Arial" w:hAnsi="Arial" w:cs="Arial"/>
        </w:rPr>
        <w:t xml:space="preserve"> WPS para </w:t>
      </w:r>
      <w:proofErr w:type="spellStart"/>
      <w:r>
        <w:rPr>
          <w:rFonts w:ascii="Arial" w:eastAsia="Arial" w:hAnsi="Arial" w:cs="Arial"/>
        </w:rPr>
        <w:t>GeoServer</w:t>
      </w:r>
      <w:proofErr w:type="spellEnd"/>
      <w:r w:rsidRPr="00ED7F96">
        <w:rPr>
          <w:rFonts w:ascii="Arial" w:eastAsia="Arial" w:hAnsi="Arial" w:cs="Arial"/>
          <w:vertAlign w:val="superscript"/>
        </w:rPr>
        <w:footnoteReference w:id="4"/>
      </w:r>
      <w:r w:rsidRPr="00D1402B">
        <w:rPr>
          <w:rFonts w:ascii="Arial" w:hAnsi="Arial" w:cs="Arial"/>
        </w:rPr>
        <w:t xml:space="preserve">, pudiendo integrarlo a este último. Se han utilizado diferentes librerías entre las cuales se destaca </w:t>
      </w:r>
      <w:proofErr w:type="spellStart"/>
      <w:r>
        <w:rPr>
          <w:rFonts w:ascii="Arial" w:eastAsia="Arial" w:hAnsi="Arial" w:cs="Arial"/>
        </w:rPr>
        <w:t>Geotools</w:t>
      </w:r>
      <w:proofErr w:type="spellEnd"/>
      <w:r w:rsidRPr="00ED7F96">
        <w:rPr>
          <w:rFonts w:ascii="Arial" w:eastAsia="Arial" w:hAnsi="Arial" w:cs="Arial"/>
          <w:vertAlign w:val="superscript"/>
        </w:rPr>
        <w:footnoteReference w:id="5"/>
      </w:r>
      <w:r w:rsidRPr="00D1402B">
        <w:rPr>
          <w:rFonts w:ascii="Arial" w:hAnsi="Arial" w:cs="Arial"/>
        </w:rPr>
        <w:t>, la cual contiene las funcionalidades geoespaciales empleadas.</w:t>
      </w:r>
    </w:p>
    <w:p w:rsidR="00C97075" w:rsidRDefault="00C97075" w:rsidP="00C97075">
      <w:pPr>
        <w:pStyle w:val="Textoindependiente"/>
        <w:spacing w:before="118"/>
        <w:ind w:right="303"/>
        <w:jc w:val="center"/>
        <w:rPr>
          <w:rFonts w:ascii="Arial" w:hAnsi="Arial" w:cs="Arial"/>
        </w:rPr>
      </w:pPr>
      <w:r>
        <w:rPr>
          <w:noProof/>
          <w:lang w:val="en-US"/>
        </w:rPr>
        <w:drawing>
          <wp:inline distT="0" distB="0" distL="0" distR="0" wp14:anchorId="42BDDA19" wp14:editId="0864BE09">
            <wp:extent cx="4042327" cy="5099050"/>
            <wp:effectExtent l="0" t="0" r="0" b="6350"/>
            <wp:docPr id="15" name="image16.png"/>
            <wp:cNvGraphicFramePr/>
            <a:graphic xmlns:a="http://schemas.openxmlformats.org/drawingml/2006/main">
              <a:graphicData uri="http://schemas.openxmlformats.org/drawingml/2006/picture">
                <pic:pic xmlns:pic="http://schemas.openxmlformats.org/drawingml/2006/picture">
                  <pic:nvPicPr>
                    <pic:cNvPr id="15" name="image16.png"/>
                    <pic:cNvPicPr/>
                  </pic:nvPicPr>
                  <pic:blipFill>
                    <a:blip r:embed="rId24" cstate="print"/>
                    <a:stretch>
                      <a:fillRect/>
                    </a:stretch>
                  </pic:blipFill>
                  <pic:spPr>
                    <a:xfrm>
                      <a:off x="0" y="0"/>
                      <a:ext cx="4045771" cy="5103395"/>
                    </a:xfrm>
                    <a:prstGeom prst="rect">
                      <a:avLst/>
                    </a:prstGeom>
                  </pic:spPr>
                </pic:pic>
              </a:graphicData>
            </a:graphic>
          </wp:inline>
        </w:drawing>
      </w:r>
    </w:p>
    <w:p w:rsidR="008E2836" w:rsidRDefault="00D1402B" w:rsidP="00C97075">
      <w:pPr>
        <w:spacing w:before="112"/>
        <w:ind w:right="376"/>
        <w:jc w:val="center"/>
        <w:rPr>
          <w:rFonts w:ascii="Arial" w:eastAsia="Arial" w:hAnsi="Arial" w:cs="Arial"/>
          <w:sz w:val="18"/>
          <w:szCs w:val="18"/>
        </w:rPr>
      </w:pPr>
      <w:r w:rsidRPr="00BA1778">
        <w:rPr>
          <w:rFonts w:ascii="Arial" w:eastAsia="Arial" w:hAnsi="Arial" w:cs="Arial"/>
          <w:sz w:val="18"/>
          <w:szCs w:val="18"/>
        </w:rPr>
        <w:t xml:space="preserve">Figura 11: Flujo algoritmo </w:t>
      </w:r>
      <w:proofErr w:type="spellStart"/>
      <w:r w:rsidRPr="00BA1778">
        <w:rPr>
          <w:rFonts w:ascii="Arial" w:eastAsia="Arial" w:hAnsi="Arial" w:cs="Arial"/>
          <w:sz w:val="18"/>
          <w:szCs w:val="18"/>
        </w:rPr>
        <w:t>Geoserver</w:t>
      </w:r>
      <w:proofErr w:type="spellEnd"/>
      <w:r w:rsidRPr="00BA1778">
        <w:rPr>
          <w:rFonts w:ascii="Arial" w:eastAsia="Arial" w:hAnsi="Arial" w:cs="Arial"/>
          <w:sz w:val="18"/>
          <w:szCs w:val="18"/>
        </w:rPr>
        <w:t xml:space="preserve"> WPS Network Course.</w:t>
      </w:r>
    </w:p>
    <w:p w:rsidR="00BA1778" w:rsidRPr="00BA1778" w:rsidRDefault="00BA1778" w:rsidP="008E2836">
      <w:pPr>
        <w:spacing w:before="112"/>
        <w:ind w:right="376"/>
        <w:rPr>
          <w:rFonts w:ascii="Arial" w:eastAsia="Arial" w:hAnsi="Arial" w:cs="Arial"/>
          <w:sz w:val="18"/>
          <w:szCs w:val="18"/>
        </w:rPr>
      </w:pPr>
      <w:r>
        <w:rPr>
          <w:rFonts w:ascii="Arial" w:eastAsia="Arial" w:hAnsi="Arial" w:cs="Arial"/>
          <w:b/>
          <w:sz w:val="22"/>
          <w:szCs w:val="22"/>
        </w:rPr>
        <w:lastRenderedPageBreak/>
        <w:t xml:space="preserve">8. </w:t>
      </w:r>
      <w:r w:rsidRPr="00BA1778">
        <w:rPr>
          <w:rFonts w:ascii="Arial" w:eastAsia="Arial" w:hAnsi="Arial" w:cs="Arial"/>
          <w:b/>
          <w:sz w:val="22"/>
          <w:szCs w:val="22"/>
        </w:rPr>
        <w:t>EQUIPOS DE TRABAJO</w:t>
      </w:r>
    </w:p>
    <w:p w:rsidR="00BA1778" w:rsidRDefault="00BA1778" w:rsidP="00BA1778">
      <w:pPr>
        <w:pStyle w:val="Textoindependiente"/>
        <w:spacing w:before="118"/>
        <w:ind w:right="303"/>
        <w:jc w:val="both"/>
        <w:rPr>
          <w:rFonts w:ascii="Arial" w:hAnsi="Arial" w:cs="Arial"/>
        </w:rPr>
      </w:pPr>
      <w:r w:rsidRPr="00BA1778">
        <w:rPr>
          <w:rFonts w:ascii="Arial" w:hAnsi="Arial" w:cs="Arial"/>
        </w:rPr>
        <w:t>Un equipo de ocho personas perteneciente al Departamento de Apoyo Topográfico de la Dirección de Geodesia de la Dirección Nacional de Servicios Geográficos del IGN, siguiendo el flujo de trabajo expuesto realizó la digitalización de los cursos/cuerpos de agua y la generación de las curvas de nivel en el periodo de un año. El desarrollo de esta primer versión del código para generar la red fue desarrollada por la Unidad de Desarrollo de la Dirección Nacional de Servicios Geográficos del IGN en un periodo aproximado de 30 días.</w:t>
      </w:r>
    </w:p>
    <w:p w:rsidR="0047543A" w:rsidRPr="00BA1778" w:rsidRDefault="0047543A" w:rsidP="00BA1778">
      <w:pPr>
        <w:pStyle w:val="Textoindependiente"/>
        <w:spacing w:before="118"/>
        <w:ind w:right="303"/>
        <w:jc w:val="both"/>
        <w:rPr>
          <w:rFonts w:ascii="Arial" w:hAnsi="Arial" w:cs="Arial"/>
        </w:rPr>
      </w:pPr>
    </w:p>
    <w:p w:rsidR="00BA1778" w:rsidRPr="00BA1778" w:rsidRDefault="00BA1778" w:rsidP="00BA1778">
      <w:pPr>
        <w:pStyle w:val="Ttulo1"/>
        <w:keepNext w:val="0"/>
        <w:keepLines w:val="0"/>
        <w:widowControl w:val="0"/>
        <w:tabs>
          <w:tab w:val="left" w:pos="550"/>
        </w:tabs>
        <w:autoSpaceDE w:val="0"/>
        <w:autoSpaceDN w:val="0"/>
        <w:spacing w:before="92" w:after="0"/>
        <w:rPr>
          <w:rFonts w:ascii="Arial" w:eastAsia="Arial" w:hAnsi="Arial" w:cs="Arial"/>
          <w:sz w:val="22"/>
          <w:szCs w:val="22"/>
        </w:rPr>
      </w:pPr>
      <w:r>
        <w:rPr>
          <w:rFonts w:ascii="Arial" w:eastAsia="Arial" w:hAnsi="Arial" w:cs="Arial"/>
          <w:sz w:val="22"/>
          <w:szCs w:val="22"/>
        </w:rPr>
        <w:t xml:space="preserve">9. </w:t>
      </w:r>
      <w:r w:rsidRPr="00BA1778">
        <w:rPr>
          <w:rFonts w:ascii="Arial" w:eastAsia="Arial" w:hAnsi="Arial" w:cs="Arial"/>
          <w:sz w:val="22"/>
          <w:szCs w:val="22"/>
        </w:rPr>
        <w:t>CONCLUSIONES</w:t>
      </w:r>
    </w:p>
    <w:p w:rsidR="00BA1778" w:rsidRDefault="00BA1778" w:rsidP="00BA1778">
      <w:pPr>
        <w:pStyle w:val="Textoindependiente"/>
        <w:spacing w:before="118"/>
        <w:ind w:right="303"/>
        <w:jc w:val="both"/>
        <w:rPr>
          <w:rFonts w:ascii="Arial" w:hAnsi="Arial" w:cs="Arial"/>
        </w:rPr>
      </w:pPr>
      <w:r w:rsidRPr="00BA1778">
        <w:rPr>
          <w:rFonts w:ascii="Arial" w:hAnsi="Arial" w:cs="Arial"/>
        </w:rPr>
        <w:t>La metodología planteada no automatiza el proceso, pero estableció los lineamientos para su realización futura. A pesar de que aún se requiere de un trabajo artesanal por parte del operador, se redujeron los tiempos y se facilitó el trabajo. En contra partida presenta la desventaja de solo funcionar en terrenos montañosos.</w:t>
      </w:r>
    </w:p>
    <w:p w:rsidR="00BA1778" w:rsidRDefault="00BA1778" w:rsidP="00BA1778">
      <w:pPr>
        <w:pStyle w:val="Textoindependiente"/>
        <w:spacing w:before="118"/>
        <w:ind w:right="303"/>
        <w:jc w:val="both"/>
        <w:rPr>
          <w:rFonts w:ascii="Arial" w:hAnsi="Arial" w:cs="Arial"/>
        </w:rPr>
      </w:pPr>
      <w:r w:rsidRPr="00BA1778">
        <w:rPr>
          <w:rFonts w:ascii="Arial" w:hAnsi="Arial" w:cs="Arial"/>
        </w:rPr>
        <w:t>La mayor dificultad en la confección de la red se encuentra en disponer de los cursos de agua requeridos y no en su procesamiento, pues las herramientas actuales permiten que este proceso sea sencillo. Por lo tanto, esto deja en evidencia la necesidad que hay de capturar cursos de agua. Entendemos que es el momento de presentar este tipo de trabajo/producto, siendo que tanto productores como usuarios de información geoespacial se encuentran en la etapa de optimización de la captura de la información.</w:t>
      </w:r>
    </w:p>
    <w:p w:rsidR="0047543A" w:rsidRDefault="0047543A" w:rsidP="00BA1778">
      <w:pPr>
        <w:pStyle w:val="Textoindependiente"/>
        <w:spacing w:before="118"/>
        <w:ind w:right="303"/>
        <w:jc w:val="both"/>
        <w:rPr>
          <w:rFonts w:ascii="Arial" w:hAnsi="Arial" w:cs="Arial"/>
        </w:rPr>
      </w:pPr>
    </w:p>
    <w:p w:rsidR="00BA1778" w:rsidRPr="00BA1778" w:rsidRDefault="00BA1778" w:rsidP="00BA1778">
      <w:pPr>
        <w:pStyle w:val="Textoindependiente"/>
        <w:spacing w:before="118"/>
        <w:ind w:right="303"/>
        <w:jc w:val="both"/>
        <w:rPr>
          <w:rFonts w:ascii="Arial" w:eastAsia="Arial" w:hAnsi="Arial" w:cs="Arial"/>
          <w:b/>
        </w:rPr>
      </w:pPr>
      <w:r>
        <w:rPr>
          <w:rFonts w:ascii="Arial" w:eastAsia="Arial" w:hAnsi="Arial" w:cs="Arial"/>
          <w:b/>
        </w:rPr>
        <w:t xml:space="preserve">10. </w:t>
      </w:r>
      <w:r w:rsidRPr="00BA1778">
        <w:rPr>
          <w:rFonts w:ascii="Arial" w:eastAsia="Arial" w:hAnsi="Arial" w:cs="Arial"/>
          <w:b/>
        </w:rPr>
        <w:t>AGRADECIMIENTOS</w:t>
      </w:r>
    </w:p>
    <w:p w:rsidR="00BA1778" w:rsidRDefault="00BA1778" w:rsidP="00BA1778">
      <w:pPr>
        <w:pStyle w:val="Textoindependiente"/>
        <w:spacing w:before="118"/>
        <w:ind w:right="303"/>
        <w:jc w:val="both"/>
        <w:rPr>
          <w:rFonts w:ascii="Arial" w:hAnsi="Arial" w:cs="Arial"/>
        </w:rPr>
      </w:pPr>
      <w:r w:rsidRPr="00BA1778">
        <w:rPr>
          <w:rFonts w:ascii="Arial" w:hAnsi="Arial" w:cs="Arial"/>
        </w:rPr>
        <w:t>Se agradece a todo el equipo de trabajo del Departamento Apoyo Topográfico por la dedicación y predisposición, por ponerse al hombro este desafío y hacerlo propio. A si mismo se extiende el agradecimiento al equipo de la Unidad de Desarrollo de la Dirección Nacional de Servicios Geográficos, quienes desde el primer momento acompañaron el proyecto. Al director de Geodesia, quien ayudo a conformar este equipo de trabajo y confió en el mismo, el día que se le propuso un flujo cuyo objetivo no fue solo capturar el dato para una representación cartográfica sino también asentar las bases con el fin de obtener un elemento de análisis.</w:t>
      </w:r>
    </w:p>
    <w:p w:rsidR="0047543A" w:rsidRDefault="0047543A" w:rsidP="00BA1778">
      <w:pPr>
        <w:pStyle w:val="Textoindependiente"/>
        <w:spacing w:before="118"/>
        <w:ind w:right="303"/>
        <w:jc w:val="both"/>
        <w:rPr>
          <w:rFonts w:ascii="Arial" w:hAnsi="Arial" w:cs="Arial"/>
        </w:rPr>
      </w:pPr>
      <w:r>
        <w:rPr>
          <w:rFonts w:ascii="Arial" w:hAnsi="Arial" w:cs="Arial"/>
        </w:rPr>
        <w:br w:type="page"/>
      </w:r>
    </w:p>
    <w:p w:rsidR="00BA1778" w:rsidRPr="00BA1778" w:rsidRDefault="00BA1778" w:rsidP="00BA1778">
      <w:pPr>
        <w:pStyle w:val="Textoindependiente"/>
        <w:spacing w:before="118"/>
        <w:ind w:right="303"/>
        <w:jc w:val="both"/>
        <w:rPr>
          <w:rFonts w:ascii="Arial" w:eastAsia="Arial" w:hAnsi="Arial" w:cs="Arial"/>
          <w:b/>
        </w:rPr>
      </w:pPr>
      <w:r w:rsidRPr="00BA1778">
        <w:rPr>
          <w:rFonts w:ascii="Arial" w:eastAsia="Arial" w:hAnsi="Arial" w:cs="Arial"/>
          <w:b/>
        </w:rPr>
        <w:lastRenderedPageBreak/>
        <w:t>REFERENCIAS</w:t>
      </w:r>
    </w:p>
    <w:p w:rsidR="00C71428" w:rsidRDefault="00BA1778" w:rsidP="0047543A">
      <w:pPr>
        <w:widowControl w:val="0"/>
        <w:tabs>
          <w:tab w:val="left" w:pos="614"/>
          <w:tab w:val="left" w:pos="1866"/>
          <w:tab w:val="left" w:pos="3160"/>
          <w:tab w:val="left" w:pos="5077"/>
          <w:tab w:val="left" w:pos="7421"/>
        </w:tabs>
        <w:autoSpaceDE w:val="0"/>
        <w:autoSpaceDN w:val="0"/>
        <w:spacing w:before="118"/>
        <w:ind w:right="304"/>
        <w:jc w:val="both"/>
        <w:rPr>
          <w:rFonts w:ascii="Arial" w:eastAsia="Arial MT" w:hAnsi="Arial" w:cs="Arial"/>
          <w:sz w:val="22"/>
          <w:szCs w:val="22"/>
        </w:rPr>
      </w:pPr>
      <w:r w:rsidRPr="0047543A">
        <w:rPr>
          <w:rFonts w:ascii="Arial" w:eastAsia="Arial MT" w:hAnsi="Arial" w:cs="Arial"/>
          <w:sz w:val="22"/>
          <w:szCs w:val="22"/>
        </w:rPr>
        <w:t xml:space="preserve">Departamento de Análisis Espacial, Subdirección de Edición Digital, </w:t>
      </w:r>
      <w:r w:rsidR="0047543A">
        <w:rPr>
          <w:rFonts w:ascii="Arial" w:eastAsia="Arial MT" w:hAnsi="Arial" w:cs="Arial"/>
          <w:sz w:val="22"/>
          <w:szCs w:val="22"/>
        </w:rPr>
        <w:t xml:space="preserve">Dirección </w:t>
      </w:r>
      <w:r w:rsidRPr="0047543A">
        <w:rPr>
          <w:rFonts w:ascii="Arial" w:eastAsia="Arial MT" w:hAnsi="Arial" w:cs="Arial"/>
          <w:sz w:val="22"/>
          <w:szCs w:val="22"/>
        </w:rPr>
        <w:t>de Edición de Información Geográfic</w:t>
      </w:r>
      <w:r w:rsidR="0047543A">
        <w:rPr>
          <w:rFonts w:ascii="Arial" w:eastAsia="Arial MT" w:hAnsi="Arial" w:cs="Arial"/>
          <w:sz w:val="22"/>
          <w:szCs w:val="22"/>
        </w:rPr>
        <w:t xml:space="preserve">a, Dirección General Adjunta de </w:t>
      </w:r>
      <w:r w:rsidRPr="0047543A">
        <w:rPr>
          <w:rFonts w:ascii="Arial" w:eastAsia="Arial MT" w:hAnsi="Arial" w:cs="Arial"/>
          <w:sz w:val="22"/>
          <w:szCs w:val="22"/>
        </w:rPr>
        <w:t>Integración de Información Geoespacial, Dirección General de Geografía y</w:t>
      </w:r>
      <w:r w:rsidR="0047543A">
        <w:rPr>
          <w:rFonts w:ascii="Arial" w:eastAsia="Arial MT" w:hAnsi="Arial" w:cs="Arial"/>
          <w:sz w:val="22"/>
          <w:szCs w:val="22"/>
        </w:rPr>
        <w:t xml:space="preserve"> </w:t>
      </w:r>
      <w:r w:rsidRPr="0047543A">
        <w:rPr>
          <w:rFonts w:ascii="Arial" w:eastAsia="Arial MT" w:hAnsi="Arial" w:cs="Arial"/>
          <w:sz w:val="22"/>
          <w:szCs w:val="22"/>
        </w:rPr>
        <w:t>Medio Ambiente, Instituto Nacional de Estadística y Geografía – Taller</w:t>
      </w:r>
      <w:r w:rsidR="0047543A">
        <w:rPr>
          <w:rFonts w:ascii="Arial" w:eastAsia="Arial MT" w:hAnsi="Arial" w:cs="Arial"/>
          <w:sz w:val="22"/>
          <w:szCs w:val="22"/>
        </w:rPr>
        <w:t xml:space="preserve"> </w:t>
      </w:r>
      <w:r w:rsidRPr="0047543A">
        <w:rPr>
          <w:rFonts w:ascii="Arial" w:eastAsia="Arial MT" w:hAnsi="Arial" w:cs="Arial"/>
          <w:sz w:val="22"/>
          <w:szCs w:val="22"/>
        </w:rPr>
        <w:t>Simulador de Flujos de Agua</w:t>
      </w:r>
      <w:r w:rsidRPr="0047543A">
        <w:rPr>
          <w:rFonts w:ascii="Arial" w:eastAsia="Arial MT" w:hAnsi="Arial" w:cs="Arial"/>
          <w:sz w:val="22"/>
          <w:szCs w:val="22"/>
        </w:rPr>
        <w:tab/>
        <w:t>de</w:t>
      </w:r>
      <w:r w:rsidR="0047543A">
        <w:rPr>
          <w:rFonts w:ascii="Arial" w:eastAsia="Arial MT" w:hAnsi="Arial" w:cs="Arial"/>
          <w:sz w:val="22"/>
          <w:szCs w:val="22"/>
        </w:rPr>
        <w:t xml:space="preserve"> </w:t>
      </w:r>
      <w:r w:rsidRPr="0047543A">
        <w:rPr>
          <w:rFonts w:ascii="Arial" w:eastAsia="Arial MT" w:hAnsi="Arial" w:cs="Arial"/>
          <w:sz w:val="22"/>
          <w:szCs w:val="22"/>
        </w:rPr>
        <w:t>Cuencas</w:t>
      </w:r>
      <w:r w:rsidR="0047543A">
        <w:rPr>
          <w:rFonts w:ascii="Arial" w:eastAsia="Arial MT" w:hAnsi="Arial" w:cs="Arial"/>
          <w:sz w:val="22"/>
          <w:szCs w:val="22"/>
        </w:rPr>
        <w:t xml:space="preserve"> </w:t>
      </w:r>
      <w:r w:rsidRPr="0047543A">
        <w:rPr>
          <w:rFonts w:ascii="Arial" w:eastAsia="Arial MT" w:hAnsi="Arial" w:cs="Arial"/>
          <w:sz w:val="22"/>
          <w:szCs w:val="22"/>
        </w:rPr>
        <w:t>Hidrográficas</w:t>
      </w:r>
      <w:r w:rsidR="0047543A">
        <w:rPr>
          <w:rFonts w:ascii="Arial" w:eastAsia="Arial MT" w:hAnsi="Arial" w:cs="Arial"/>
          <w:sz w:val="22"/>
          <w:szCs w:val="22"/>
        </w:rPr>
        <w:t xml:space="preserve"> </w:t>
      </w:r>
      <w:r w:rsidR="00C71428">
        <w:rPr>
          <w:rFonts w:ascii="Arial" w:eastAsia="Arial MT" w:hAnsi="Arial" w:cs="Arial"/>
          <w:sz w:val="22"/>
          <w:szCs w:val="22"/>
        </w:rPr>
        <w:t>(SIATL).</w:t>
      </w:r>
    </w:p>
    <w:bookmarkStart w:id="7" w:name="_GoBack"/>
    <w:bookmarkEnd w:id="7"/>
    <w:p w:rsidR="00BA1778" w:rsidRDefault="00BA1778" w:rsidP="0047543A">
      <w:pPr>
        <w:widowControl w:val="0"/>
        <w:tabs>
          <w:tab w:val="left" w:pos="614"/>
          <w:tab w:val="left" w:pos="1866"/>
          <w:tab w:val="left" w:pos="3160"/>
          <w:tab w:val="left" w:pos="5077"/>
          <w:tab w:val="left" w:pos="7421"/>
        </w:tabs>
        <w:autoSpaceDE w:val="0"/>
        <w:autoSpaceDN w:val="0"/>
        <w:spacing w:before="118"/>
        <w:ind w:right="304"/>
        <w:jc w:val="both"/>
        <w:rPr>
          <w:rFonts w:ascii="Arial" w:hAnsi="Arial" w:cs="Arial"/>
          <w:color w:val="0000FF"/>
          <w:spacing w:val="-2"/>
          <w:sz w:val="22"/>
          <w:szCs w:val="22"/>
          <w:u w:val="single" w:color="0000FF"/>
        </w:rPr>
      </w:pPr>
      <w:r w:rsidRPr="0047543A">
        <w:rPr>
          <w:rFonts w:ascii="Arial" w:hAnsi="Arial" w:cs="Arial"/>
          <w:color w:val="0000FF"/>
          <w:spacing w:val="-2"/>
          <w:sz w:val="22"/>
          <w:szCs w:val="22"/>
          <w:u w:val="single" w:color="0000FF"/>
        </w:rPr>
        <w:fldChar w:fldCharType="begin"/>
      </w:r>
      <w:r w:rsidRPr="0047543A">
        <w:rPr>
          <w:rFonts w:ascii="Arial" w:hAnsi="Arial" w:cs="Arial"/>
          <w:color w:val="0000FF"/>
          <w:spacing w:val="-2"/>
          <w:sz w:val="22"/>
          <w:szCs w:val="22"/>
          <w:u w:val="single" w:color="0000FF"/>
        </w:rPr>
        <w:instrText xml:space="preserve"> HYPERLINK "https://antares.inegi.org.mx/analisis/red_hidro/siatl/" </w:instrText>
      </w:r>
      <w:r w:rsidRPr="0047543A">
        <w:rPr>
          <w:rFonts w:ascii="Arial" w:hAnsi="Arial" w:cs="Arial"/>
          <w:color w:val="0000FF"/>
          <w:spacing w:val="-2"/>
          <w:sz w:val="22"/>
          <w:szCs w:val="22"/>
          <w:u w:val="single" w:color="0000FF"/>
        </w:rPr>
        <w:fldChar w:fldCharType="separate"/>
      </w:r>
      <w:r w:rsidRPr="0047543A">
        <w:rPr>
          <w:rStyle w:val="Hipervnculo"/>
          <w:rFonts w:ascii="Arial" w:hAnsi="Arial" w:cs="Arial"/>
          <w:spacing w:val="-2"/>
          <w:sz w:val="22"/>
          <w:szCs w:val="22"/>
          <w:u w:color="0000FF"/>
        </w:rPr>
        <w:t>https://antares.inegi.org.mx/analisis/red_hidro/siatl/</w:t>
      </w:r>
      <w:r w:rsidRPr="0047543A">
        <w:rPr>
          <w:rFonts w:ascii="Arial" w:hAnsi="Arial" w:cs="Arial"/>
          <w:color w:val="0000FF"/>
          <w:spacing w:val="-2"/>
          <w:sz w:val="22"/>
          <w:szCs w:val="22"/>
          <w:u w:val="single" w:color="0000FF"/>
        </w:rPr>
        <w:fldChar w:fldCharType="end"/>
      </w:r>
    </w:p>
    <w:p w:rsidR="0047543A" w:rsidRPr="0047543A" w:rsidRDefault="0047543A" w:rsidP="0047543A">
      <w:pPr>
        <w:widowControl w:val="0"/>
        <w:tabs>
          <w:tab w:val="left" w:pos="614"/>
          <w:tab w:val="left" w:pos="1866"/>
          <w:tab w:val="left" w:pos="3160"/>
          <w:tab w:val="left" w:pos="5077"/>
          <w:tab w:val="left" w:pos="7421"/>
        </w:tabs>
        <w:autoSpaceDE w:val="0"/>
        <w:autoSpaceDN w:val="0"/>
        <w:spacing w:before="118"/>
        <w:ind w:right="304"/>
        <w:jc w:val="both"/>
      </w:pPr>
    </w:p>
    <w:p w:rsidR="00BA1778" w:rsidRPr="0047543A" w:rsidRDefault="00BA1778" w:rsidP="0047543A">
      <w:pPr>
        <w:widowControl w:val="0"/>
        <w:tabs>
          <w:tab w:val="left" w:pos="611"/>
        </w:tabs>
        <w:autoSpaceDE w:val="0"/>
        <w:autoSpaceDN w:val="0"/>
        <w:spacing w:before="121"/>
        <w:jc w:val="both"/>
        <w:rPr>
          <w:rFonts w:ascii="Arial" w:hAnsi="Arial" w:cs="Arial"/>
          <w:sz w:val="22"/>
          <w:szCs w:val="22"/>
        </w:rPr>
      </w:pPr>
      <w:proofErr w:type="spellStart"/>
      <w:r w:rsidRPr="0047543A">
        <w:rPr>
          <w:rFonts w:ascii="Arial" w:hAnsi="Arial" w:cs="Arial"/>
          <w:sz w:val="22"/>
          <w:szCs w:val="22"/>
        </w:rPr>
        <w:t>Esri</w:t>
      </w:r>
      <w:proofErr w:type="spellEnd"/>
      <w:r w:rsidRPr="0047543A">
        <w:rPr>
          <w:rFonts w:ascii="Arial" w:hAnsi="Arial" w:cs="Arial"/>
          <w:spacing w:val="-8"/>
          <w:sz w:val="22"/>
          <w:szCs w:val="22"/>
        </w:rPr>
        <w:t xml:space="preserve"> </w:t>
      </w:r>
      <w:r w:rsidRPr="0047543A">
        <w:rPr>
          <w:rFonts w:ascii="Arial" w:hAnsi="Arial" w:cs="Arial"/>
          <w:sz w:val="22"/>
          <w:szCs w:val="22"/>
        </w:rPr>
        <w:t>–</w:t>
      </w:r>
      <w:r w:rsidRPr="0047543A">
        <w:rPr>
          <w:rFonts w:ascii="Arial" w:hAnsi="Arial" w:cs="Arial"/>
          <w:spacing w:val="-8"/>
          <w:sz w:val="22"/>
          <w:szCs w:val="22"/>
        </w:rPr>
        <w:t xml:space="preserve"> </w:t>
      </w:r>
      <w:r w:rsidRPr="0047543A">
        <w:rPr>
          <w:rFonts w:ascii="Arial" w:hAnsi="Arial" w:cs="Arial"/>
          <w:sz w:val="22"/>
          <w:szCs w:val="22"/>
        </w:rPr>
        <w:t>Documentación</w:t>
      </w:r>
      <w:r w:rsidRPr="0047543A">
        <w:rPr>
          <w:rFonts w:ascii="Arial" w:hAnsi="Arial" w:cs="Arial"/>
          <w:spacing w:val="-8"/>
          <w:sz w:val="22"/>
          <w:szCs w:val="22"/>
        </w:rPr>
        <w:t xml:space="preserve"> </w:t>
      </w:r>
      <w:proofErr w:type="spellStart"/>
      <w:r w:rsidRPr="0047543A">
        <w:rPr>
          <w:rFonts w:ascii="Arial" w:hAnsi="Arial" w:cs="Arial"/>
          <w:sz w:val="22"/>
          <w:szCs w:val="22"/>
        </w:rPr>
        <w:t>ArcGIS</w:t>
      </w:r>
      <w:proofErr w:type="spellEnd"/>
      <w:r w:rsidRPr="0047543A">
        <w:rPr>
          <w:rFonts w:ascii="Arial" w:hAnsi="Arial" w:cs="Arial"/>
          <w:spacing w:val="-8"/>
          <w:sz w:val="22"/>
          <w:szCs w:val="22"/>
        </w:rPr>
        <w:t xml:space="preserve"> </w:t>
      </w:r>
      <w:r w:rsidRPr="0047543A">
        <w:rPr>
          <w:rFonts w:ascii="Arial" w:hAnsi="Arial" w:cs="Arial"/>
          <w:spacing w:val="-2"/>
          <w:sz w:val="22"/>
          <w:szCs w:val="22"/>
        </w:rPr>
        <w:t>Desktop.</w:t>
      </w:r>
    </w:p>
    <w:p w:rsidR="00BA1778" w:rsidRDefault="00BA1778" w:rsidP="0047543A">
      <w:pPr>
        <w:spacing w:before="119"/>
        <w:rPr>
          <w:rFonts w:ascii="Arial" w:hAnsi="Arial" w:cs="Arial"/>
          <w:color w:val="0000FF"/>
          <w:spacing w:val="-2"/>
          <w:sz w:val="22"/>
          <w:szCs w:val="22"/>
          <w:u w:val="single" w:color="0000FF"/>
        </w:rPr>
      </w:pPr>
      <w:hyperlink r:id="rId25" w:history="1">
        <w:r w:rsidRPr="0047543A">
          <w:rPr>
            <w:rStyle w:val="Hipervnculo"/>
            <w:rFonts w:ascii="Arial" w:hAnsi="Arial" w:cs="Arial"/>
            <w:spacing w:val="-2"/>
            <w:sz w:val="22"/>
            <w:szCs w:val="22"/>
            <w:u w:color="0000FF"/>
          </w:rPr>
          <w:t>https://desktop.arcgis.com/es/documentation/</w:t>
        </w:r>
      </w:hyperlink>
    </w:p>
    <w:p w:rsidR="0047543A" w:rsidRPr="0047543A" w:rsidRDefault="0047543A" w:rsidP="0047543A">
      <w:pPr>
        <w:spacing w:before="119"/>
        <w:rPr>
          <w:rFonts w:ascii="Arial" w:hAnsi="Arial" w:cs="Arial"/>
          <w:sz w:val="22"/>
          <w:szCs w:val="22"/>
        </w:rPr>
      </w:pPr>
    </w:p>
    <w:p w:rsidR="00BA1778" w:rsidRPr="0047543A" w:rsidRDefault="00BA1778" w:rsidP="0047543A">
      <w:pPr>
        <w:widowControl w:val="0"/>
        <w:tabs>
          <w:tab w:val="left" w:pos="611"/>
        </w:tabs>
        <w:autoSpaceDE w:val="0"/>
        <w:autoSpaceDN w:val="0"/>
        <w:spacing w:before="121"/>
        <w:rPr>
          <w:rFonts w:ascii="Arial" w:hAnsi="Arial" w:cs="Arial"/>
          <w:sz w:val="22"/>
          <w:szCs w:val="22"/>
        </w:rPr>
      </w:pPr>
      <w:r w:rsidRPr="0047543A">
        <w:rPr>
          <w:rFonts w:ascii="Arial" w:hAnsi="Arial" w:cs="Arial"/>
          <w:sz w:val="22"/>
          <w:szCs w:val="22"/>
        </w:rPr>
        <w:t>Manual</w:t>
      </w:r>
      <w:r w:rsidRPr="0047543A">
        <w:rPr>
          <w:rFonts w:ascii="Arial" w:hAnsi="Arial" w:cs="Arial"/>
          <w:spacing w:val="-8"/>
          <w:sz w:val="22"/>
          <w:szCs w:val="22"/>
        </w:rPr>
        <w:t xml:space="preserve"> </w:t>
      </w:r>
      <w:r w:rsidRPr="0047543A">
        <w:rPr>
          <w:rFonts w:ascii="Arial" w:hAnsi="Arial" w:cs="Arial"/>
          <w:sz w:val="22"/>
          <w:szCs w:val="22"/>
        </w:rPr>
        <w:t>de</w:t>
      </w:r>
      <w:r w:rsidRPr="0047543A">
        <w:rPr>
          <w:rFonts w:ascii="Arial" w:hAnsi="Arial" w:cs="Arial"/>
          <w:spacing w:val="-7"/>
          <w:sz w:val="22"/>
          <w:szCs w:val="22"/>
        </w:rPr>
        <w:t xml:space="preserve"> </w:t>
      </w:r>
      <w:r w:rsidRPr="0047543A">
        <w:rPr>
          <w:rFonts w:ascii="Arial" w:hAnsi="Arial" w:cs="Arial"/>
          <w:sz w:val="22"/>
          <w:szCs w:val="22"/>
        </w:rPr>
        <w:t>usuario</w:t>
      </w:r>
      <w:r w:rsidRPr="0047543A">
        <w:rPr>
          <w:rFonts w:ascii="Arial" w:hAnsi="Arial" w:cs="Arial"/>
          <w:spacing w:val="-7"/>
          <w:sz w:val="22"/>
          <w:szCs w:val="22"/>
        </w:rPr>
        <w:t xml:space="preserve"> </w:t>
      </w:r>
      <w:r w:rsidRPr="0047543A">
        <w:rPr>
          <w:rFonts w:ascii="Arial" w:hAnsi="Arial" w:cs="Arial"/>
          <w:sz w:val="22"/>
          <w:szCs w:val="22"/>
        </w:rPr>
        <w:t>de</w:t>
      </w:r>
      <w:r w:rsidRPr="0047543A">
        <w:rPr>
          <w:rFonts w:ascii="Arial" w:hAnsi="Arial" w:cs="Arial"/>
          <w:spacing w:val="-8"/>
          <w:sz w:val="22"/>
          <w:szCs w:val="22"/>
        </w:rPr>
        <w:t xml:space="preserve"> </w:t>
      </w:r>
      <w:proofErr w:type="spellStart"/>
      <w:r w:rsidRPr="0047543A">
        <w:rPr>
          <w:rFonts w:ascii="Arial" w:hAnsi="Arial" w:cs="Arial"/>
          <w:sz w:val="22"/>
          <w:szCs w:val="22"/>
        </w:rPr>
        <w:t>GeoServer</w:t>
      </w:r>
      <w:proofErr w:type="spellEnd"/>
      <w:r w:rsidRPr="0047543A">
        <w:rPr>
          <w:rFonts w:ascii="Arial" w:hAnsi="Arial" w:cs="Arial"/>
          <w:spacing w:val="-6"/>
          <w:sz w:val="22"/>
          <w:szCs w:val="22"/>
        </w:rPr>
        <w:t xml:space="preserve"> </w:t>
      </w:r>
      <w:r w:rsidRPr="0047543A">
        <w:rPr>
          <w:rFonts w:ascii="Arial" w:hAnsi="Arial" w:cs="Arial"/>
          <w:spacing w:val="-2"/>
          <w:sz w:val="22"/>
          <w:szCs w:val="22"/>
        </w:rPr>
        <w:t>2.23.x</w:t>
      </w:r>
    </w:p>
    <w:p w:rsidR="00BA1778" w:rsidRDefault="00BA1778" w:rsidP="0047543A">
      <w:pPr>
        <w:spacing w:before="118"/>
        <w:rPr>
          <w:rFonts w:ascii="Arial" w:hAnsi="Arial" w:cs="Arial"/>
          <w:color w:val="0000FF"/>
          <w:spacing w:val="-2"/>
          <w:sz w:val="22"/>
          <w:szCs w:val="22"/>
          <w:u w:val="single" w:color="0000FF"/>
        </w:rPr>
      </w:pPr>
      <w:hyperlink r:id="rId26" w:history="1">
        <w:r w:rsidRPr="0047543A">
          <w:rPr>
            <w:rStyle w:val="Hipervnculo"/>
            <w:rFonts w:ascii="Arial" w:hAnsi="Arial" w:cs="Arial"/>
            <w:spacing w:val="-2"/>
            <w:sz w:val="22"/>
            <w:szCs w:val="22"/>
            <w:u w:color="0000FF"/>
          </w:rPr>
          <w:t>https://docs.geoserver.org/stable/en/user/services/wps/index.html</w:t>
        </w:r>
      </w:hyperlink>
    </w:p>
    <w:p w:rsidR="0047543A" w:rsidRPr="0047543A" w:rsidRDefault="0047543A" w:rsidP="0047543A">
      <w:pPr>
        <w:spacing w:before="118"/>
        <w:rPr>
          <w:rFonts w:ascii="Arial" w:hAnsi="Arial" w:cs="Arial"/>
          <w:sz w:val="22"/>
          <w:szCs w:val="22"/>
        </w:rPr>
      </w:pPr>
    </w:p>
    <w:p w:rsidR="00BA1778" w:rsidRPr="0047543A" w:rsidRDefault="00BA1778" w:rsidP="0047543A">
      <w:pPr>
        <w:widowControl w:val="0"/>
        <w:tabs>
          <w:tab w:val="left" w:pos="611"/>
        </w:tabs>
        <w:autoSpaceDE w:val="0"/>
        <w:autoSpaceDN w:val="0"/>
        <w:spacing w:before="122"/>
        <w:rPr>
          <w:rFonts w:ascii="Arial" w:hAnsi="Arial" w:cs="Arial"/>
          <w:sz w:val="22"/>
          <w:szCs w:val="22"/>
          <w:lang w:val="en-US"/>
        </w:rPr>
      </w:pPr>
      <w:r w:rsidRPr="0047543A">
        <w:rPr>
          <w:rFonts w:ascii="Arial" w:hAnsi="Arial" w:cs="Arial"/>
          <w:sz w:val="22"/>
          <w:szCs w:val="22"/>
          <w:lang w:val="en-US"/>
        </w:rPr>
        <w:t>Ronald</w:t>
      </w:r>
      <w:r w:rsidRPr="0047543A">
        <w:rPr>
          <w:rFonts w:ascii="Arial" w:hAnsi="Arial" w:cs="Arial"/>
          <w:spacing w:val="-5"/>
          <w:sz w:val="22"/>
          <w:szCs w:val="22"/>
          <w:lang w:val="en-US"/>
        </w:rPr>
        <w:t xml:space="preserve"> </w:t>
      </w:r>
      <w:r w:rsidRPr="0047543A">
        <w:rPr>
          <w:rFonts w:ascii="Arial" w:hAnsi="Arial" w:cs="Arial"/>
          <w:sz w:val="22"/>
          <w:szCs w:val="22"/>
          <w:lang w:val="en-US"/>
        </w:rPr>
        <w:t>R.</w:t>
      </w:r>
      <w:r w:rsidRPr="0047543A">
        <w:rPr>
          <w:rFonts w:ascii="Arial" w:hAnsi="Arial" w:cs="Arial"/>
          <w:spacing w:val="-5"/>
          <w:sz w:val="22"/>
          <w:szCs w:val="22"/>
          <w:lang w:val="en-US"/>
        </w:rPr>
        <w:t xml:space="preserve"> </w:t>
      </w:r>
      <w:proofErr w:type="spellStart"/>
      <w:r w:rsidRPr="0047543A">
        <w:rPr>
          <w:rFonts w:ascii="Arial" w:hAnsi="Arial" w:cs="Arial"/>
          <w:sz w:val="22"/>
          <w:szCs w:val="22"/>
          <w:lang w:val="en-US"/>
        </w:rPr>
        <w:t>Rupay</w:t>
      </w:r>
      <w:proofErr w:type="spellEnd"/>
      <w:r w:rsidRPr="0047543A">
        <w:rPr>
          <w:rFonts w:ascii="Arial" w:hAnsi="Arial" w:cs="Arial"/>
          <w:spacing w:val="-6"/>
          <w:sz w:val="22"/>
          <w:szCs w:val="22"/>
          <w:lang w:val="en-US"/>
        </w:rPr>
        <w:t xml:space="preserve"> </w:t>
      </w:r>
      <w:proofErr w:type="spellStart"/>
      <w:r w:rsidRPr="0047543A">
        <w:rPr>
          <w:rFonts w:ascii="Arial" w:hAnsi="Arial" w:cs="Arial"/>
          <w:sz w:val="22"/>
          <w:szCs w:val="22"/>
          <w:lang w:val="en-US"/>
        </w:rPr>
        <w:t>Yauri</w:t>
      </w:r>
      <w:proofErr w:type="spellEnd"/>
      <w:r w:rsidRPr="0047543A">
        <w:rPr>
          <w:rFonts w:ascii="Arial" w:hAnsi="Arial" w:cs="Arial"/>
          <w:spacing w:val="-5"/>
          <w:sz w:val="22"/>
          <w:szCs w:val="22"/>
          <w:lang w:val="en-US"/>
        </w:rPr>
        <w:t xml:space="preserve"> </w:t>
      </w:r>
      <w:r w:rsidRPr="0047543A">
        <w:rPr>
          <w:rFonts w:ascii="Arial" w:hAnsi="Arial" w:cs="Arial"/>
          <w:sz w:val="22"/>
          <w:szCs w:val="22"/>
          <w:lang w:val="en-US"/>
        </w:rPr>
        <w:t>–</w:t>
      </w:r>
      <w:r w:rsidRPr="0047543A">
        <w:rPr>
          <w:rFonts w:ascii="Arial" w:hAnsi="Arial" w:cs="Arial"/>
          <w:spacing w:val="-5"/>
          <w:sz w:val="22"/>
          <w:szCs w:val="22"/>
          <w:lang w:val="en-US"/>
        </w:rPr>
        <w:t xml:space="preserve"> </w:t>
      </w:r>
      <w:proofErr w:type="spellStart"/>
      <w:r w:rsidRPr="0047543A">
        <w:rPr>
          <w:rFonts w:ascii="Arial" w:hAnsi="Arial" w:cs="Arial"/>
          <w:sz w:val="22"/>
          <w:szCs w:val="22"/>
          <w:lang w:val="en-US"/>
        </w:rPr>
        <w:t>HelpGis</w:t>
      </w:r>
      <w:proofErr w:type="spellEnd"/>
      <w:r w:rsidRPr="0047543A">
        <w:rPr>
          <w:rFonts w:ascii="Arial" w:hAnsi="Arial" w:cs="Arial"/>
          <w:spacing w:val="-4"/>
          <w:sz w:val="22"/>
          <w:szCs w:val="22"/>
          <w:lang w:val="en-US"/>
        </w:rPr>
        <w:t xml:space="preserve"> </w:t>
      </w:r>
      <w:r w:rsidRPr="0047543A">
        <w:rPr>
          <w:rFonts w:ascii="Arial" w:hAnsi="Arial" w:cs="Arial"/>
          <w:sz w:val="22"/>
          <w:szCs w:val="22"/>
          <w:lang w:val="en-US"/>
        </w:rPr>
        <w:t>–</w:t>
      </w:r>
      <w:r w:rsidRPr="0047543A">
        <w:rPr>
          <w:rFonts w:ascii="Arial" w:hAnsi="Arial" w:cs="Arial"/>
          <w:spacing w:val="-5"/>
          <w:sz w:val="22"/>
          <w:szCs w:val="22"/>
          <w:lang w:val="en-US"/>
        </w:rPr>
        <w:t xml:space="preserve"> </w:t>
      </w:r>
      <w:r w:rsidRPr="0047543A">
        <w:rPr>
          <w:rFonts w:ascii="Arial" w:hAnsi="Arial" w:cs="Arial"/>
          <w:spacing w:val="-2"/>
          <w:sz w:val="22"/>
          <w:szCs w:val="22"/>
          <w:lang w:val="en-US"/>
        </w:rPr>
        <w:t>YouTube.</w:t>
      </w:r>
    </w:p>
    <w:p w:rsidR="00BA1778" w:rsidRPr="0047543A" w:rsidRDefault="00BA1778" w:rsidP="0047543A">
      <w:pPr>
        <w:spacing w:before="119"/>
        <w:rPr>
          <w:rFonts w:ascii="Arial" w:hAnsi="Arial" w:cs="Arial"/>
          <w:sz w:val="22"/>
          <w:szCs w:val="22"/>
          <w:lang w:val="en-US"/>
        </w:rPr>
      </w:pPr>
      <w:hyperlink r:id="rId27" w:history="1">
        <w:r w:rsidRPr="0047543A">
          <w:rPr>
            <w:rStyle w:val="Hipervnculo"/>
            <w:rFonts w:ascii="Arial" w:hAnsi="Arial" w:cs="Arial"/>
            <w:spacing w:val="-2"/>
            <w:sz w:val="22"/>
            <w:szCs w:val="22"/>
            <w:u w:color="0000FF"/>
            <w:lang w:val="en-US"/>
          </w:rPr>
          <w:t>https://www.youtube.com/playlist?list=PLBJSqCZBuOvIPkaJWSc943dJu9_ibUBUs</w:t>
        </w:r>
      </w:hyperlink>
    </w:p>
    <w:sectPr w:rsidR="00BA1778" w:rsidRPr="0047543A">
      <w:pgSz w:w="11906" w:h="16838"/>
      <w:pgMar w:top="2835" w:right="1985" w:bottom="2835" w:left="198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3A0" w:rsidRDefault="003173A0">
      <w:r>
        <w:separator/>
      </w:r>
    </w:p>
  </w:endnote>
  <w:endnote w:type="continuationSeparator" w:id="0">
    <w:p w:rsidR="003173A0" w:rsidRDefault="0031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3A0" w:rsidRDefault="003173A0">
      <w:r>
        <w:separator/>
      </w:r>
    </w:p>
  </w:footnote>
  <w:footnote w:type="continuationSeparator" w:id="0">
    <w:p w:rsidR="003173A0" w:rsidRDefault="003173A0">
      <w:r>
        <w:continuationSeparator/>
      </w:r>
    </w:p>
  </w:footnote>
  <w:footnote w:id="1">
    <w:p w:rsidR="00AA4FD1" w:rsidRPr="002576FB" w:rsidRDefault="00AA4FD1" w:rsidP="00AA4FD1">
      <w:pPr>
        <w:rPr>
          <w:rFonts w:ascii="Liberation Serif" w:eastAsia="Liberation Serif" w:hAnsi="Liberation Serif" w:cs="Liberation Serif"/>
          <w:sz w:val="14"/>
          <w:szCs w:val="14"/>
          <w:lang w:val="en-US"/>
        </w:rPr>
      </w:pPr>
      <w:r>
        <w:rPr>
          <w:vertAlign w:val="superscript"/>
        </w:rPr>
        <w:footnoteRef/>
      </w:r>
      <w:r w:rsidRPr="002576FB">
        <w:rPr>
          <w:rFonts w:ascii="Liberation Serif" w:eastAsia="Liberation Serif" w:hAnsi="Liberation Serif" w:cs="Liberation Serif"/>
          <w:lang w:val="en-US"/>
        </w:rPr>
        <w:t xml:space="preserve"> </w:t>
      </w:r>
      <w:hyperlink r:id="rId1" w:history="1">
        <w:r>
          <w:rPr>
            <w:rStyle w:val="Hipervnculo"/>
            <w:spacing w:val="-2"/>
            <w:w w:val="105"/>
            <w:sz w:val="18"/>
            <w:u w:color="0000FF"/>
          </w:rPr>
          <w:t>https://www.ogc.org/</w:t>
        </w:r>
      </w:hyperlink>
    </w:p>
  </w:footnote>
  <w:footnote w:id="2">
    <w:p w:rsidR="00ED7F96" w:rsidRPr="00D1402B" w:rsidRDefault="00ED7F96" w:rsidP="00D1402B">
      <w:pPr>
        <w:tabs>
          <w:tab w:val="left" w:pos="1070"/>
        </w:tabs>
        <w:spacing w:before="104"/>
        <w:rPr>
          <w:sz w:val="18"/>
          <w:lang w:val="en-US"/>
        </w:rPr>
      </w:pPr>
      <w:r>
        <w:rPr>
          <w:vertAlign w:val="superscript"/>
        </w:rPr>
        <w:footnoteRef/>
      </w:r>
      <w:r w:rsidRPr="002576FB">
        <w:rPr>
          <w:rFonts w:ascii="Liberation Serif" w:eastAsia="Liberation Serif" w:hAnsi="Liberation Serif" w:cs="Liberation Serif"/>
          <w:lang w:val="en-US"/>
        </w:rPr>
        <w:t xml:space="preserve"> </w:t>
      </w:r>
      <w:hyperlink r:id="rId2" w:history="1">
        <w:r w:rsidRPr="00ED7F96">
          <w:rPr>
            <w:rStyle w:val="Hipervnculo"/>
            <w:spacing w:val="-2"/>
            <w:sz w:val="18"/>
            <w:u w:color="0000FF"/>
            <w:lang w:val="en-US"/>
          </w:rPr>
          <w:t>https://github.com/Unidad-de-Desarrollo-DGSG-IGN/geoserver-wps-network-course</w:t>
        </w:r>
      </w:hyperlink>
    </w:p>
  </w:footnote>
  <w:footnote w:id="3">
    <w:p w:rsidR="00D1402B" w:rsidRPr="00BA1778" w:rsidRDefault="00D1402B" w:rsidP="008E2836">
      <w:pPr>
        <w:tabs>
          <w:tab w:val="left" w:pos="1070"/>
        </w:tabs>
        <w:rPr>
          <w:sz w:val="18"/>
          <w:lang w:val="en-US"/>
        </w:rPr>
      </w:pPr>
      <w:r>
        <w:rPr>
          <w:vertAlign w:val="superscript"/>
        </w:rPr>
        <w:footnoteRef/>
      </w:r>
      <w:r w:rsidRPr="002576FB">
        <w:rPr>
          <w:rFonts w:ascii="Liberation Serif" w:eastAsia="Liberation Serif" w:hAnsi="Liberation Serif" w:cs="Liberation Serif"/>
          <w:lang w:val="en-US"/>
        </w:rPr>
        <w:t xml:space="preserve"> </w:t>
      </w:r>
      <w:hyperlink r:id="rId3" w:history="1">
        <w:r w:rsidRPr="00BA1778">
          <w:rPr>
            <w:rStyle w:val="Hipervnculo"/>
            <w:spacing w:val="-2"/>
            <w:w w:val="105"/>
            <w:sz w:val="18"/>
            <w:u w:color="0000FF"/>
            <w:lang w:val="en-US"/>
          </w:rPr>
          <w:t>https://www.java.com</w:t>
        </w:r>
      </w:hyperlink>
    </w:p>
  </w:footnote>
  <w:footnote w:id="4">
    <w:p w:rsidR="00D1402B" w:rsidRPr="00BA1778" w:rsidRDefault="00D1402B" w:rsidP="00D1402B">
      <w:pPr>
        <w:rPr>
          <w:rFonts w:ascii="Liberation Serif" w:eastAsia="Liberation Serif" w:hAnsi="Liberation Serif" w:cs="Liberation Serif"/>
          <w:sz w:val="14"/>
          <w:szCs w:val="14"/>
          <w:lang w:val="en-US"/>
        </w:rPr>
      </w:pPr>
      <w:r>
        <w:rPr>
          <w:vertAlign w:val="superscript"/>
        </w:rPr>
        <w:footnoteRef/>
      </w:r>
      <w:r w:rsidRPr="002576FB">
        <w:rPr>
          <w:rFonts w:ascii="Liberation Serif" w:eastAsia="Liberation Serif" w:hAnsi="Liberation Serif" w:cs="Liberation Serif"/>
          <w:lang w:val="en-US"/>
        </w:rPr>
        <w:t xml:space="preserve"> </w:t>
      </w:r>
      <w:r w:rsidR="00BA1778" w:rsidRPr="00BA1778">
        <w:rPr>
          <w:color w:val="0000FF"/>
          <w:spacing w:val="-2"/>
          <w:w w:val="105"/>
          <w:sz w:val="18"/>
          <w:u w:val="single" w:color="0000FF"/>
          <w:lang w:val="en-US"/>
        </w:rPr>
        <w:t xml:space="preserve">Implementing a WPS Process — </w:t>
      </w:r>
      <w:proofErr w:type="spellStart"/>
      <w:r w:rsidR="00BA1778" w:rsidRPr="00BA1778">
        <w:rPr>
          <w:color w:val="0000FF"/>
          <w:spacing w:val="-2"/>
          <w:w w:val="105"/>
          <w:sz w:val="18"/>
          <w:u w:val="single" w:color="0000FF"/>
          <w:lang w:val="en-US"/>
        </w:rPr>
        <w:t>GeoServer</w:t>
      </w:r>
      <w:proofErr w:type="spellEnd"/>
      <w:r w:rsidR="00BA1778" w:rsidRPr="00BA1778">
        <w:rPr>
          <w:color w:val="0000FF"/>
          <w:spacing w:val="-2"/>
          <w:w w:val="105"/>
          <w:sz w:val="18"/>
          <w:u w:val="single" w:color="0000FF"/>
          <w:lang w:val="en-US"/>
        </w:rPr>
        <w:t xml:space="preserve"> 2.24.x Developer Manual</w:t>
      </w:r>
    </w:p>
  </w:footnote>
  <w:footnote w:id="5">
    <w:p w:rsidR="00D1402B" w:rsidRPr="00BA1778" w:rsidRDefault="00D1402B" w:rsidP="00D1402B">
      <w:pPr>
        <w:rPr>
          <w:rFonts w:ascii="Liberation Serif" w:eastAsia="Liberation Serif" w:hAnsi="Liberation Serif" w:cs="Liberation Serif"/>
          <w:sz w:val="14"/>
          <w:szCs w:val="14"/>
          <w:lang w:val="en-US"/>
        </w:rPr>
      </w:pPr>
      <w:r>
        <w:rPr>
          <w:vertAlign w:val="superscript"/>
        </w:rPr>
        <w:footnoteRef/>
      </w:r>
      <w:r w:rsidRPr="002576FB">
        <w:rPr>
          <w:rFonts w:ascii="Liberation Serif" w:eastAsia="Liberation Serif" w:hAnsi="Liberation Serif" w:cs="Liberation Serif"/>
          <w:lang w:val="en-US"/>
        </w:rPr>
        <w:t xml:space="preserve"> </w:t>
      </w:r>
      <w:proofErr w:type="spellStart"/>
      <w:r w:rsidR="00BA1778" w:rsidRPr="00BA1778">
        <w:rPr>
          <w:color w:val="0000FF"/>
          <w:spacing w:val="-2"/>
          <w:w w:val="105"/>
          <w:sz w:val="18"/>
          <w:u w:val="single" w:color="0000FF"/>
          <w:lang w:val="en-US"/>
        </w:rPr>
        <w:t>GeoTools</w:t>
      </w:r>
      <w:proofErr w:type="spellEnd"/>
      <w:r w:rsidR="00BA1778" w:rsidRPr="00BA1778">
        <w:rPr>
          <w:color w:val="0000FF"/>
          <w:spacing w:val="-2"/>
          <w:w w:val="105"/>
          <w:sz w:val="18"/>
          <w:u w:val="single" w:color="0000FF"/>
          <w:lang w:val="en-US"/>
        </w:rPr>
        <w:t xml:space="preserve"> The Open Source Java GIS Toolkit — </w:t>
      </w:r>
      <w:proofErr w:type="spellStart"/>
      <w:r w:rsidR="00BA1778" w:rsidRPr="00BA1778">
        <w:rPr>
          <w:color w:val="0000FF"/>
          <w:spacing w:val="-2"/>
          <w:w w:val="105"/>
          <w:sz w:val="18"/>
          <w:u w:val="single" w:color="0000FF"/>
          <w:lang w:val="en-US"/>
        </w:rPr>
        <w:t>GeoTools</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27CFA"/>
    <w:multiLevelType w:val="hybridMultilevel"/>
    <w:tmpl w:val="A1FA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A4B64"/>
    <w:multiLevelType w:val="multilevel"/>
    <w:tmpl w:val="ECB6B2E0"/>
    <w:lvl w:ilvl="0">
      <w:start w:val="1"/>
      <w:numFmt w:val="bullet"/>
      <w:pStyle w:val="Titulocapitulo"/>
      <w:lvlText w:val="●"/>
      <w:lvlJc w:val="left"/>
      <w:pPr>
        <w:ind w:left="720" w:hanging="360"/>
      </w:pPr>
      <w:rPr>
        <w:rFonts w:ascii="Noto Sans Symbols" w:eastAsia="Noto Sans Symbols" w:hAnsi="Noto Sans Symbols" w:cs="Noto Sans Symbols"/>
        <w:u w:val="none"/>
      </w:rPr>
    </w:lvl>
    <w:lvl w:ilvl="1">
      <w:start w:val="1"/>
      <w:numFmt w:val="lowerLetter"/>
      <w:pStyle w:val="Encabezado1"/>
      <w:lvlText w:val="%2."/>
      <w:lvlJc w:val="left"/>
      <w:pPr>
        <w:ind w:left="1440" w:hanging="360"/>
      </w:pPr>
      <w:rPr>
        <w:u w:val="none"/>
      </w:rPr>
    </w:lvl>
    <w:lvl w:ilvl="2">
      <w:start w:val="1"/>
      <w:numFmt w:val="lowerRoman"/>
      <w:pStyle w:val="Encabezado2"/>
      <w:lvlText w:val="%3."/>
      <w:lvlJc w:val="right"/>
      <w:pPr>
        <w:ind w:left="2160" w:hanging="360"/>
      </w:pPr>
      <w:rPr>
        <w:u w:val="none"/>
      </w:rPr>
    </w:lvl>
    <w:lvl w:ilvl="3">
      <w:start w:val="1"/>
      <w:numFmt w:val="decimal"/>
      <w:pStyle w:val="Encabezado3"/>
      <w:lvlText w:val="%4."/>
      <w:lvlJc w:val="left"/>
      <w:pPr>
        <w:ind w:left="2880" w:hanging="360"/>
      </w:pPr>
      <w:rPr>
        <w:u w:val="none"/>
      </w:rPr>
    </w:lvl>
    <w:lvl w:ilvl="4">
      <w:start w:val="1"/>
      <w:numFmt w:val="lowerLetter"/>
      <w:pStyle w:val="Encabezado4"/>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AB19FE"/>
    <w:multiLevelType w:val="hybridMultilevel"/>
    <w:tmpl w:val="E5405FEA"/>
    <w:lvl w:ilvl="0" w:tplc="B79EC13E">
      <w:start w:val="8"/>
      <w:numFmt w:val="decimal"/>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3" w15:restartNumberingAfterBreak="0">
    <w:nsid w:val="4E706145"/>
    <w:multiLevelType w:val="hybridMultilevel"/>
    <w:tmpl w:val="F6165FD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77D62"/>
    <w:multiLevelType w:val="hybridMultilevel"/>
    <w:tmpl w:val="4BB0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8484F"/>
    <w:multiLevelType w:val="multilevel"/>
    <w:tmpl w:val="A84ACCC2"/>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6" w15:restartNumberingAfterBreak="0">
    <w:nsid w:val="64ED2A25"/>
    <w:multiLevelType w:val="hybridMultilevel"/>
    <w:tmpl w:val="FED03ADE"/>
    <w:lvl w:ilvl="0" w:tplc="A896116C">
      <w:start w:val="1"/>
      <w:numFmt w:val="decimal"/>
      <w:lvlText w:val="%1."/>
      <w:lvlJc w:val="left"/>
      <w:pPr>
        <w:ind w:left="549" w:hanging="245"/>
      </w:pPr>
      <w:rPr>
        <w:rFonts w:ascii="Arial" w:eastAsia="Arial" w:hAnsi="Arial" w:cs="Arial" w:hint="default"/>
        <w:b/>
        <w:bCs/>
        <w:i w:val="0"/>
        <w:iCs w:val="0"/>
        <w:w w:val="99"/>
        <w:sz w:val="22"/>
        <w:szCs w:val="22"/>
        <w:lang w:val="es-ES" w:eastAsia="en-US" w:bidi="ar-SA"/>
      </w:rPr>
    </w:lvl>
    <w:lvl w:ilvl="1" w:tplc="B080C718">
      <w:numFmt w:val="bullet"/>
      <w:lvlText w:val=""/>
      <w:lvlJc w:val="left"/>
      <w:pPr>
        <w:ind w:left="854" w:hanging="190"/>
      </w:pPr>
      <w:rPr>
        <w:rFonts w:ascii="Symbol" w:eastAsia="Symbol" w:hAnsi="Symbol" w:cs="Symbol" w:hint="default"/>
        <w:b w:val="0"/>
        <w:bCs w:val="0"/>
        <w:i w:val="0"/>
        <w:iCs w:val="0"/>
        <w:w w:val="99"/>
        <w:position w:val="-1"/>
        <w:sz w:val="22"/>
        <w:szCs w:val="22"/>
        <w:lang w:val="es-ES" w:eastAsia="en-US" w:bidi="ar-SA"/>
      </w:rPr>
    </w:lvl>
    <w:lvl w:ilvl="2" w:tplc="775C8146">
      <w:numFmt w:val="bullet"/>
      <w:lvlText w:val="•"/>
      <w:lvlJc w:val="left"/>
      <w:pPr>
        <w:ind w:left="1020" w:hanging="190"/>
      </w:pPr>
      <w:rPr>
        <w:lang w:val="es-ES" w:eastAsia="en-US" w:bidi="ar-SA"/>
      </w:rPr>
    </w:lvl>
    <w:lvl w:ilvl="3" w:tplc="C4A46D12">
      <w:numFmt w:val="bullet"/>
      <w:lvlText w:val="•"/>
      <w:lvlJc w:val="left"/>
      <w:pPr>
        <w:ind w:left="1960" w:hanging="190"/>
      </w:pPr>
      <w:rPr>
        <w:lang w:val="es-ES" w:eastAsia="en-US" w:bidi="ar-SA"/>
      </w:rPr>
    </w:lvl>
    <w:lvl w:ilvl="4" w:tplc="A590036A">
      <w:numFmt w:val="bullet"/>
      <w:lvlText w:val="•"/>
      <w:lvlJc w:val="left"/>
      <w:pPr>
        <w:ind w:left="2901" w:hanging="190"/>
      </w:pPr>
      <w:rPr>
        <w:lang w:val="es-ES" w:eastAsia="en-US" w:bidi="ar-SA"/>
      </w:rPr>
    </w:lvl>
    <w:lvl w:ilvl="5" w:tplc="4BBE079A">
      <w:numFmt w:val="bullet"/>
      <w:lvlText w:val="•"/>
      <w:lvlJc w:val="left"/>
      <w:pPr>
        <w:ind w:left="3842" w:hanging="190"/>
      </w:pPr>
      <w:rPr>
        <w:lang w:val="es-ES" w:eastAsia="en-US" w:bidi="ar-SA"/>
      </w:rPr>
    </w:lvl>
    <w:lvl w:ilvl="6" w:tplc="20467358">
      <w:numFmt w:val="bullet"/>
      <w:lvlText w:val="•"/>
      <w:lvlJc w:val="left"/>
      <w:pPr>
        <w:ind w:left="4783" w:hanging="190"/>
      </w:pPr>
      <w:rPr>
        <w:lang w:val="es-ES" w:eastAsia="en-US" w:bidi="ar-SA"/>
      </w:rPr>
    </w:lvl>
    <w:lvl w:ilvl="7" w:tplc="73223E68">
      <w:numFmt w:val="bullet"/>
      <w:lvlText w:val="•"/>
      <w:lvlJc w:val="left"/>
      <w:pPr>
        <w:ind w:left="5724" w:hanging="190"/>
      </w:pPr>
      <w:rPr>
        <w:lang w:val="es-ES" w:eastAsia="en-US" w:bidi="ar-SA"/>
      </w:rPr>
    </w:lvl>
    <w:lvl w:ilvl="8" w:tplc="6C0200A0">
      <w:numFmt w:val="bullet"/>
      <w:lvlText w:val="•"/>
      <w:lvlJc w:val="left"/>
      <w:pPr>
        <w:ind w:left="6664" w:hanging="190"/>
      </w:pPr>
      <w:rPr>
        <w:lang w:val="es-ES" w:eastAsia="en-US" w:bidi="ar-SA"/>
      </w:rPr>
    </w:lvl>
  </w:abstractNum>
  <w:abstractNum w:abstractNumId="7" w15:restartNumberingAfterBreak="0">
    <w:nsid w:val="725A2439"/>
    <w:multiLevelType w:val="hybridMultilevel"/>
    <w:tmpl w:val="E56AD80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1587A"/>
    <w:multiLevelType w:val="hybridMultilevel"/>
    <w:tmpl w:val="F4F63514"/>
    <w:lvl w:ilvl="0" w:tplc="99B095C2">
      <w:start w:val="1"/>
      <w:numFmt w:val="decimal"/>
      <w:lvlText w:val="[%1]"/>
      <w:lvlJc w:val="left"/>
      <w:pPr>
        <w:ind w:left="304" w:hanging="309"/>
      </w:pPr>
      <w:rPr>
        <w:rFonts w:ascii="Arial MT" w:eastAsia="Arial MT" w:hAnsi="Arial MT" w:cs="Arial MT" w:hint="default"/>
        <w:b w:val="0"/>
        <w:bCs w:val="0"/>
        <w:i w:val="0"/>
        <w:iCs w:val="0"/>
        <w:w w:val="99"/>
        <w:sz w:val="22"/>
        <w:szCs w:val="22"/>
        <w:lang w:val="es-ES" w:eastAsia="en-US" w:bidi="ar-SA"/>
      </w:rPr>
    </w:lvl>
    <w:lvl w:ilvl="1" w:tplc="B550627C">
      <w:numFmt w:val="bullet"/>
      <w:lvlText w:val="•"/>
      <w:lvlJc w:val="left"/>
      <w:pPr>
        <w:ind w:left="1124" w:hanging="309"/>
      </w:pPr>
      <w:rPr>
        <w:lang w:val="es-ES" w:eastAsia="en-US" w:bidi="ar-SA"/>
      </w:rPr>
    </w:lvl>
    <w:lvl w:ilvl="2" w:tplc="B830A654">
      <w:numFmt w:val="bullet"/>
      <w:lvlText w:val="•"/>
      <w:lvlJc w:val="left"/>
      <w:pPr>
        <w:ind w:left="1949" w:hanging="309"/>
      </w:pPr>
      <w:rPr>
        <w:lang w:val="es-ES" w:eastAsia="en-US" w:bidi="ar-SA"/>
      </w:rPr>
    </w:lvl>
    <w:lvl w:ilvl="3" w:tplc="76644A32">
      <w:numFmt w:val="bullet"/>
      <w:lvlText w:val="•"/>
      <w:lvlJc w:val="left"/>
      <w:pPr>
        <w:ind w:left="2773" w:hanging="309"/>
      </w:pPr>
      <w:rPr>
        <w:lang w:val="es-ES" w:eastAsia="en-US" w:bidi="ar-SA"/>
      </w:rPr>
    </w:lvl>
    <w:lvl w:ilvl="4" w:tplc="AD005948">
      <w:numFmt w:val="bullet"/>
      <w:lvlText w:val="•"/>
      <w:lvlJc w:val="left"/>
      <w:pPr>
        <w:ind w:left="3598" w:hanging="309"/>
      </w:pPr>
      <w:rPr>
        <w:lang w:val="es-ES" w:eastAsia="en-US" w:bidi="ar-SA"/>
      </w:rPr>
    </w:lvl>
    <w:lvl w:ilvl="5" w:tplc="B8CE6D46">
      <w:numFmt w:val="bullet"/>
      <w:lvlText w:val="•"/>
      <w:lvlJc w:val="left"/>
      <w:pPr>
        <w:ind w:left="4423" w:hanging="309"/>
      </w:pPr>
      <w:rPr>
        <w:lang w:val="es-ES" w:eastAsia="en-US" w:bidi="ar-SA"/>
      </w:rPr>
    </w:lvl>
    <w:lvl w:ilvl="6" w:tplc="8D3EE830">
      <w:numFmt w:val="bullet"/>
      <w:lvlText w:val="•"/>
      <w:lvlJc w:val="left"/>
      <w:pPr>
        <w:ind w:left="5247" w:hanging="309"/>
      </w:pPr>
      <w:rPr>
        <w:lang w:val="es-ES" w:eastAsia="en-US" w:bidi="ar-SA"/>
      </w:rPr>
    </w:lvl>
    <w:lvl w:ilvl="7" w:tplc="2DD2516A">
      <w:numFmt w:val="bullet"/>
      <w:lvlText w:val="•"/>
      <w:lvlJc w:val="left"/>
      <w:pPr>
        <w:ind w:left="6072" w:hanging="309"/>
      </w:pPr>
      <w:rPr>
        <w:lang w:val="es-ES" w:eastAsia="en-US" w:bidi="ar-SA"/>
      </w:rPr>
    </w:lvl>
    <w:lvl w:ilvl="8" w:tplc="E26609EA">
      <w:numFmt w:val="bullet"/>
      <w:lvlText w:val="•"/>
      <w:lvlJc w:val="left"/>
      <w:pPr>
        <w:ind w:left="6897" w:hanging="309"/>
      </w:pPr>
      <w:rPr>
        <w:lang w:val="es-ES" w:eastAsia="en-US" w:bidi="ar-SA"/>
      </w:rPr>
    </w:lvl>
  </w:abstractNum>
  <w:num w:numId="1">
    <w:abstractNumId w:val="1"/>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4"/>
  </w:num>
  <w:num w:numId="6">
    <w:abstractNumId w:val="7"/>
  </w:num>
  <w:num w:numId="7">
    <w:abstractNumId w:val="2"/>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53"/>
    <w:rsid w:val="000376B8"/>
    <w:rsid w:val="00053161"/>
    <w:rsid w:val="0016262A"/>
    <w:rsid w:val="002576FB"/>
    <w:rsid w:val="00265130"/>
    <w:rsid w:val="00287E3A"/>
    <w:rsid w:val="003173A0"/>
    <w:rsid w:val="00431EAC"/>
    <w:rsid w:val="0044764A"/>
    <w:rsid w:val="0047543A"/>
    <w:rsid w:val="0049255A"/>
    <w:rsid w:val="00496AD8"/>
    <w:rsid w:val="004C316A"/>
    <w:rsid w:val="005614CA"/>
    <w:rsid w:val="00573CDB"/>
    <w:rsid w:val="005F2F8A"/>
    <w:rsid w:val="00767E9F"/>
    <w:rsid w:val="008A46AB"/>
    <w:rsid w:val="008B2D9D"/>
    <w:rsid w:val="008B382E"/>
    <w:rsid w:val="008B6B45"/>
    <w:rsid w:val="008D24BF"/>
    <w:rsid w:val="008E2836"/>
    <w:rsid w:val="009829F9"/>
    <w:rsid w:val="00AA4FD1"/>
    <w:rsid w:val="00AA6193"/>
    <w:rsid w:val="00AB0535"/>
    <w:rsid w:val="00B13756"/>
    <w:rsid w:val="00B46793"/>
    <w:rsid w:val="00B8496C"/>
    <w:rsid w:val="00BA1778"/>
    <w:rsid w:val="00C01C39"/>
    <w:rsid w:val="00C56EC8"/>
    <w:rsid w:val="00C71428"/>
    <w:rsid w:val="00C725D9"/>
    <w:rsid w:val="00C97075"/>
    <w:rsid w:val="00CA2618"/>
    <w:rsid w:val="00CE45C3"/>
    <w:rsid w:val="00CE5C3D"/>
    <w:rsid w:val="00D1402B"/>
    <w:rsid w:val="00DD4CEC"/>
    <w:rsid w:val="00E3414D"/>
    <w:rsid w:val="00ED7F96"/>
    <w:rsid w:val="00EE05C1"/>
    <w:rsid w:val="00F7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3B015-35F5-470D-9076-74F56167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aliases w:v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1"/>
    <w:next w:val="Normal1"/>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1"/>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1"/>
    <w:pPr>
      <w:numPr>
        <w:ilvl w:val="3"/>
      </w:numPr>
      <w:spacing w:before="120"/>
      <w:ind w:left="-1" w:firstLine="227"/>
      <w:outlineLvl w:val="3"/>
    </w:pPr>
    <w:rPr>
      <w:b w:val="0"/>
    </w:rPr>
  </w:style>
  <w:style w:type="paragraph" w:styleId="Prrafodelista">
    <w:name w:val="List Paragraph"/>
    <w:basedOn w:val="Normal1"/>
    <w:uiPriority w:val="1"/>
    <w:qFormat/>
    <w:pPr>
      <w:ind w:left="720"/>
      <w:contextualSpacing/>
    </w:pPr>
  </w:style>
  <w:style w:type="paragraph" w:customStyle="1" w:styleId="Encabezado4">
    <w:name w:val="Encabezado 4"/>
    <w:basedOn w:val="Encabezado3"/>
    <w:next w:val="Normal1"/>
    <w:pPr>
      <w:numPr>
        <w:ilvl w:val="4"/>
      </w:numPr>
      <w:tabs>
        <w:tab w:val="left" w:pos="1021"/>
      </w:tabs>
      <w:ind w:left="-1" w:firstLine="227"/>
    </w:pPr>
  </w:style>
  <w:style w:type="paragraph" w:customStyle="1" w:styleId="Titulocapitulo">
    <w:name w:val="Titulo capitulo"/>
    <w:basedOn w:val="Normal1"/>
    <w:next w:val="Normal1"/>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Fuentedeprrafopredeter"/>
    <w:uiPriority w:val="99"/>
    <w:semiHidden/>
    <w:unhideWhenUsed/>
    <w:rsid w:val="00EC76DC"/>
    <w:rPr>
      <w:color w:val="605E5C"/>
      <w:shd w:val="clear" w:color="auto" w:fill="E1DFDD"/>
    </w:rPr>
  </w:style>
  <w:style w:type="paragraph" w:styleId="Textoindependiente">
    <w:name w:val="Body Text"/>
    <w:basedOn w:val="Normal"/>
    <w:link w:val="TextoindependienteCar"/>
    <w:uiPriority w:val="1"/>
    <w:unhideWhenUsed/>
    <w:qFormat/>
    <w:rsid w:val="00CE5C3D"/>
    <w:pPr>
      <w:widowControl w:val="0"/>
      <w:autoSpaceDE w:val="0"/>
      <w:autoSpaceDN w:val="0"/>
    </w:pPr>
    <w:rPr>
      <w:rFonts w:ascii="Arial MT" w:eastAsia="Arial MT" w:hAnsi="Arial MT" w:cs="Arial MT"/>
      <w:sz w:val="22"/>
      <w:szCs w:val="22"/>
    </w:rPr>
  </w:style>
  <w:style w:type="character" w:customStyle="1" w:styleId="TextoindependienteCar">
    <w:name w:val="Texto independiente Car"/>
    <w:basedOn w:val="Fuentedeprrafopredeter"/>
    <w:link w:val="Textoindependiente"/>
    <w:uiPriority w:val="1"/>
    <w:rsid w:val="00CE5C3D"/>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364">
      <w:bodyDiv w:val="1"/>
      <w:marLeft w:val="0"/>
      <w:marRight w:val="0"/>
      <w:marTop w:val="0"/>
      <w:marBottom w:val="0"/>
      <w:divBdr>
        <w:top w:val="none" w:sz="0" w:space="0" w:color="auto"/>
        <w:left w:val="none" w:sz="0" w:space="0" w:color="auto"/>
        <w:bottom w:val="none" w:sz="0" w:space="0" w:color="auto"/>
        <w:right w:val="none" w:sz="0" w:space="0" w:color="auto"/>
      </w:divBdr>
    </w:div>
    <w:div w:id="66153811">
      <w:bodyDiv w:val="1"/>
      <w:marLeft w:val="0"/>
      <w:marRight w:val="0"/>
      <w:marTop w:val="0"/>
      <w:marBottom w:val="0"/>
      <w:divBdr>
        <w:top w:val="none" w:sz="0" w:space="0" w:color="auto"/>
        <w:left w:val="none" w:sz="0" w:space="0" w:color="auto"/>
        <w:bottom w:val="none" w:sz="0" w:space="0" w:color="auto"/>
        <w:right w:val="none" w:sz="0" w:space="0" w:color="auto"/>
      </w:divBdr>
    </w:div>
    <w:div w:id="99953221">
      <w:bodyDiv w:val="1"/>
      <w:marLeft w:val="0"/>
      <w:marRight w:val="0"/>
      <w:marTop w:val="0"/>
      <w:marBottom w:val="0"/>
      <w:divBdr>
        <w:top w:val="none" w:sz="0" w:space="0" w:color="auto"/>
        <w:left w:val="none" w:sz="0" w:space="0" w:color="auto"/>
        <w:bottom w:val="none" w:sz="0" w:space="0" w:color="auto"/>
        <w:right w:val="none" w:sz="0" w:space="0" w:color="auto"/>
      </w:divBdr>
    </w:div>
    <w:div w:id="171840457">
      <w:bodyDiv w:val="1"/>
      <w:marLeft w:val="0"/>
      <w:marRight w:val="0"/>
      <w:marTop w:val="0"/>
      <w:marBottom w:val="0"/>
      <w:divBdr>
        <w:top w:val="none" w:sz="0" w:space="0" w:color="auto"/>
        <w:left w:val="none" w:sz="0" w:space="0" w:color="auto"/>
        <w:bottom w:val="none" w:sz="0" w:space="0" w:color="auto"/>
        <w:right w:val="none" w:sz="0" w:space="0" w:color="auto"/>
      </w:divBdr>
    </w:div>
    <w:div w:id="202794703">
      <w:bodyDiv w:val="1"/>
      <w:marLeft w:val="0"/>
      <w:marRight w:val="0"/>
      <w:marTop w:val="0"/>
      <w:marBottom w:val="0"/>
      <w:divBdr>
        <w:top w:val="none" w:sz="0" w:space="0" w:color="auto"/>
        <w:left w:val="none" w:sz="0" w:space="0" w:color="auto"/>
        <w:bottom w:val="none" w:sz="0" w:space="0" w:color="auto"/>
        <w:right w:val="none" w:sz="0" w:space="0" w:color="auto"/>
      </w:divBdr>
    </w:div>
    <w:div w:id="331447552">
      <w:bodyDiv w:val="1"/>
      <w:marLeft w:val="0"/>
      <w:marRight w:val="0"/>
      <w:marTop w:val="0"/>
      <w:marBottom w:val="0"/>
      <w:divBdr>
        <w:top w:val="none" w:sz="0" w:space="0" w:color="auto"/>
        <w:left w:val="none" w:sz="0" w:space="0" w:color="auto"/>
        <w:bottom w:val="none" w:sz="0" w:space="0" w:color="auto"/>
        <w:right w:val="none" w:sz="0" w:space="0" w:color="auto"/>
      </w:divBdr>
    </w:div>
    <w:div w:id="352808137">
      <w:bodyDiv w:val="1"/>
      <w:marLeft w:val="0"/>
      <w:marRight w:val="0"/>
      <w:marTop w:val="0"/>
      <w:marBottom w:val="0"/>
      <w:divBdr>
        <w:top w:val="none" w:sz="0" w:space="0" w:color="auto"/>
        <w:left w:val="none" w:sz="0" w:space="0" w:color="auto"/>
        <w:bottom w:val="none" w:sz="0" w:space="0" w:color="auto"/>
        <w:right w:val="none" w:sz="0" w:space="0" w:color="auto"/>
      </w:divBdr>
    </w:div>
    <w:div w:id="404494521">
      <w:bodyDiv w:val="1"/>
      <w:marLeft w:val="0"/>
      <w:marRight w:val="0"/>
      <w:marTop w:val="0"/>
      <w:marBottom w:val="0"/>
      <w:divBdr>
        <w:top w:val="none" w:sz="0" w:space="0" w:color="auto"/>
        <w:left w:val="none" w:sz="0" w:space="0" w:color="auto"/>
        <w:bottom w:val="none" w:sz="0" w:space="0" w:color="auto"/>
        <w:right w:val="none" w:sz="0" w:space="0" w:color="auto"/>
      </w:divBdr>
    </w:div>
    <w:div w:id="451362151">
      <w:bodyDiv w:val="1"/>
      <w:marLeft w:val="0"/>
      <w:marRight w:val="0"/>
      <w:marTop w:val="0"/>
      <w:marBottom w:val="0"/>
      <w:divBdr>
        <w:top w:val="none" w:sz="0" w:space="0" w:color="auto"/>
        <w:left w:val="none" w:sz="0" w:space="0" w:color="auto"/>
        <w:bottom w:val="none" w:sz="0" w:space="0" w:color="auto"/>
        <w:right w:val="none" w:sz="0" w:space="0" w:color="auto"/>
      </w:divBdr>
    </w:div>
    <w:div w:id="652635440">
      <w:bodyDiv w:val="1"/>
      <w:marLeft w:val="0"/>
      <w:marRight w:val="0"/>
      <w:marTop w:val="0"/>
      <w:marBottom w:val="0"/>
      <w:divBdr>
        <w:top w:val="none" w:sz="0" w:space="0" w:color="auto"/>
        <w:left w:val="none" w:sz="0" w:space="0" w:color="auto"/>
        <w:bottom w:val="none" w:sz="0" w:space="0" w:color="auto"/>
        <w:right w:val="none" w:sz="0" w:space="0" w:color="auto"/>
      </w:divBdr>
    </w:div>
    <w:div w:id="653874313">
      <w:bodyDiv w:val="1"/>
      <w:marLeft w:val="0"/>
      <w:marRight w:val="0"/>
      <w:marTop w:val="0"/>
      <w:marBottom w:val="0"/>
      <w:divBdr>
        <w:top w:val="none" w:sz="0" w:space="0" w:color="auto"/>
        <w:left w:val="none" w:sz="0" w:space="0" w:color="auto"/>
        <w:bottom w:val="none" w:sz="0" w:space="0" w:color="auto"/>
        <w:right w:val="none" w:sz="0" w:space="0" w:color="auto"/>
      </w:divBdr>
    </w:div>
    <w:div w:id="834033976">
      <w:bodyDiv w:val="1"/>
      <w:marLeft w:val="0"/>
      <w:marRight w:val="0"/>
      <w:marTop w:val="0"/>
      <w:marBottom w:val="0"/>
      <w:divBdr>
        <w:top w:val="none" w:sz="0" w:space="0" w:color="auto"/>
        <w:left w:val="none" w:sz="0" w:space="0" w:color="auto"/>
        <w:bottom w:val="none" w:sz="0" w:space="0" w:color="auto"/>
        <w:right w:val="none" w:sz="0" w:space="0" w:color="auto"/>
      </w:divBdr>
    </w:div>
    <w:div w:id="867714541">
      <w:bodyDiv w:val="1"/>
      <w:marLeft w:val="0"/>
      <w:marRight w:val="0"/>
      <w:marTop w:val="0"/>
      <w:marBottom w:val="0"/>
      <w:divBdr>
        <w:top w:val="none" w:sz="0" w:space="0" w:color="auto"/>
        <w:left w:val="none" w:sz="0" w:space="0" w:color="auto"/>
        <w:bottom w:val="none" w:sz="0" w:space="0" w:color="auto"/>
        <w:right w:val="none" w:sz="0" w:space="0" w:color="auto"/>
      </w:divBdr>
    </w:div>
    <w:div w:id="903218348">
      <w:bodyDiv w:val="1"/>
      <w:marLeft w:val="0"/>
      <w:marRight w:val="0"/>
      <w:marTop w:val="0"/>
      <w:marBottom w:val="0"/>
      <w:divBdr>
        <w:top w:val="none" w:sz="0" w:space="0" w:color="auto"/>
        <w:left w:val="none" w:sz="0" w:space="0" w:color="auto"/>
        <w:bottom w:val="none" w:sz="0" w:space="0" w:color="auto"/>
        <w:right w:val="none" w:sz="0" w:space="0" w:color="auto"/>
      </w:divBdr>
    </w:div>
    <w:div w:id="949823895">
      <w:bodyDiv w:val="1"/>
      <w:marLeft w:val="0"/>
      <w:marRight w:val="0"/>
      <w:marTop w:val="0"/>
      <w:marBottom w:val="0"/>
      <w:divBdr>
        <w:top w:val="none" w:sz="0" w:space="0" w:color="auto"/>
        <w:left w:val="none" w:sz="0" w:space="0" w:color="auto"/>
        <w:bottom w:val="none" w:sz="0" w:space="0" w:color="auto"/>
        <w:right w:val="none" w:sz="0" w:space="0" w:color="auto"/>
      </w:divBdr>
    </w:div>
    <w:div w:id="1006206863">
      <w:bodyDiv w:val="1"/>
      <w:marLeft w:val="0"/>
      <w:marRight w:val="0"/>
      <w:marTop w:val="0"/>
      <w:marBottom w:val="0"/>
      <w:divBdr>
        <w:top w:val="none" w:sz="0" w:space="0" w:color="auto"/>
        <w:left w:val="none" w:sz="0" w:space="0" w:color="auto"/>
        <w:bottom w:val="none" w:sz="0" w:space="0" w:color="auto"/>
        <w:right w:val="none" w:sz="0" w:space="0" w:color="auto"/>
      </w:divBdr>
    </w:div>
    <w:div w:id="1121458546">
      <w:bodyDiv w:val="1"/>
      <w:marLeft w:val="0"/>
      <w:marRight w:val="0"/>
      <w:marTop w:val="0"/>
      <w:marBottom w:val="0"/>
      <w:divBdr>
        <w:top w:val="none" w:sz="0" w:space="0" w:color="auto"/>
        <w:left w:val="none" w:sz="0" w:space="0" w:color="auto"/>
        <w:bottom w:val="none" w:sz="0" w:space="0" w:color="auto"/>
        <w:right w:val="none" w:sz="0" w:space="0" w:color="auto"/>
      </w:divBdr>
    </w:div>
    <w:div w:id="1133136724">
      <w:bodyDiv w:val="1"/>
      <w:marLeft w:val="0"/>
      <w:marRight w:val="0"/>
      <w:marTop w:val="0"/>
      <w:marBottom w:val="0"/>
      <w:divBdr>
        <w:top w:val="none" w:sz="0" w:space="0" w:color="auto"/>
        <w:left w:val="none" w:sz="0" w:space="0" w:color="auto"/>
        <w:bottom w:val="none" w:sz="0" w:space="0" w:color="auto"/>
        <w:right w:val="none" w:sz="0" w:space="0" w:color="auto"/>
      </w:divBdr>
    </w:div>
    <w:div w:id="1206913403">
      <w:bodyDiv w:val="1"/>
      <w:marLeft w:val="0"/>
      <w:marRight w:val="0"/>
      <w:marTop w:val="0"/>
      <w:marBottom w:val="0"/>
      <w:divBdr>
        <w:top w:val="none" w:sz="0" w:space="0" w:color="auto"/>
        <w:left w:val="none" w:sz="0" w:space="0" w:color="auto"/>
        <w:bottom w:val="none" w:sz="0" w:space="0" w:color="auto"/>
        <w:right w:val="none" w:sz="0" w:space="0" w:color="auto"/>
      </w:divBdr>
    </w:div>
    <w:div w:id="1250311823">
      <w:bodyDiv w:val="1"/>
      <w:marLeft w:val="0"/>
      <w:marRight w:val="0"/>
      <w:marTop w:val="0"/>
      <w:marBottom w:val="0"/>
      <w:divBdr>
        <w:top w:val="none" w:sz="0" w:space="0" w:color="auto"/>
        <w:left w:val="none" w:sz="0" w:space="0" w:color="auto"/>
        <w:bottom w:val="none" w:sz="0" w:space="0" w:color="auto"/>
        <w:right w:val="none" w:sz="0" w:space="0" w:color="auto"/>
      </w:divBdr>
    </w:div>
    <w:div w:id="1466311764">
      <w:bodyDiv w:val="1"/>
      <w:marLeft w:val="0"/>
      <w:marRight w:val="0"/>
      <w:marTop w:val="0"/>
      <w:marBottom w:val="0"/>
      <w:divBdr>
        <w:top w:val="none" w:sz="0" w:space="0" w:color="auto"/>
        <w:left w:val="none" w:sz="0" w:space="0" w:color="auto"/>
        <w:bottom w:val="none" w:sz="0" w:space="0" w:color="auto"/>
        <w:right w:val="none" w:sz="0" w:space="0" w:color="auto"/>
      </w:divBdr>
    </w:div>
    <w:div w:id="1667392427">
      <w:bodyDiv w:val="1"/>
      <w:marLeft w:val="0"/>
      <w:marRight w:val="0"/>
      <w:marTop w:val="0"/>
      <w:marBottom w:val="0"/>
      <w:divBdr>
        <w:top w:val="none" w:sz="0" w:space="0" w:color="auto"/>
        <w:left w:val="none" w:sz="0" w:space="0" w:color="auto"/>
        <w:bottom w:val="none" w:sz="0" w:space="0" w:color="auto"/>
        <w:right w:val="none" w:sz="0" w:space="0" w:color="auto"/>
      </w:divBdr>
    </w:div>
    <w:div w:id="1777090776">
      <w:bodyDiv w:val="1"/>
      <w:marLeft w:val="0"/>
      <w:marRight w:val="0"/>
      <w:marTop w:val="0"/>
      <w:marBottom w:val="0"/>
      <w:divBdr>
        <w:top w:val="none" w:sz="0" w:space="0" w:color="auto"/>
        <w:left w:val="none" w:sz="0" w:space="0" w:color="auto"/>
        <w:bottom w:val="none" w:sz="0" w:space="0" w:color="auto"/>
        <w:right w:val="none" w:sz="0" w:space="0" w:color="auto"/>
      </w:divBdr>
    </w:div>
    <w:div w:id="1814709405">
      <w:bodyDiv w:val="1"/>
      <w:marLeft w:val="0"/>
      <w:marRight w:val="0"/>
      <w:marTop w:val="0"/>
      <w:marBottom w:val="0"/>
      <w:divBdr>
        <w:top w:val="none" w:sz="0" w:space="0" w:color="auto"/>
        <w:left w:val="none" w:sz="0" w:space="0" w:color="auto"/>
        <w:bottom w:val="none" w:sz="0" w:space="0" w:color="auto"/>
        <w:right w:val="none" w:sz="0" w:space="0" w:color="auto"/>
      </w:divBdr>
    </w:div>
    <w:div w:id="1873371949">
      <w:bodyDiv w:val="1"/>
      <w:marLeft w:val="0"/>
      <w:marRight w:val="0"/>
      <w:marTop w:val="0"/>
      <w:marBottom w:val="0"/>
      <w:divBdr>
        <w:top w:val="none" w:sz="0" w:space="0" w:color="auto"/>
        <w:left w:val="none" w:sz="0" w:space="0" w:color="auto"/>
        <w:bottom w:val="none" w:sz="0" w:space="0" w:color="auto"/>
        <w:right w:val="none" w:sz="0" w:space="0" w:color="auto"/>
      </w:divBdr>
    </w:div>
    <w:div w:id="1877815611">
      <w:bodyDiv w:val="1"/>
      <w:marLeft w:val="0"/>
      <w:marRight w:val="0"/>
      <w:marTop w:val="0"/>
      <w:marBottom w:val="0"/>
      <w:divBdr>
        <w:top w:val="none" w:sz="0" w:space="0" w:color="auto"/>
        <w:left w:val="none" w:sz="0" w:space="0" w:color="auto"/>
        <w:bottom w:val="none" w:sz="0" w:space="0" w:color="auto"/>
        <w:right w:val="none" w:sz="0" w:space="0" w:color="auto"/>
      </w:divBdr>
    </w:div>
    <w:div w:id="1993945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pose@ign.gob.ar"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docs.geoserver.org/stable/en/user/services/wps/index.html"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s://desktop.arcgis.com/es/documentation/"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www.youtube.com/playlist?list=PLBJSqCZBuOvIPkaJWSc943dJu9_ibUB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ava.com/" TargetMode="External"/><Relationship Id="rId2" Type="http://schemas.openxmlformats.org/officeDocument/2006/relationships/hyperlink" Target="https://github.com/Unidad-de-Desarrollo-DGSG-IGN/geoserver-wps-network-course" TargetMode="External"/><Relationship Id="rId1" Type="http://schemas.openxmlformats.org/officeDocument/2006/relationships/hyperlink" Target="https://www.og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Y8yeT/egU00vwhHq9qVOQrkdDg==">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2066</Words>
  <Characters>11777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Cuenta Microsoft</cp:lastModifiedBy>
  <cp:revision>36</cp:revision>
  <dcterms:created xsi:type="dcterms:W3CDTF">2023-04-30T03:20:00Z</dcterms:created>
  <dcterms:modified xsi:type="dcterms:W3CDTF">2023-04-30T05:00:00Z</dcterms:modified>
</cp:coreProperties>
</file>