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BA935A" w:rsidR="00F809EC" w:rsidRDefault="00643225" w:rsidP="002D21BD">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La IDE del Conurbano y los proyectos de</w:t>
      </w:r>
      <w:r w:rsidR="002D21BD">
        <w:rPr>
          <w:rFonts w:ascii="Arial" w:eastAsia="Arial" w:hAnsi="Arial" w:cs="Arial"/>
          <w:b/>
          <w:color w:val="000000"/>
          <w:sz w:val="28"/>
          <w:szCs w:val="28"/>
        </w:rPr>
        <w:t xml:space="preserve"> </w:t>
      </w:r>
      <w:r>
        <w:rPr>
          <w:rFonts w:ascii="Arial" w:eastAsia="Arial" w:hAnsi="Arial" w:cs="Arial"/>
          <w:b/>
          <w:color w:val="000000"/>
          <w:sz w:val="28"/>
          <w:szCs w:val="28"/>
        </w:rPr>
        <w:t xml:space="preserve">investigación en el </w:t>
      </w:r>
      <w:r w:rsidR="000460F1">
        <w:rPr>
          <w:rFonts w:ascii="Arial" w:eastAsia="Arial" w:hAnsi="Arial" w:cs="Arial"/>
          <w:b/>
          <w:color w:val="000000"/>
          <w:sz w:val="28"/>
          <w:szCs w:val="28"/>
        </w:rPr>
        <w:t>Instituto del Conurbano</w:t>
      </w:r>
    </w:p>
    <w:p w14:paraId="00000002" w14:textId="77777777" w:rsidR="00F809EC" w:rsidRDefault="00F809EC">
      <w:pPr>
        <w:pBdr>
          <w:top w:val="nil"/>
          <w:left w:val="nil"/>
          <w:bottom w:val="nil"/>
          <w:right w:val="nil"/>
          <w:between w:val="nil"/>
        </w:pBdr>
        <w:jc w:val="center"/>
        <w:rPr>
          <w:rFonts w:ascii="Arial" w:eastAsia="Arial" w:hAnsi="Arial" w:cs="Arial"/>
          <w:color w:val="000000"/>
          <w:sz w:val="24"/>
          <w:szCs w:val="24"/>
        </w:rPr>
      </w:pPr>
    </w:p>
    <w:p w14:paraId="00000003" w14:textId="027BE6DD" w:rsidR="00F809EC" w:rsidRDefault="00A006A0">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color w:val="000000"/>
          <w:sz w:val="22"/>
          <w:szCs w:val="22"/>
        </w:rPr>
        <w:t>Nicolás Caloni</w:t>
      </w:r>
      <w:r w:rsidR="00643225">
        <w:rPr>
          <w:rFonts w:ascii="Arial" w:eastAsia="Arial" w:hAnsi="Arial" w:cs="Arial"/>
          <w:color w:val="000000"/>
          <w:sz w:val="22"/>
          <w:szCs w:val="22"/>
          <w:vertAlign w:val="superscript"/>
        </w:rPr>
        <w:t>1</w:t>
      </w:r>
      <w:r w:rsidR="00643225">
        <w:rPr>
          <w:rFonts w:ascii="Arial" w:eastAsia="Arial" w:hAnsi="Arial" w:cs="Arial"/>
          <w:color w:val="000000"/>
          <w:sz w:val="22"/>
          <w:szCs w:val="22"/>
        </w:rPr>
        <w:t xml:space="preserve">, </w:t>
      </w:r>
      <w:r>
        <w:rPr>
          <w:rFonts w:ascii="Arial" w:eastAsia="Arial" w:hAnsi="Arial" w:cs="Arial"/>
          <w:color w:val="000000"/>
          <w:sz w:val="22"/>
          <w:szCs w:val="22"/>
        </w:rPr>
        <w:t>Andrés Juárez</w:t>
      </w:r>
      <w:r w:rsidR="002D21BD">
        <w:rPr>
          <w:rFonts w:ascii="Arial" w:eastAsia="Arial" w:hAnsi="Arial" w:cs="Arial"/>
          <w:color w:val="000000"/>
          <w:sz w:val="22"/>
          <w:szCs w:val="22"/>
          <w:vertAlign w:val="superscript"/>
        </w:rPr>
        <w:t>1</w:t>
      </w:r>
    </w:p>
    <w:p w14:paraId="00000004" w14:textId="77777777" w:rsidR="00F809EC" w:rsidRDefault="00F809EC">
      <w:pPr>
        <w:pBdr>
          <w:top w:val="nil"/>
          <w:left w:val="nil"/>
          <w:bottom w:val="nil"/>
          <w:right w:val="nil"/>
          <w:between w:val="nil"/>
        </w:pBdr>
        <w:jc w:val="center"/>
        <w:rPr>
          <w:rFonts w:ascii="Arial" w:eastAsia="Arial" w:hAnsi="Arial" w:cs="Arial"/>
          <w:color w:val="000000"/>
          <w:sz w:val="16"/>
          <w:szCs w:val="16"/>
        </w:rPr>
      </w:pPr>
    </w:p>
    <w:p w14:paraId="565B0737" w14:textId="1E8951F8" w:rsidR="000460F1" w:rsidRDefault="00643225">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proofErr w:type="gramStart"/>
      <w:r w:rsidR="008D1AEE">
        <w:rPr>
          <w:rFonts w:ascii="Arial" w:eastAsia="Arial" w:hAnsi="Arial" w:cs="Arial"/>
          <w:color w:val="000000"/>
          <w:sz w:val="22"/>
          <w:szCs w:val="22"/>
        </w:rPr>
        <w:t>Laboratorio</w:t>
      </w:r>
      <w:proofErr w:type="gramEnd"/>
      <w:r w:rsidR="000460F1">
        <w:rPr>
          <w:rFonts w:ascii="Arial" w:eastAsia="Arial" w:hAnsi="Arial" w:cs="Arial"/>
          <w:color w:val="000000"/>
          <w:sz w:val="22"/>
          <w:szCs w:val="22"/>
        </w:rPr>
        <w:t xml:space="preserve"> de Sistemas de Información Geográfica, Instituto del Conurbano, Universidad Nacional de General Sarmiento, J.M. </w:t>
      </w:r>
      <w:proofErr w:type="spellStart"/>
      <w:r w:rsidR="000460F1">
        <w:rPr>
          <w:rFonts w:ascii="Arial" w:eastAsia="Arial" w:hAnsi="Arial" w:cs="Arial"/>
          <w:color w:val="000000"/>
          <w:sz w:val="22"/>
          <w:szCs w:val="22"/>
        </w:rPr>
        <w:t>Gutierrez</w:t>
      </w:r>
      <w:proofErr w:type="spellEnd"/>
      <w:r w:rsidR="000460F1">
        <w:rPr>
          <w:rFonts w:ascii="Arial" w:eastAsia="Arial" w:hAnsi="Arial" w:cs="Arial"/>
          <w:color w:val="000000"/>
          <w:sz w:val="22"/>
          <w:szCs w:val="22"/>
        </w:rPr>
        <w:t xml:space="preserve"> 1150, Los Polvorines, </w:t>
      </w:r>
      <w:r w:rsidR="007E2711">
        <w:rPr>
          <w:rFonts w:ascii="Arial" w:eastAsia="Arial" w:hAnsi="Arial" w:cs="Arial"/>
          <w:color w:val="000000"/>
          <w:sz w:val="22"/>
          <w:szCs w:val="22"/>
        </w:rPr>
        <w:t xml:space="preserve">Tel. </w:t>
      </w:r>
      <w:r w:rsidR="000460F1">
        <w:rPr>
          <w:rFonts w:ascii="Arial" w:eastAsia="Arial" w:hAnsi="Arial" w:cs="Arial"/>
          <w:color w:val="000000"/>
          <w:sz w:val="22"/>
          <w:szCs w:val="22"/>
        </w:rPr>
        <w:t>011</w:t>
      </w:r>
      <w:r w:rsidR="007E2711">
        <w:rPr>
          <w:rFonts w:ascii="Arial" w:eastAsia="Arial" w:hAnsi="Arial" w:cs="Arial"/>
          <w:color w:val="000000"/>
          <w:sz w:val="22"/>
          <w:szCs w:val="22"/>
        </w:rPr>
        <w:t>-</w:t>
      </w:r>
      <w:r w:rsidR="000460F1">
        <w:rPr>
          <w:rFonts w:ascii="Arial" w:eastAsia="Arial" w:hAnsi="Arial" w:cs="Arial"/>
          <w:color w:val="000000"/>
          <w:sz w:val="22"/>
          <w:szCs w:val="22"/>
        </w:rPr>
        <w:t xml:space="preserve">47764996, </w:t>
      </w:r>
      <w:hyperlink r:id="rId9" w:history="1">
        <w:r w:rsidR="002D21BD" w:rsidRPr="0080782D">
          <w:rPr>
            <w:rStyle w:val="Hipervnculo"/>
            <w:rFonts w:ascii="Arial" w:hAnsi="Arial" w:cs="Arial"/>
            <w:bCs/>
            <w:sz w:val="22"/>
            <w:szCs w:val="22"/>
          </w:rPr>
          <w:t>{ncaloni@campus.ungs.edu.ar</w:t>
        </w:r>
      </w:hyperlink>
      <w:r w:rsidR="002D21BD">
        <w:rPr>
          <w:rFonts w:ascii="Arial" w:hAnsi="Arial" w:cs="Arial"/>
          <w:bCs/>
          <w:color w:val="000000"/>
          <w:sz w:val="22"/>
          <w:szCs w:val="22"/>
        </w:rPr>
        <w:t>;</w:t>
      </w:r>
      <w:r w:rsidR="002D21BD" w:rsidRPr="00FF64C2">
        <w:t xml:space="preserve"> </w:t>
      </w:r>
      <w:hyperlink r:id="rId10" w:history="1">
        <w:r w:rsidR="002D21BD" w:rsidRPr="0080782D">
          <w:rPr>
            <w:rStyle w:val="Hipervnculo"/>
            <w:rFonts w:ascii="Arial" w:hAnsi="Arial" w:cs="Arial"/>
            <w:bCs/>
            <w:sz w:val="22"/>
            <w:szCs w:val="22"/>
          </w:rPr>
          <w:t>albertoandres.juarez@gmail.com</w:t>
        </w:r>
      </w:hyperlink>
      <w:r w:rsidR="002D21BD">
        <w:rPr>
          <w:rFonts w:ascii="Arial" w:hAnsi="Arial" w:cs="Arial"/>
          <w:bCs/>
          <w:color w:val="000000"/>
          <w:sz w:val="22"/>
          <w:szCs w:val="22"/>
        </w:rPr>
        <w:t xml:space="preserve"> </w:t>
      </w:r>
      <w:r w:rsidR="002D21BD" w:rsidRPr="00983B14">
        <w:rPr>
          <w:rFonts w:ascii="Arial" w:hAnsi="Arial" w:cs="Arial"/>
          <w:bCs/>
          <w:color w:val="000000"/>
          <w:sz w:val="22"/>
          <w:szCs w:val="22"/>
        </w:rPr>
        <w:t>}</w:t>
      </w:r>
      <w:r w:rsidR="002D21BD">
        <w:rPr>
          <w:rFonts w:ascii="Arial" w:eastAsia="Arial" w:hAnsi="Arial" w:cs="Arial"/>
          <w:color w:val="000000"/>
          <w:sz w:val="22"/>
          <w:szCs w:val="22"/>
        </w:rPr>
        <w:t xml:space="preserve"> </w:t>
      </w:r>
    </w:p>
    <w:p w14:paraId="20366567" w14:textId="77777777" w:rsidR="00A006A0" w:rsidRDefault="00A006A0">
      <w:pPr>
        <w:pBdr>
          <w:top w:val="nil"/>
          <w:left w:val="nil"/>
          <w:bottom w:val="nil"/>
          <w:right w:val="nil"/>
          <w:between w:val="nil"/>
        </w:pBdr>
        <w:ind w:left="709" w:right="709"/>
        <w:jc w:val="both"/>
        <w:rPr>
          <w:rFonts w:ascii="Arial" w:eastAsia="Arial" w:hAnsi="Arial" w:cs="Arial"/>
          <w:b/>
          <w:color w:val="000000"/>
          <w:sz w:val="22"/>
          <w:szCs w:val="22"/>
        </w:rPr>
      </w:pPr>
    </w:p>
    <w:p w14:paraId="0000000A" w14:textId="29A17B0C" w:rsidR="00F809EC" w:rsidRDefault="00643225">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p>
    <w:p w14:paraId="74896B49" w14:textId="667B4AE4" w:rsidR="003D4809" w:rsidRPr="003D4809" w:rsidRDefault="003D4809" w:rsidP="003D4809">
      <w:pPr>
        <w:pBdr>
          <w:top w:val="nil"/>
          <w:left w:val="nil"/>
          <w:bottom w:val="nil"/>
          <w:right w:val="nil"/>
          <w:between w:val="nil"/>
        </w:pBdr>
        <w:ind w:left="709" w:right="709"/>
        <w:jc w:val="both"/>
        <w:rPr>
          <w:rFonts w:ascii="Arial" w:eastAsia="Arial" w:hAnsi="Arial" w:cs="Arial"/>
          <w:color w:val="000000"/>
          <w:sz w:val="22"/>
          <w:szCs w:val="22"/>
          <w:lang w:val="es-AR"/>
        </w:rPr>
      </w:pPr>
      <w:r w:rsidRPr="003D4809">
        <w:rPr>
          <w:rFonts w:ascii="Arial" w:eastAsia="Arial" w:hAnsi="Arial" w:cs="Arial"/>
          <w:color w:val="000000"/>
          <w:sz w:val="22"/>
          <w:szCs w:val="22"/>
          <w:lang w:val="es-AR"/>
        </w:rPr>
        <w:t>El presente trabajo se plantea demostrar como la plataforma tecnológica de la I</w:t>
      </w:r>
      <w:r>
        <w:rPr>
          <w:rFonts w:ascii="Arial" w:eastAsia="Arial" w:hAnsi="Arial" w:cs="Arial"/>
          <w:color w:val="000000"/>
          <w:sz w:val="22"/>
          <w:szCs w:val="22"/>
          <w:lang w:val="es-AR"/>
        </w:rPr>
        <w:t>nfraestructura de Datos Espaciales (I</w:t>
      </w:r>
      <w:r w:rsidRPr="003D4809">
        <w:rPr>
          <w:rFonts w:ascii="Arial" w:eastAsia="Arial" w:hAnsi="Arial" w:cs="Arial"/>
          <w:color w:val="000000"/>
          <w:sz w:val="22"/>
          <w:szCs w:val="22"/>
          <w:lang w:val="es-AR"/>
        </w:rPr>
        <w:t>DE</w:t>
      </w:r>
      <w:r>
        <w:rPr>
          <w:rFonts w:ascii="Arial" w:eastAsia="Arial" w:hAnsi="Arial" w:cs="Arial"/>
          <w:color w:val="000000"/>
          <w:sz w:val="22"/>
          <w:szCs w:val="22"/>
          <w:lang w:val="es-AR"/>
        </w:rPr>
        <w:t>)</w:t>
      </w:r>
      <w:r w:rsidRPr="003D4809">
        <w:rPr>
          <w:rFonts w:ascii="Arial" w:eastAsia="Arial" w:hAnsi="Arial" w:cs="Arial"/>
          <w:color w:val="000000"/>
          <w:sz w:val="22"/>
          <w:szCs w:val="22"/>
          <w:lang w:val="es-AR"/>
        </w:rPr>
        <w:t xml:space="preserve"> del Conurbano asiste a los proyectos de investigación llevados adelante por diferentes investigadores/docentes en el Instituto del Conurbano perteneciente a la Universidad Nacional de General Sarmiento. </w:t>
      </w:r>
    </w:p>
    <w:p w14:paraId="56E5CFB9" w14:textId="77777777" w:rsidR="003D4809" w:rsidRPr="003D4809" w:rsidRDefault="003D4809" w:rsidP="003D4809">
      <w:pPr>
        <w:pBdr>
          <w:top w:val="nil"/>
          <w:left w:val="nil"/>
          <w:bottom w:val="nil"/>
          <w:right w:val="nil"/>
          <w:between w:val="nil"/>
        </w:pBdr>
        <w:ind w:left="709" w:right="709"/>
        <w:jc w:val="both"/>
        <w:rPr>
          <w:rFonts w:ascii="Arial" w:eastAsia="Arial" w:hAnsi="Arial" w:cs="Arial"/>
          <w:color w:val="000000"/>
          <w:sz w:val="22"/>
          <w:szCs w:val="22"/>
          <w:lang w:val="es-AR"/>
        </w:rPr>
      </w:pPr>
      <w:r w:rsidRPr="003D4809">
        <w:rPr>
          <w:rFonts w:ascii="Arial" w:eastAsia="Arial" w:hAnsi="Arial" w:cs="Arial"/>
          <w:color w:val="000000"/>
          <w:sz w:val="22"/>
          <w:szCs w:val="22"/>
          <w:lang w:val="es-AR"/>
        </w:rPr>
        <w:t xml:space="preserve">En este sentido, la IDE del Conurbano se presenta, por un lado, como una herramienta de soporte y respaldo de la información geográfica generada en el marco de diferentes proyectos de investigación radicados en el Instituto del Conurbano, como así también para los externos que poseen docentes e investigadores en su equipo de trabajo. Por otro lado, en la IDE del Conurbano se alojan visores de mapas web y tableros de control que posibilitan el acceso a la información geográfica y temática representada por cada uno de los proyectos que tienen como finalidad difundir y compartir con la comunidad los alcances y resultados de sus investigaciones. </w:t>
      </w:r>
    </w:p>
    <w:p w14:paraId="495EBDF4" w14:textId="09450455" w:rsidR="003D4809" w:rsidRPr="003D4809" w:rsidRDefault="003D4809" w:rsidP="003D4809">
      <w:pPr>
        <w:pBdr>
          <w:top w:val="nil"/>
          <w:left w:val="nil"/>
          <w:bottom w:val="nil"/>
          <w:right w:val="nil"/>
          <w:between w:val="nil"/>
        </w:pBdr>
        <w:ind w:left="709" w:right="709"/>
        <w:jc w:val="both"/>
        <w:rPr>
          <w:rFonts w:ascii="Arial" w:eastAsia="Arial" w:hAnsi="Arial" w:cs="Arial"/>
          <w:color w:val="000000"/>
          <w:sz w:val="22"/>
          <w:szCs w:val="22"/>
          <w:lang w:val="es-AR"/>
        </w:rPr>
      </w:pPr>
      <w:r w:rsidRPr="003D4809">
        <w:rPr>
          <w:rFonts w:ascii="Arial" w:eastAsia="Arial" w:hAnsi="Arial" w:cs="Arial"/>
          <w:color w:val="000000"/>
          <w:sz w:val="22"/>
          <w:szCs w:val="22"/>
          <w:lang w:val="es-AR"/>
        </w:rPr>
        <w:t xml:space="preserve">En la actualidad se pueden mencionar tres proyectos de investigación, los cuales alojan información y datos geográficos, así como también cuentan con visores de mapas web y tableros de control de información geográfica. </w:t>
      </w:r>
    </w:p>
    <w:p w14:paraId="52AA19FF" w14:textId="4EF70781" w:rsidR="003D4809" w:rsidRPr="003D4809" w:rsidRDefault="003D4809" w:rsidP="003D4809">
      <w:pPr>
        <w:pBdr>
          <w:top w:val="nil"/>
          <w:left w:val="nil"/>
          <w:bottom w:val="nil"/>
          <w:right w:val="nil"/>
          <w:between w:val="nil"/>
        </w:pBdr>
        <w:ind w:left="709" w:right="709"/>
        <w:jc w:val="both"/>
        <w:rPr>
          <w:rFonts w:ascii="Arial" w:eastAsia="Arial" w:hAnsi="Arial" w:cs="Arial"/>
          <w:color w:val="000000"/>
          <w:sz w:val="22"/>
          <w:szCs w:val="22"/>
          <w:lang w:val="es-AR"/>
        </w:rPr>
      </w:pPr>
      <w:r w:rsidRPr="003D4809">
        <w:rPr>
          <w:rFonts w:ascii="Arial" w:eastAsia="Arial" w:hAnsi="Arial" w:cs="Arial"/>
          <w:color w:val="000000"/>
          <w:sz w:val="22"/>
          <w:szCs w:val="22"/>
          <w:lang w:val="es-AR"/>
        </w:rPr>
        <w:t xml:space="preserve">A continuación, se destacan las características principales de los proyectos </w:t>
      </w:r>
      <w:r>
        <w:rPr>
          <w:rFonts w:ascii="Arial" w:eastAsia="Arial" w:hAnsi="Arial" w:cs="Arial"/>
          <w:color w:val="000000"/>
          <w:sz w:val="22"/>
          <w:szCs w:val="22"/>
          <w:lang w:val="es-AR"/>
        </w:rPr>
        <w:t>alojados en</w:t>
      </w:r>
      <w:r w:rsidRPr="003D4809">
        <w:rPr>
          <w:rFonts w:ascii="Arial" w:eastAsia="Arial" w:hAnsi="Arial" w:cs="Arial"/>
          <w:color w:val="000000"/>
          <w:sz w:val="22"/>
          <w:szCs w:val="22"/>
          <w:lang w:val="es-AR"/>
        </w:rPr>
        <w:t xml:space="preserve"> la IDE del Conurbano</w:t>
      </w:r>
      <w:r>
        <w:rPr>
          <w:rFonts w:ascii="Arial" w:eastAsia="Arial" w:hAnsi="Arial" w:cs="Arial"/>
          <w:color w:val="000000"/>
          <w:sz w:val="22"/>
          <w:szCs w:val="22"/>
          <w:lang w:val="es-AR"/>
        </w:rPr>
        <w:t xml:space="preserve"> describiendo la funcionalidad</w:t>
      </w:r>
      <w:r w:rsidRPr="003D4809">
        <w:rPr>
          <w:rFonts w:ascii="Arial" w:eastAsia="Arial" w:hAnsi="Arial" w:cs="Arial"/>
          <w:color w:val="000000"/>
          <w:sz w:val="22"/>
          <w:szCs w:val="22"/>
          <w:lang w:val="es-AR"/>
        </w:rPr>
        <w:t xml:space="preserve"> como soporte y respaldo de la información geográfica y temática en cada uno de ellos, así también, como herramienta de visualización y análisis espacial.</w:t>
      </w:r>
    </w:p>
    <w:p w14:paraId="32928C8F" w14:textId="77777777" w:rsidR="000460F1" w:rsidRPr="003D4809" w:rsidRDefault="000460F1">
      <w:pPr>
        <w:pBdr>
          <w:top w:val="nil"/>
          <w:left w:val="nil"/>
          <w:bottom w:val="nil"/>
          <w:right w:val="nil"/>
          <w:between w:val="nil"/>
        </w:pBdr>
        <w:ind w:left="709" w:right="709"/>
        <w:jc w:val="both"/>
        <w:rPr>
          <w:rFonts w:ascii="Arial" w:eastAsia="Arial" w:hAnsi="Arial" w:cs="Arial"/>
          <w:color w:val="000000"/>
          <w:sz w:val="22"/>
          <w:szCs w:val="22"/>
          <w:lang w:val="es-AR"/>
        </w:rPr>
      </w:pPr>
    </w:p>
    <w:p w14:paraId="0000000B" w14:textId="701798CC" w:rsidR="00F809EC" w:rsidRDefault="00643225">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Pr>
          <w:rFonts w:ascii="Arial" w:eastAsia="Arial" w:hAnsi="Arial" w:cs="Arial"/>
          <w:color w:val="000000"/>
          <w:sz w:val="22"/>
          <w:szCs w:val="22"/>
        </w:rPr>
        <w:t xml:space="preserve"> </w:t>
      </w:r>
      <w:r w:rsidR="003D4809">
        <w:rPr>
          <w:rFonts w:ascii="Arial" w:eastAsia="Arial" w:hAnsi="Arial" w:cs="Arial"/>
          <w:color w:val="000000"/>
          <w:sz w:val="22"/>
          <w:szCs w:val="22"/>
        </w:rPr>
        <w:t>IDE</w:t>
      </w:r>
      <w:r>
        <w:rPr>
          <w:rFonts w:ascii="Arial" w:eastAsia="Arial" w:hAnsi="Arial" w:cs="Arial"/>
          <w:color w:val="000000"/>
          <w:sz w:val="22"/>
          <w:szCs w:val="22"/>
        </w:rPr>
        <w:t>,</w:t>
      </w:r>
      <w:r w:rsidR="003D4809">
        <w:rPr>
          <w:rFonts w:ascii="Arial" w:eastAsia="Arial" w:hAnsi="Arial" w:cs="Arial"/>
          <w:color w:val="000000"/>
          <w:sz w:val="22"/>
          <w:szCs w:val="22"/>
        </w:rPr>
        <w:t xml:space="preserve"> proyecto de investigación, visores de mapas web</w:t>
      </w:r>
      <w:r>
        <w:rPr>
          <w:rFonts w:ascii="Arial" w:eastAsia="Arial" w:hAnsi="Arial" w:cs="Arial"/>
          <w:color w:val="000000"/>
          <w:sz w:val="22"/>
          <w:szCs w:val="22"/>
        </w:rPr>
        <w:t xml:space="preserve">, </w:t>
      </w:r>
      <w:r w:rsidR="003D4809">
        <w:rPr>
          <w:rFonts w:ascii="Arial" w:eastAsia="Arial" w:hAnsi="Arial" w:cs="Arial"/>
          <w:color w:val="000000"/>
          <w:sz w:val="22"/>
          <w:szCs w:val="22"/>
        </w:rPr>
        <w:t xml:space="preserve">tablero de </w:t>
      </w:r>
      <w:r w:rsidR="003D2452">
        <w:rPr>
          <w:rFonts w:ascii="Arial" w:eastAsia="Arial" w:hAnsi="Arial" w:cs="Arial"/>
          <w:color w:val="000000"/>
          <w:sz w:val="22"/>
          <w:szCs w:val="22"/>
        </w:rPr>
        <w:t>control, etc.</w:t>
      </w:r>
    </w:p>
    <w:p w14:paraId="0000000C" w14:textId="77777777" w:rsidR="00F809EC" w:rsidRDefault="00F809EC">
      <w:pPr>
        <w:pBdr>
          <w:top w:val="nil"/>
          <w:left w:val="nil"/>
          <w:bottom w:val="nil"/>
          <w:right w:val="nil"/>
          <w:between w:val="nil"/>
        </w:pBdr>
        <w:jc w:val="both"/>
        <w:rPr>
          <w:rFonts w:ascii="Arial" w:eastAsia="Arial" w:hAnsi="Arial" w:cs="Arial"/>
          <w:color w:val="000000"/>
          <w:sz w:val="22"/>
          <w:szCs w:val="22"/>
        </w:rPr>
      </w:pPr>
    </w:p>
    <w:p w14:paraId="0000000D" w14:textId="77777777" w:rsidR="00F809EC" w:rsidRDefault="00643225">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14:paraId="0000000E" w14:textId="77777777" w:rsidR="00F809EC" w:rsidRDefault="00F809EC">
      <w:pPr>
        <w:pBdr>
          <w:top w:val="nil"/>
          <w:left w:val="nil"/>
          <w:bottom w:val="nil"/>
          <w:right w:val="nil"/>
          <w:between w:val="nil"/>
        </w:pBdr>
        <w:jc w:val="both"/>
        <w:rPr>
          <w:rFonts w:ascii="Arial" w:eastAsia="Arial" w:hAnsi="Arial" w:cs="Arial"/>
          <w:color w:val="000000"/>
          <w:sz w:val="22"/>
          <w:szCs w:val="22"/>
        </w:rPr>
      </w:pPr>
    </w:p>
    <w:p w14:paraId="3459C951" w14:textId="37C3EFF8" w:rsidR="003D2452" w:rsidRDefault="003D2452" w:rsidP="003D2452">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lastRenderedPageBreak/>
        <w:t xml:space="preserve">Actualmente en la IDE del Conurbano se registran </w:t>
      </w:r>
      <w:r w:rsidRPr="003D2452">
        <w:rPr>
          <w:rFonts w:ascii="Arial" w:eastAsia="Arial" w:hAnsi="Arial" w:cs="Arial"/>
          <w:color w:val="000000"/>
          <w:sz w:val="22"/>
          <w:szCs w:val="22"/>
          <w:lang w:val="es-AR"/>
        </w:rPr>
        <w:t xml:space="preserve">tres proyectos de investigación, los cuales alojan información y datos geográficos, así como también cuentan con visores de mapas web y tableros de control de información geográfica. </w:t>
      </w:r>
    </w:p>
    <w:p w14:paraId="4B72FF4E" w14:textId="77777777" w:rsidR="003D2452" w:rsidRPr="003D2452" w:rsidRDefault="003D2452" w:rsidP="003D2452">
      <w:pPr>
        <w:pBdr>
          <w:top w:val="nil"/>
          <w:left w:val="nil"/>
          <w:bottom w:val="nil"/>
          <w:right w:val="nil"/>
          <w:between w:val="nil"/>
        </w:pBdr>
        <w:jc w:val="both"/>
        <w:rPr>
          <w:rFonts w:ascii="Arial" w:eastAsia="Arial" w:hAnsi="Arial" w:cs="Arial"/>
          <w:color w:val="000000"/>
          <w:sz w:val="22"/>
          <w:szCs w:val="22"/>
          <w:lang w:val="es-AR"/>
        </w:rPr>
      </w:pPr>
    </w:p>
    <w:p w14:paraId="738CF3F3" w14:textId="7EE022E1" w:rsidR="003D2452" w:rsidRDefault="003D2452" w:rsidP="003D2452">
      <w:pPr>
        <w:pBdr>
          <w:top w:val="nil"/>
          <w:left w:val="nil"/>
          <w:bottom w:val="nil"/>
          <w:right w:val="nil"/>
          <w:between w:val="nil"/>
        </w:pBdr>
        <w:jc w:val="both"/>
        <w:rPr>
          <w:rFonts w:ascii="Arial" w:eastAsia="Arial" w:hAnsi="Arial" w:cs="Arial"/>
          <w:color w:val="000000"/>
          <w:sz w:val="22"/>
          <w:szCs w:val="22"/>
          <w:lang w:val="es-AR"/>
        </w:rPr>
      </w:pPr>
      <w:r w:rsidRPr="003D2452">
        <w:rPr>
          <w:rFonts w:ascii="Arial" w:eastAsia="Arial" w:hAnsi="Arial" w:cs="Arial"/>
          <w:color w:val="000000"/>
          <w:sz w:val="22"/>
          <w:szCs w:val="22"/>
          <w:lang w:val="es-AR"/>
        </w:rPr>
        <w:t xml:space="preserve">El primero de ellos es el proyecto referido al </w:t>
      </w:r>
      <w:r>
        <w:rPr>
          <w:rFonts w:ascii="Arial" w:eastAsia="Arial" w:hAnsi="Arial" w:cs="Arial"/>
          <w:color w:val="000000"/>
          <w:sz w:val="22"/>
          <w:szCs w:val="22"/>
          <w:lang w:val="es-AR"/>
        </w:rPr>
        <w:t>“</w:t>
      </w:r>
      <w:r w:rsidRPr="003D2452">
        <w:rPr>
          <w:rFonts w:ascii="Arial" w:eastAsia="Arial" w:hAnsi="Arial" w:cs="Arial"/>
          <w:color w:val="000000"/>
          <w:sz w:val="22"/>
          <w:szCs w:val="22"/>
          <w:lang w:val="es-AR"/>
        </w:rPr>
        <w:t>Análisis geoespacial histórico de la Región Metropolitana de Buenos Aires (RMBA) en el siglo XX. Aplicaciones de las tecnologías de la información geográfica (</w:t>
      </w:r>
      <w:proofErr w:type="spellStart"/>
      <w:r w:rsidRPr="003D2452">
        <w:rPr>
          <w:rFonts w:ascii="Arial" w:eastAsia="Arial" w:hAnsi="Arial" w:cs="Arial"/>
          <w:color w:val="000000"/>
          <w:sz w:val="22"/>
          <w:szCs w:val="22"/>
          <w:lang w:val="es-AR"/>
        </w:rPr>
        <w:t>TIGs</w:t>
      </w:r>
      <w:proofErr w:type="spellEnd"/>
      <w:r w:rsidRPr="003D2452">
        <w:rPr>
          <w:rFonts w:ascii="Arial" w:eastAsia="Arial" w:hAnsi="Arial" w:cs="Arial"/>
          <w:color w:val="000000"/>
          <w:sz w:val="22"/>
          <w:szCs w:val="22"/>
          <w:lang w:val="es-AR"/>
        </w:rPr>
        <w:t>)</w:t>
      </w:r>
      <w:r>
        <w:rPr>
          <w:rFonts w:ascii="Arial" w:eastAsia="Arial" w:hAnsi="Arial" w:cs="Arial"/>
          <w:color w:val="000000"/>
          <w:sz w:val="22"/>
          <w:szCs w:val="22"/>
          <w:lang w:val="es-AR"/>
        </w:rPr>
        <w:t xml:space="preserve"> “-</w:t>
      </w:r>
      <w:r w:rsidRPr="003D2452">
        <w:rPr>
          <w:rFonts w:ascii="Arial" w:eastAsia="Arial" w:hAnsi="Arial" w:cs="Arial"/>
          <w:color w:val="000000"/>
          <w:sz w:val="22"/>
          <w:szCs w:val="22"/>
          <w:lang w:val="es-AR"/>
        </w:rPr>
        <w:t xml:space="preserve">(Cód:30/2068) dirigido por la Dra. Mariana Miraglia, responsable del Área de Tecnologías de la Información Geográfica y Análisis Espacial del Instituto del Conurbano, en el período 2014-2016. </w:t>
      </w:r>
    </w:p>
    <w:p w14:paraId="7339F32F" w14:textId="77777777" w:rsidR="00041ACC" w:rsidRDefault="00041ACC" w:rsidP="00041ACC">
      <w:pPr>
        <w:pBdr>
          <w:top w:val="nil"/>
          <w:left w:val="nil"/>
          <w:bottom w:val="nil"/>
          <w:right w:val="nil"/>
          <w:between w:val="nil"/>
        </w:pBdr>
        <w:jc w:val="both"/>
        <w:rPr>
          <w:rFonts w:ascii="Arial" w:eastAsia="Arial" w:hAnsi="Arial" w:cs="Arial"/>
          <w:color w:val="000000"/>
          <w:sz w:val="22"/>
          <w:szCs w:val="22"/>
          <w:lang w:val="es-AR"/>
        </w:rPr>
      </w:pPr>
    </w:p>
    <w:p w14:paraId="299F4160" w14:textId="7E9FD0C4" w:rsidR="00041ACC" w:rsidRPr="00041ACC" w:rsidRDefault="00533B26" w:rsidP="00041ACC">
      <w:pPr>
        <w:pBdr>
          <w:top w:val="nil"/>
          <w:left w:val="nil"/>
          <w:bottom w:val="nil"/>
          <w:right w:val="nil"/>
          <w:between w:val="nil"/>
        </w:pBdr>
        <w:jc w:val="both"/>
        <w:rPr>
          <w:rFonts w:ascii="Arial" w:eastAsia="Arial" w:hAnsi="Arial" w:cs="Arial"/>
          <w:b/>
          <w:color w:val="000000"/>
          <w:sz w:val="22"/>
          <w:szCs w:val="22"/>
        </w:rPr>
      </w:pPr>
      <w:r w:rsidRPr="00533B26">
        <w:rPr>
          <w:rFonts w:ascii="Arial" w:eastAsia="Arial" w:hAnsi="Arial" w:cs="Arial"/>
          <w:color w:val="000000"/>
          <w:sz w:val="22"/>
          <w:szCs w:val="22"/>
          <w:lang w:val="es-AR"/>
        </w:rPr>
        <w:t>Los materiales procesados fueron obtenidos principalmente de la cartografía topográfica histórica como es la Carta Topográfica del Instituto Geográfico Militar (hoy Instituto Geográfico Nacional) cuyos levantamientos corresponden a los años 1906-1908-1909 y 1910 con una actualización parcial en 1939. Para el presente trabajo, se utilizaron cartas de escala 1:100.000 y 1:50.000.</w:t>
      </w:r>
      <w:r>
        <w:rPr>
          <w:rFonts w:ascii="Arial" w:eastAsia="Arial" w:hAnsi="Arial" w:cs="Arial"/>
          <w:color w:val="000000"/>
          <w:sz w:val="22"/>
          <w:szCs w:val="22"/>
          <w:lang w:val="es-AR"/>
        </w:rPr>
        <w:t xml:space="preserve"> </w:t>
      </w:r>
      <w:r w:rsidR="00041ACC" w:rsidRPr="00041ACC">
        <w:rPr>
          <w:rFonts w:ascii="Arial" w:eastAsia="Arial" w:hAnsi="Arial" w:cs="Arial"/>
          <w:color w:val="000000"/>
          <w:sz w:val="22"/>
          <w:szCs w:val="22"/>
          <w:lang w:val="es-AR"/>
        </w:rPr>
        <w:t xml:space="preserve">El tratamiento previo de la información consistió en </w:t>
      </w:r>
      <w:r w:rsidR="00041ACC" w:rsidRPr="00041ACC">
        <w:rPr>
          <w:rFonts w:ascii="Arial" w:eastAsia="Arial" w:hAnsi="Arial" w:cs="Arial"/>
          <w:color w:val="000000"/>
          <w:sz w:val="22"/>
          <w:szCs w:val="22"/>
          <w:lang w:val="es-AR"/>
        </w:rPr>
        <w:t>la digitalización y escaneo (dependiendo el soporte de las fuentes disponibles) y la georreferenciación</w:t>
      </w:r>
      <w:r w:rsidR="00041ACC" w:rsidRPr="00041ACC">
        <w:rPr>
          <w:rFonts w:ascii="Arial" w:eastAsia="Arial" w:hAnsi="Arial" w:cs="Arial"/>
          <w:color w:val="000000"/>
          <w:sz w:val="22"/>
          <w:szCs w:val="22"/>
          <w:lang w:val="es-AR"/>
        </w:rPr>
        <w:t xml:space="preserve"> de las cartas topográficas a través del software </w:t>
      </w:r>
      <w:proofErr w:type="spellStart"/>
      <w:r w:rsidR="00041ACC" w:rsidRPr="00041ACC">
        <w:rPr>
          <w:rFonts w:ascii="Arial" w:eastAsia="Arial" w:hAnsi="Arial" w:cs="Arial"/>
          <w:color w:val="000000"/>
          <w:sz w:val="22"/>
          <w:szCs w:val="22"/>
          <w:lang w:val="es-AR"/>
        </w:rPr>
        <w:t>Qgis</w:t>
      </w:r>
      <w:proofErr w:type="spellEnd"/>
      <w:r w:rsidR="00041ACC" w:rsidRPr="00041ACC">
        <w:rPr>
          <w:rFonts w:ascii="Arial" w:eastAsia="Arial" w:hAnsi="Arial" w:cs="Arial"/>
          <w:color w:val="000000"/>
          <w:sz w:val="22"/>
          <w:szCs w:val="22"/>
          <w:lang w:val="es-AR"/>
        </w:rPr>
        <w:t xml:space="preserve"> (versión 2.18)</w:t>
      </w:r>
      <w:r w:rsidR="00041ACC">
        <w:rPr>
          <w:rFonts w:ascii="Arial" w:eastAsia="Arial" w:hAnsi="Arial" w:cs="Arial"/>
          <w:color w:val="000000"/>
          <w:sz w:val="22"/>
          <w:szCs w:val="22"/>
        </w:rPr>
        <w:t xml:space="preserve">. </w:t>
      </w:r>
    </w:p>
    <w:p w14:paraId="77A71B87" w14:textId="5D9BD212" w:rsidR="003D2452" w:rsidRPr="00041ACC" w:rsidRDefault="003D2452" w:rsidP="003D2452">
      <w:pPr>
        <w:pBdr>
          <w:top w:val="nil"/>
          <w:left w:val="nil"/>
          <w:bottom w:val="nil"/>
          <w:right w:val="nil"/>
          <w:between w:val="nil"/>
        </w:pBdr>
        <w:jc w:val="both"/>
        <w:rPr>
          <w:rFonts w:ascii="Arial" w:eastAsia="Arial" w:hAnsi="Arial" w:cs="Arial"/>
          <w:color w:val="000000"/>
          <w:sz w:val="22"/>
          <w:szCs w:val="22"/>
        </w:rPr>
      </w:pPr>
    </w:p>
    <w:p w14:paraId="0177B515" w14:textId="047BF034" w:rsidR="003D2452" w:rsidRDefault="003D2452" w:rsidP="003D2452">
      <w:pPr>
        <w:pBdr>
          <w:top w:val="nil"/>
          <w:left w:val="nil"/>
          <w:bottom w:val="nil"/>
          <w:right w:val="nil"/>
          <w:between w:val="nil"/>
        </w:pBdr>
        <w:jc w:val="both"/>
        <w:rPr>
          <w:rFonts w:ascii="Arial" w:eastAsia="Arial" w:hAnsi="Arial" w:cs="Arial"/>
          <w:color w:val="000000"/>
          <w:sz w:val="22"/>
          <w:szCs w:val="22"/>
          <w:lang w:val="es-AR"/>
        </w:rPr>
      </w:pPr>
      <w:r w:rsidRPr="003D2452">
        <w:rPr>
          <w:rFonts w:ascii="Arial" w:eastAsia="Arial" w:hAnsi="Arial" w:cs="Arial"/>
          <w:color w:val="000000"/>
          <w:sz w:val="22"/>
          <w:szCs w:val="22"/>
          <w:lang w:val="es-AR"/>
        </w:rPr>
        <w:t>El segundo proyecto se refiere a “La aplicación de la toponimia y la cartografía histórica en los estudios territoriales en Argentina y Brasil. El caso de las misiones jesuíticas durante el siglo XVII (30/2097)”, también bajo la dirección de la Dra. Marina Miraglia, en el período 2018-2020.</w:t>
      </w:r>
    </w:p>
    <w:p w14:paraId="21BA9A96" w14:textId="77777777" w:rsidR="003D2452" w:rsidRPr="003D2452" w:rsidRDefault="003D2452" w:rsidP="003D2452">
      <w:pPr>
        <w:pBdr>
          <w:top w:val="nil"/>
          <w:left w:val="nil"/>
          <w:bottom w:val="nil"/>
          <w:right w:val="nil"/>
          <w:between w:val="nil"/>
        </w:pBdr>
        <w:jc w:val="both"/>
        <w:rPr>
          <w:rFonts w:ascii="Arial" w:eastAsia="Arial" w:hAnsi="Arial" w:cs="Arial"/>
          <w:color w:val="000000"/>
          <w:sz w:val="22"/>
          <w:szCs w:val="22"/>
          <w:lang w:val="es-AR"/>
        </w:rPr>
      </w:pPr>
    </w:p>
    <w:p w14:paraId="686A8738" w14:textId="77777777" w:rsidR="003D2452" w:rsidRPr="003D2452" w:rsidRDefault="003D2452" w:rsidP="003D2452">
      <w:pPr>
        <w:pBdr>
          <w:top w:val="nil"/>
          <w:left w:val="nil"/>
          <w:bottom w:val="nil"/>
          <w:right w:val="nil"/>
          <w:between w:val="nil"/>
        </w:pBdr>
        <w:jc w:val="both"/>
        <w:rPr>
          <w:rFonts w:ascii="Arial" w:eastAsia="Arial" w:hAnsi="Arial" w:cs="Arial"/>
          <w:color w:val="000000"/>
          <w:sz w:val="22"/>
          <w:szCs w:val="22"/>
          <w:lang w:val="es-AR"/>
        </w:rPr>
      </w:pPr>
      <w:r w:rsidRPr="003D2452">
        <w:rPr>
          <w:rFonts w:ascii="Arial" w:eastAsia="Arial" w:hAnsi="Arial" w:cs="Arial"/>
          <w:color w:val="000000"/>
          <w:sz w:val="22"/>
          <w:szCs w:val="22"/>
          <w:lang w:val="es-AR"/>
        </w:rPr>
        <w:t>Y finalmente, en tercer lugar, el proyecto denominado “Prevención y monitoreo del COVID-19 en municipios del Conurbano Bonaerense desde una perspectiva multidimensional” presentado y aprobado en el marco de la Convocatoria de Ideas-Proyecto COVID-19 llevada a cabo por la Agencia Nacional de Promoción Científica y Tecnológica y bajo la dirección del investigador/docente PhD. Rodrigo Carmona, perteneciente al Área de Estado, Gobierno y Administración Pública del Instituto del Conurbano, desarrollado desde el primer semestre del año 2020 al primer semestre del corriente año.</w:t>
      </w:r>
    </w:p>
    <w:p w14:paraId="0000000F" w14:textId="77777777" w:rsidR="00F809EC" w:rsidRDefault="0064322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Introducción.</w:t>
      </w:r>
    </w:p>
    <w:p w14:paraId="00000010" w14:textId="77777777" w:rsidR="00F809EC" w:rsidRDefault="00F809EC">
      <w:pPr>
        <w:pBdr>
          <w:top w:val="nil"/>
          <w:left w:val="nil"/>
          <w:bottom w:val="nil"/>
          <w:right w:val="nil"/>
          <w:between w:val="nil"/>
        </w:pBdr>
        <w:jc w:val="both"/>
        <w:rPr>
          <w:rFonts w:ascii="Arial" w:eastAsia="Arial" w:hAnsi="Arial" w:cs="Arial"/>
          <w:color w:val="000000"/>
          <w:sz w:val="22"/>
          <w:szCs w:val="22"/>
        </w:rPr>
      </w:pPr>
    </w:p>
    <w:p w14:paraId="00000017" w14:textId="483067F4" w:rsidR="00F809EC" w:rsidRDefault="00041ACC">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SOPORTE TECNOLÓGICO EN LA IDE DEL CONURBANO</w:t>
      </w:r>
    </w:p>
    <w:p w14:paraId="00000018" w14:textId="77777777" w:rsidR="00F809EC" w:rsidRDefault="00F809EC">
      <w:pPr>
        <w:pBdr>
          <w:top w:val="nil"/>
          <w:left w:val="nil"/>
          <w:bottom w:val="nil"/>
          <w:right w:val="nil"/>
          <w:between w:val="nil"/>
        </w:pBdr>
        <w:jc w:val="both"/>
        <w:rPr>
          <w:rFonts w:ascii="Arial" w:eastAsia="Arial" w:hAnsi="Arial" w:cs="Arial"/>
          <w:color w:val="000000"/>
          <w:sz w:val="22"/>
          <w:szCs w:val="22"/>
        </w:rPr>
      </w:pPr>
    </w:p>
    <w:p w14:paraId="038A953C" w14:textId="77B020C3" w:rsidR="00746322" w:rsidRDefault="00041ACC">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En el</w:t>
      </w:r>
      <w:r w:rsidRPr="003D2452">
        <w:rPr>
          <w:rFonts w:ascii="Arial" w:eastAsia="Arial" w:hAnsi="Arial" w:cs="Arial"/>
          <w:color w:val="000000"/>
          <w:sz w:val="22"/>
          <w:szCs w:val="22"/>
          <w:lang w:val="es-AR"/>
        </w:rPr>
        <w:t xml:space="preserve"> proyecto referido al </w:t>
      </w:r>
      <w:r>
        <w:rPr>
          <w:rFonts w:ascii="Arial" w:eastAsia="Arial" w:hAnsi="Arial" w:cs="Arial"/>
          <w:color w:val="000000"/>
          <w:sz w:val="22"/>
          <w:szCs w:val="22"/>
          <w:lang w:val="es-AR"/>
        </w:rPr>
        <w:t>“</w:t>
      </w:r>
      <w:r w:rsidRPr="003D2452">
        <w:rPr>
          <w:rFonts w:ascii="Arial" w:eastAsia="Arial" w:hAnsi="Arial" w:cs="Arial"/>
          <w:color w:val="000000"/>
          <w:sz w:val="22"/>
          <w:szCs w:val="22"/>
          <w:lang w:val="es-AR"/>
        </w:rPr>
        <w:t>Análisis geoespacial histórico de la Región Metropolitana de Buenos Aires (RMBA) en el siglo XX</w:t>
      </w:r>
      <w:r w:rsidRPr="00533B26">
        <w:rPr>
          <w:rFonts w:ascii="Arial" w:eastAsia="Arial" w:hAnsi="Arial" w:cs="Arial"/>
          <w:color w:val="000000"/>
          <w:sz w:val="22"/>
          <w:szCs w:val="22"/>
          <w:lang w:val="es-AR"/>
        </w:rPr>
        <w:t xml:space="preserve"> </w:t>
      </w:r>
      <w:r w:rsidR="00D41690">
        <w:rPr>
          <w:rFonts w:ascii="Arial" w:eastAsia="Arial" w:hAnsi="Arial" w:cs="Arial"/>
          <w:color w:val="000000"/>
          <w:sz w:val="22"/>
          <w:szCs w:val="22"/>
          <w:lang w:val="es-AR"/>
        </w:rPr>
        <w:t>se ha trabajado con las c</w:t>
      </w:r>
      <w:r w:rsidRPr="00533B26">
        <w:rPr>
          <w:rFonts w:ascii="Arial" w:eastAsia="Arial" w:hAnsi="Arial" w:cs="Arial"/>
          <w:color w:val="000000"/>
          <w:sz w:val="22"/>
          <w:szCs w:val="22"/>
          <w:lang w:val="es-AR"/>
        </w:rPr>
        <w:t>arta</w:t>
      </w:r>
      <w:r w:rsidR="00D41690">
        <w:rPr>
          <w:rFonts w:ascii="Arial" w:eastAsia="Arial" w:hAnsi="Arial" w:cs="Arial"/>
          <w:color w:val="000000"/>
          <w:sz w:val="22"/>
          <w:szCs w:val="22"/>
          <w:lang w:val="es-AR"/>
        </w:rPr>
        <w:t>s</w:t>
      </w:r>
      <w:r w:rsidRPr="00533B26">
        <w:rPr>
          <w:rFonts w:ascii="Arial" w:eastAsia="Arial" w:hAnsi="Arial" w:cs="Arial"/>
          <w:color w:val="000000"/>
          <w:sz w:val="22"/>
          <w:szCs w:val="22"/>
          <w:lang w:val="es-AR"/>
        </w:rPr>
        <w:t xml:space="preserve"> </w:t>
      </w:r>
      <w:r w:rsidR="00D41690">
        <w:rPr>
          <w:rFonts w:ascii="Arial" w:eastAsia="Arial" w:hAnsi="Arial" w:cs="Arial"/>
          <w:color w:val="000000"/>
          <w:sz w:val="22"/>
          <w:szCs w:val="22"/>
          <w:lang w:val="es-AR"/>
        </w:rPr>
        <w:t>t</w:t>
      </w:r>
      <w:r w:rsidRPr="00533B26">
        <w:rPr>
          <w:rFonts w:ascii="Arial" w:eastAsia="Arial" w:hAnsi="Arial" w:cs="Arial"/>
          <w:color w:val="000000"/>
          <w:sz w:val="22"/>
          <w:szCs w:val="22"/>
          <w:lang w:val="es-AR"/>
        </w:rPr>
        <w:t>opográfica</w:t>
      </w:r>
      <w:r w:rsidR="00D41690">
        <w:rPr>
          <w:rFonts w:ascii="Arial" w:eastAsia="Arial" w:hAnsi="Arial" w:cs="Arial"/>
          <w:color w:val="000000"/>
          <w:sz w:val="22"/>
          <w:szCs w:val="22"/>
          <w:lang w:val="es-AR"/>
        </w:rPr>
        <w:t>s</w:t>
      </w:r>
      <w:r w:rsidRPr="00533B26">
        <w:rPr>
          <w:rFonts w:ascii="Arial" w:eastAsia="Arial" w:hAnsi="Arial" w:cs="Arial"/>
          <w:color w:val="000000"/>
          <w:sz w:val="22"/>
          <w:szCs w:val="22"/>
          <w:lang w:val="es-AR"/>
        </w:rPr>
        <w:t xml:space="preserve"> del Instituto Geográfico Militar (hoy Instituto Geográfico Nacional) </w:t>
      </w:r>
      <w:r w:rsidR="00746322">
        <w:rPr>
          <w:rFonts w:ascii="Arial" w:eastAsia="Arial" w:hAnsi="Arial" w:cs="Arial"/>
          <w:color w:val="000000"/>
          <w:sz w:val="22"/>
          <w:szCs w:val="22"/>
          <w:lang w:val="es-AR"/>
        </w:rPr>
        <w:t xml:space="preserve">que se listan en la tabla n°1. </w:t>
      </w:r>
    </w:p>
    <w:p w14:paraId="766440FF" w14:textId="77777777" w:rsidR="00746322" w:rsidRDefault="00746322">
      <w:pPr>
        <w:pBdr>
          <w:top w:val="nil"/>
          <w:left w:val="nil"/>
          <w:bottom w:val="nil"/>
          <w:right w:val="nil"/>
          <w:between w:val="nil"/>
        </w:pBdr>
        <w:jc w:val="both"/>
        <w:rPr>
          <w:rFonts w:ascii="Arial" w:eastAsia="Arial" w:hAnsi="Arial" w:cs="Arial"/>
          <w:color w:val="000000"/>
          <w:sz w:val="22"/>
          <w:szCs w:val="22"/>
          <w:lang w:val="es-AR"/>
        </w:rPr>
      </w:pPr>
    </w:p>
    <w:p w14:paraId="5DE94578" w14:textId="77777777" w:rsidR="00746322" w:rsidRDefault="00746322" w:rsidP="00746322">
      <w:pPr>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Tabla 1: Cartas topográficas utilizadas en el proyecto.:</w:t>
      </w:r>
    </w:p>
    <w:p w14:paraId="591AF305" w14:textId="77777777" w:rsidR="00746322" w:rsidRDefault="00746322" w:rsidP="00746322">
      <w:pPr>
        <w:pBdr>
          <w:top w:val="nil"/>
          <w:left w:val="nil"/>
          <w:bottom w:val="nil"/>
          <w:right w:val="nil"/>
          <w:between w:val="nil"/>
        </w:pBdr>
        <w:jc w:val="center"/>
        <w:rPr>
          <w:rFonts w:ascii="Arial" w:eastAsia="Arial" w:hAnsi="Arial" w:cs="Arial"/>
          <w:color w:val="000000"/>
          <w:sz w:val="4"/>
          <w:szCs w:val="4"/>
        </w:rPr>
      </w:pPr>
    </w:p>
    <w:tbl>
      <w:tblPr>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2127"/>
      </w:tblGrid>
      <w:tr w:rsidR="00746322" w:rsidRPr="00746322" w14:paraId="78F14E2D" w14:textId="77777777" w:rsidTr="00B14071">
        <w:trPr>
          <w:jc w:val="center"/>
        </w:trPr>
        <w:tc>
          <w:tcPr>
            <w:tcW w:w="2235" w:type="dxa"/>
            <w:shd w:val="solid" w:color="C0C0C0" w:fill="FFFFFF"/>
          </w:tcPr>
          <w:p w14:paraId="79E9EC44" w14:textId="77777777" w:rsidR="00746322" w:rsidRPr="00746322" w:rsidRDefault="00746322" w:rsidP="008F519C">
            <w:pPr>
              <w:jc w:val="both"/>
              <w:rPr>
                <w:rFonts w:ascii="Lucida Sans Unicode" w:hAnsi="Lucida Sans Unicode" w:cs="Lucida Sans Unicode"/>
                <w:b/>
                <w:bCs/>
                <w:i/>
                <w:iCs/>
                <w:color w:val="000000" w:themeColor="text1"/>
                <w:sz w:val="18"/>
                <w:szCs w:val="24"/>
                <w:lang w:val="es-AR"/>
              </w:rPr>
            </w:pPr>
            <w:r w:rsidRPr="00746322">
              <w:rPr>
                <w:rFonts w:ascii="Lucida Sans Unicode" w:hAnsi="Lucida Sans Unicode" w:cs="Lucida Sans Unicode"/>
                <w:b/>
                <w:bCs/>
                <w:i/>
                <w:iCs/>
                <w:color w:val="000000" w:themeColor="text1"/>
                <w:sz w:val="18"/>
                <w:szCs w:val="24"/>
                <w:lang w:val="es-AR"/>
              </w:rPr>
              <w:lastRenderedPageBreak/>
              <w:t>Nombre de la carta</w:t>
            </w:r>
          </w:p>
        </w:tc>
        <w:tc>
          <w:tcPr>
            <w:tcW w:w="1842" w:type="dxa"/>
            <w:shd w:val="solid" w:color="C0C0C0" w:fill="FFFFFF"/>
          </w:tcPr>
          <w:p w14:paraId="1E19EAA9" w14:textId="77777777" w:rsidR="00746322" w:rsidRPr="00746322" w:rsidRDefault="00746322" w:rsidP="008F519C">
            <w:pPr>
              <w:jc w:val="both"/>
              <w:rPr>
                <w:rFonts w:ascii="Lucida Sans Unicode" w:hAnsi="Lucida Sans Unicode" w:cs="Lucida Sans Unicode"/>
                <w:b/>
                <w:bCs/>
                <w:i/>
                <w:iCs/>
                <w:color w:val="000000" w:themeColor="text1"/>
                <w:sz w:val="18"/>
                <w:szCs w:val="24"/>
                <w:lang w:val="es-AR"/>
              </w:rPr>
            </w:pPr>
            <w:r w:rsidRPr="00746322">
              <w:rPr>
                <w:rFonts w:ascii="Lucida Sans Unicode" w:hAnsi="Lucida Sans Unicode" w:cs="Lucida Sans Unicode"/>
                <w:b/>
                <w:bCs/>
                <w:i/>
                <w:iCs/>
                <w:color w:val="000000" w:themeColor="text1"/>
                <w:sz w:val="18"/>
                <w:szCs w:val="24"/>
                <w:lang w:val="es-AR"/>
              </w:rPr>
              <w:t>N° Escala 1:50.000</w:t>
            </w:r>
          </w:p>
        </w:tc>
        <w:tc>
          <w:tcPr>
            <w:tcW w:w="2127" w:type="dxa"/>
            <w:shd w:val="solid" w:color="C0C0C0" w:fill="FFFFFF"/>
          </w:tcPr>
          <w:p w14:paraId="634C15E8" w14:textId="77777777" w:rsidR="00746322" w:rsidRPr="00746322" w:rsidRDefault="00746322" w:rsidP="008F519C">
            <w:pPr>
              <w:jc w:val="both"/>
              <w:rPr>
                <w:rFonts w:ascii="Lucida Sans Unicode" w:hAnsi="Lucida Sans Unicode" w:cs="Lucida Sans Unicode"/>
                <w:b/>
                <w:bCs/>
                <w:i/>
                <w:iCs/>
                <w:color w:val="000000" w:themeColor="text1"/>
                <w:sz w:val="18"/>
                <w:szCs w:val="24"/>
                <w:lang w:val="es-AR"/>
              </w:rPr>
            </w:pPr>
            <w:r w:rsidRPr="00746322">
              <w:rPr>
                <w:rFonts w:ascii="Lucida Sans Unicode" w:hAnsi="Lucida Sans Unicode" w:cs="Lucida Sans Unicode"/>
                <w:b/>
                <w:bCs/>
                <w:i/>
                <w:iCs/>
                <w:color w:val="000000" w:themeColor="text1"/>
                <w:sz w:val="18"/>
                <w:szCs w:val="24"/>
                <w:lang w:val="es-AR"/>
              </w:rPr>
              <w:t>N° Escala 1:100.000</w:t>
            </w:r>
          </w:p>
        </w:tc>
      </w:tr>
      <w:tr w:rsidR="00746322" w:rsidRPr="00AF054F" w14:paraId="6B9DD310" w14:textId="77777777" w:rsidTr="00B14071">
        <w:trPr>
          <w:jc w:val="center"/>
        </w:trPr>
        <w:tc>
          <w:tcPr>
            <w:tcW w:w="2235" w:type="dxa"/>
            <w:shd w:val="solid" w:color="C0C0C0" w:fill="FFFFFF"/>
          </w:tcPr>
          <w:p w14:paraId="5C511FF0"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CABA</w:t>
            </w:r>
          </w:p>
        </w:tc>
        <w:tc>
          <w:tcPr>
            <w:tcW w:w="1842" w:type="dxa"/>
            <w:shd w:val="solid" w:color="C0C0C0" w:fill="FFFFFF"/>
          </w:tcPr>
          <w:p w14:paraId="2F432350" w14:textId="77777777" w:rsidR="00746322" w:rsidRPr="00AF054F" w:rsidRDefault="00746322" w:rsidP="008F519C">
            <w:pPr>
              <w:jc w:val="both"/>
              <w:rPr>
                <w:rFonts w:ascii="Lucida Sans Unicode" w:hAnsi="Lucida Sans Unicode" w:cs="Lucida Sans Unicode"/>
                <w:sz w:val="18"/>
                <w:szCs w:val="24"/>
                <w:lang w:val="es-AR"/>
              </w:rPr>
            </w:pPr>
          </w:p>
        </w:tc>
        <w:tc>
          <w:tcPr>
            <w:tcW w:w="2127" w:type="dxa"/>
            <w:shd w:val="solid" w:color="C0C0C0" w:fill="FFFFFF"/>
          </w:tcPr>
          <w:p w14:paraId="3DAE87D5"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3557-07</w:t>
            </w:r>
          </w:p>
        </w:tc>
      </w:tr>
      <w:tr w:rsidR="00746322" w:rsidRPr="00AF054F" w14:paraId="59D1CC70" w14:textId="77777777" w:rsidTr="00B14071">
        <w:trPr>
          <w:jc w:val="center"/>
        </w:trPr>
        <w:tc>
          <w:tcPr>
            <w:tcW w:w="2235" w:type="dxa"/>
            <w:shd w:val="clear" w:color="auto" w:fill="auto"/>
          </w:tcPr>
          <w:p w14:paraId="20B7011A"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CABA</w:t>
            </w:r>
          </w:p>
        </w:tc>
        <w:tc>
          <w:tcPr>
            <w:tcW w:w="1842" w:type="dxa"/>
            <w:shd w:val="clear" w:color="auto" w:fill="auto"/>
          </w:tcPr>
          <w:p w14:paraId="27B218B1"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3557-07-03</w:t>
            </w:r>
          </w:p>
        </w:tc>
        <w:tc>
          <w:tcPr>
            <w:tcW w:w="2127" w:type="dxa"/>
            <w:shd w:val="clear" w:color="auto" w:fill="auto"/>
          </w:tcPr>
          <w:p w14:paraId="7669F465"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1088643E" w14:textId="77777777" w:rsidTr="00B14071">
        <w:trPr>
          <w:jc w:val="center"/>
        </w:trPr>
        <w:tc>
          <w:tcPr>
            <w:tcW w:w="2235" w:type="dxa"/>
            <w:shd w:val="solid" w:color="C0C0C0" w:fill="FFFFFF"/>
          </w:tcPr>
          <w:p w14:paraId="609CC75E"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LANÚS</w:t>
            </w:r>
          </w:p>
        </w:tc>
        <w:tc>
          <w:tcPr>
            <w:tcW w:w="1842" w:type="dxa"/>
            <w:shd w:val="solid" w:color="C0C0C0" w:fill="FFFFFF"/>
          </w:tcPr>
          <w:p w14:paraId="79994373" w14:textId="77777777" w:rsidR="00746322" w:rsidRPr="00AF054F" w:rsidRDefault="00746322" w:rsidP="008F519C">
            <w:pPr>
              <w:jc w:val="both"/>
              <w:rPr>
                <w:rFonts w:ascii="Lucida Sans Unicode" w:hAnsi="Lucida Sans Unicode" w:cs="Lucida Sans Unicode"/>
                <w:sz w:val="18"/>
                <w:szCs w:val="24"/>
                <w:lang w:val="es-AR"/>
              </w:rPr>
            </w:pPr>
          </w:p>
        </w:tc>
        <w:tc>
          <w:tcPr>
            <w:tcW w:w="2127" w:type="dxa"/>
            <w:shd w:val="solid" w:color="C0C0C0" w:fill="FFFFFF"/>
          </w:tcPr>
          <w:p w14:paraId="07BD9EF9"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3557-13</w:t>
            </w:r>
          </w:p>
        </w:tc>
      </w:tr>
      <w:tr w:rsidR="00746322" w:rsidRPr="00AF054F" w14:paraId="27F203C7" w14:textId="77777777" w:rsidTr="00B14071">
        <w:trPr>
          <w:jc w:val="center"/>
        </w:trPr>
        <w:tc>
          <w:tcPr>
            <w:tcW w:w="2235" w:type="dxa"/>
            <w:shd w:val="clear" w:color="auto" w:fill="auto"/>
          </w:tcPr>
          <w:p w14:paraId="5B7A5153"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LANÚS</w:t>
            </w:r>
          </w:p>
        </w:tc>
        <w:tc>
          <w:tcPr>
            <w:tcW w:w="1842" w:type="dxa"/>
            <w:shd w:val="clear" w:color="auto" w:fill="auto"/>
          </w:tcPr>
          <w:p w14:paraId="7E8EBCD5"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3557-13-01</w:t>
            </w:r>
          </w:p>
        </w:tc>
        <w:tc>
          <w:tcPr>
            <w:tcW w:w="2127" w:type="dxa"/>
            <w:shd w:val="clear" w:color="auto" w:fill="auto"/>
          </w:tcPr>
          <w:p w14:paraId="44EF35DC"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76B9D318" w14:textId="77777777" w:rsidTr="00B14071">
        <w:trPr>
          <w:jc w:val="center"/>
        </w:trPr>
        <w:tc>
          <w:tcPr>
            <w:tcW w:w="2235" w:type="dxa"/>
            <w:shd w:val="solid" w:color="C0C0C0" w:fill="FFFFFF"/>
          </w:tcPr>
          <w:p w14:paraId="0A87AE61"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BERAZATEGUI</w:t>
            </w:r>
          </w:p>
        </w:tc>
        <w:tc>
          <w:tcPr>
            <w:tcW w:w="1842" w:type="dxa"/>
            <w:shd w:val="solid" w:color="C0C0C0" w:fill="FFFFFF"/>
          </w:tcPr>
          <w:p w14:paraId="123984DA"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3557-13-02</w:t>
            </w:r>
          </w:p>
        </w:tc>
        <w:tc>
          <w:tcPr>
            <w:tcW w:w="2127" w:type="dxa"/>
            <w:shd w:val="solid" w:color="C0C0C0" w:fill="FFFFFF"/>
          </w:tcPr>
          <w:p w14:paraId="43AA48DB"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43E16547" w14:textId="77777777" w:rsidTr="00B14071">
        <w:trPr>
          <w:jc w:val="center"/>
        </w:trPr>
        <w:tc>
          <w:tcPr>
            <w:tcW w:w="2235" w:type="dxa"/>
            <w:shd w:val="clear" w:color="auto" w:fill="auto"/>
          </w:tcPr>
          <w:p w14:paraId="51E4423E"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EMPALME SAN VICENTE</w:t>
            </w:r>
          </w:p>
        </w:tc>
        <w:tc>
          <w:tcPr>
            <w:tcW w:w="1842" w:type="dxa"/>
            <w:shd w:val="clear" w:color="auto" w:fill="auto"/>
          </w:tcPr>
          <w:p w14:paraId="3CCE2E8C"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3557-13-03</w:t>
            </w:r>
          </w:p>
        </w:tc>
        <w:tc>
          <w:tcPr>
            <w:tcW w:w="2127" w:type="dxa"/>
            <w:shd w:val="clear" w:color="auto" w:fill="auto"/>
          </w:tcPr>
          <w:p w14:paraId="4CDC8B86"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5072B0D7" w14:textId="77777777" w:rsidTr="00B14071">
        <w:trPr>
          <w:jc w:val="center"/>
        </w:trPr>
        <w:tc>
          <w:tcPr>
            <w:tcW w:w="2235" w:type="dxa"/>
            <w:shd w:val="solid" w:color="C0C0C0" w:fill="FFFFFF"/>
          </w:tcPr>
          <w:p w14:paraId="38F72737"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VILLA ELISA</w:t>
            </w:r>
          </w:p>
        </w:tc>
        <w:tc>
          <w:tcPr>
            <w:tcW w:w="1842" w:type="dxa"/>
            <w:shd w:val="solid" w:color="C0C0C0" w:fill="FFFFFF"/>
          </w:tcPr>
          <w:p w14:paraId="7CA83B53"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3557-13-04</w:t>
            </w:r>
          </w:p>
        </w:tc>
        <w:tc>
          <w:tcPr>
            <w:tcW w:w="2127" w:type="dxa"/>
            <w:shd w:val="solid" w:color="C0C0C0" w:fill="FFFFFF"/>
          </w:tcPr>
          <w:p w14:paraId="5CF8D0E4"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16CCCE0C" w14:textId="77777777" w:rsidTr="00B14071">
        <w:trPr>
          <w:jc w:val="center"/>
        </w:trPr>
        <w:tc>
          <w:tcPr>
            <w:tcW w:w="2235" w:type="dxa"/>
            <w:shd w:val="clear" w:color="auto" w:fill="auto"/>
          </w:tcPr>
          <w:p w14:paraId="5AF7052A"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CAMPANA</w:t>
            </w:r>
          </w:p>
        </w:tc>
        <w:tc>
          <w:tcPr>
            <w:tcW w:w="1842" w:type="dxa"/>
            <w:shd w:val="clear" w:color="auto" w:fill="auto"/>
          </w:tcPr>
          <w:p w14:paraId="518E0D06" w14:textId="77777777" w:rsidR="00746322" w:rsidRPr="00AF054F" w:rsidRDefault="00746322" w:rsidP="008F519C">
            <w:pPr>
              <w:jc w:val="both"/>
              <w:rPr>
                <w:rFonts w:ascii="Lucida Sans Unicode" w:hAnsi="Lucida Sans Unicode" w:cs="Lucida Sans Unicode"/>
                <w:sz w:val="18"/>
                <w:szCs w:val="24"/>
                <w:lang w:val="es-AR"/>
              </w:rPr>
            </w:pPr>
          </w:p>
        </w:tc>
        <w:tc>
          <w:tcPr>
            <w:tcW w:w="2127" w:type="dxa"/>
            <w:shd w:val="clear" w:color="auto" w:fill="auto"/>
          </w:tcPr>
          <w:p w14:paraId="5196872E"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3560-06</w:t>
            </w:r>
          </w:p>
        </w:tc>
      </w:tr>
      <w:tr w:rsidR="00746322" w:rsidRPr="00AF054F" w14:paraId="606F0FF3" w14:textId="77777777" w:rsidTr="00B14071">
        <w:trPr>
          <w:jc w:val="center"/>
        </w:trPr>
        <w:tc>
          <w:tcPr>
            <w:tcW w:w="2235" w:type="dxa"/>
            <w:shd w:val="solid" w:color="C0C0C0" w:fill="FFFFFF"/>
          </w:tcPr>
          <w:p w14:paraId="4A097022"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CAMPANA SUR</w:t>
            </w:r>
          </w:p>
        </w:tc>
        <w:tc>
          <w:tcPr>
            <w:tcW w:w="1842" w:type="dxa"/>
            <w:shd w:val="solid" w:color="C0C0C0" w:fill="FFFFFF"/>
          </w:tcPr>
          <w:p w14:paraId="671FB705"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3560-06-03</w:t>
            </w:r>
          </w:p>
        </w:tc>
        <w:tc>
          <w:tcPr>
            <w:tcW w:w="2127" w:type="dxa"/>
            <w:shd w:val="solid" w:color="C0C0C0" w:fill="FFFFFF"/>
          </w:tcPr>
          <w:p w14:paraId="46BD1F85"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69AF59F8" w14:textId="77777777" w:rsidTr="00B14071">
        <w:trPr>
          <w:jc w:val="center"/>
        </w:trPr>
        <w:tc>
          <w:tcPr>
            <w:tcW w:w="2235" w:type="dxa"/>
            <w:shd w:val="clear" w:color="auto" w:fill="auto"/>
          </w:tcPr>
          <w:p w14:paraId="1FC3C6EE"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EZEIZA</w:t>
            </w:r>
          </w:p>
        </w:tc>
        <w:tc>
          <w:tcPr>
            <w:tcW w:w="1842" w:type="dxa"/>
            <w:shd w:val="clear" w:color="auto" w:fill="auto"/>
          </w:tcPr>
          <w:p w14:paraId="34B35049" w14:textId="77777777" w:rsidR="00746322" w:rsidRPr="00AF054F" w:rsidRDefault="00746322" w:rsidP="008F519C">
            <w:pPr>
              <w:jc w:val="both"/>
              <w:rPr>
                <w:rFonts w:ascii="Lucida Sans Unicode" w:hAnsi="Lucida Sans Unicode" w:cs="Lucida Sans Unicode"/>
                <w:sz w:val="18"/>
                <w:szCs w:val="24"/>
                <w:lang w:val="es-AR"/>
              </w:rPr>
            </w:pPr>
          </w:p>
        </w:tc>
        <w:tc>
          <w:tcPr>
            <w:tcW w:w="2127" w:type="dxa"/>
            <w:shd w:val="clear" w:color="auto" w:fill="auto"/>
          </w:tcPr>
          <w:p w14:paraId="5E1BC05B"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3560-18</w:t>
            </w:r>
          </w:p>
        </w:tc>
      </w:tr>
      <w:tr w:rsidR="00746322" w:rsidRPr="00AF054F" w14:paraId="156BFBA5" w14:textId="77777777" w:rsidTr="00B14071">
        <w:trPr>
          <w:jc w:val="center"/>
        </w:trPr>
        <w:tc>
          <w:tcPr>
            <w:tcW w:w="2235" w:type="dxa"/>
            <w:shd w:val="solid" w:color="C0C0C0" w:fill="FFFFFF"/>
          </w:tcPr>
          <w:p w14:paraId="071B630D"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MARCOS PAZ</w:t>
            </w:r>
          </w:p>
        </w:tc>
        <w:tc>
          <w:tcPr>
            <w:tcW w:w="1842" w:type="dxa"/>
            <w:shd w:val="solid" w:color="C0C0C0" w:fill="FFFFFF"/>
          </w:tcPr>
          <w:p w14:paraId="40B3A90A"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3560-18-01</w:t>
            </w:r>
          </w:p>
        </w:tc>
        <w:tc>
          <w:tcPr>
            <w:tcW w:w="2127" w:type="dxa"/>
            <w:shd w:val="solid" w:color="C0C0C0" w:fill="FFFFFF"/>
          </w:tcPr>
          <w:p w14:paraId="4768AAC4"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33646AA2" w14:textId="77777777" w:rsidTr="00B14071">
        <w:trPr>
          <w:jc w:val="center"/>
        </w:trPr>
        <w:tc>
          <w:tcPr>
            <w:tcW w:w="2235" w:type="dxa"/>
            <w:shd w:val="clear" w:color="auto" w:fill="auto"/>
          </w:tcPr>
          <w:p w14:paraId="6AA1A5A2"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AEROPUERTO EZEIZA</w:t>
            </w:r>
          </w:p>
        </w:tc>
        <w:tc>
          <w:tcPr>
            <w:tcW w:w="1842" w:type="dxa"/>
            <w:shd w:val="clear" w:color="auto" w:fill="auto"/>
          </w:tcPr>
          <w:p w14:paraId="565C16A3"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3560-18-02</w:t>
            </w:r>
          </w:p>
        </w:tc>
        <w:tc>
          <w:tcPr>
            <w:tcW w:w="2127" w:type="dxa"/>
            <w:shd w:val="clear" w:color="auto" w:fill="auto"/>
          </w:tcPr>
          <w:p w14:paraId="25DD3C70"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617F1CB9" w14:textId="77777777" w:rsidTr="00B14071">
        <w:trPr>
          <w:jc w:val="center"/>
        </w:trPr>
        <w:tc>
          <w:tcPr>
            <w:tcW w:w="2235" w:type="dxa"/>
            <w:shd w:val="solid" w:color="C0C0C0" w:fill="FFFFFF"/>
          </w:tcPr>
          <w:p w14:paraId="2E5B8971"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GENERAL LAS HERAS</w:t>
            </w:r>
          </w:p>
        </w:tc>
        <w:tc>
          <w:tcPr>
            <w:tcW w:w="1842" w:type="dxa"/>
            <w:shd w:val="solid" w:color="C0C0C0" w:fill="FFFFFF"/>
          </w:tcPr>
          <w:p w14:paraId="08B47D8F"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3560-18-03</w:t>
            </w:r>
          </w:p>
        </w:tc>
        <w:tc>
          <w:tcPr>
            <w:tcW w:w="2127" w:type="dxa"/>
            <w:shd w:val="solid" w:color="C0C0C0" w:fill="FFFFFF"/>
          </w:tcPr>
          <w:p w14:paraId="0F4191B2"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508681D7" w14:textId="77777777" w:rsidTr="00B14071">
        <w:trPr>
          <w:jc w:val="center"/>
        </w:trPr>
        <w:tc>
          <w:tcPr>
            <w:tcW w:w="2235" w:type="dxa"/>
            <w:shd w:val="clear" w:color="auto" w:fill="auto"/>
          </w:tcPr>
          <w:p w14:paraId="647DD4D9"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EZEIZA</w:t>
            </w:r>
          </w:p>
        </w:tc>
        <w:tc>
          <w:tcPr>
            <w:tcW w:w="1842" w:type="dxa"/>
            <w:shd w:val="clear" w:color="auto" w:fill="auto"/>
          </w:tcPr>
          <w:p w14:paraId="4A5B7B66"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3560-18-04</w:t>
            </w:r>
          </w:p>
        </w:tc>
        <w:tc>
          <w:tcPr>
            <w:tcW w:w="2127" w:type="dxa"/>
            <w:shd w:val="clear" w:color="auto" w:fill="auto"/>
          </w:tcPr>
          <w:p w14:paraId="3299C77B"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2B071E04" w14:textId="77777777" w:rsidTr="00B14071">
        <w:trPr>
          <w:jc w:val="center"/>
        </w:trPr>
        <w:tc>
          <w:tcPr>
            <w:tcW w:w="2235" w:type="dxa"/>
            <w:shd w:val="solid" w:color="C0C0C0" w:fill="FFFFFF"/>
          </w:tcPr>
          <w:p w14:paraId="532FEBDF"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CAMPO DE MAYO</w:t>
            </w:r>
          </w:p>
        </w:tc>
        <w:tc>
          <w:tcPr>
            <w:tcW w:w="1842" w:type="dxa"/>
            <w:shd w:val="solid" w:color="C0C0C0" w:fill="FFFFFF"/>
          </w:tcPr>
          <w:p w14:paraId="7078B0E3" w14:textId="77777777" w:rsidR="00746322" w:rsidRPr="00AF054F" w:rsidRDefault="00746322" w:rsidP="008F519C">
            <w:pPr>
              <w:jc w:val="both"/>
              <w:rPr>
                <w:rFonts w:ascii="Lucida Sans Unicode" w:hAnsi="Lucida Sans Unicode" w:cs="Lucida Sans Unicode"/>
                <w:sz w:val="18"/>
                <w:szCs w:val="24"/>
                <w:lang w:val="es-AR"/>
              </w:rPr>
            </w:pPr>
          </w:p>
        </w:tc>
        <w:tc>
          <w:tcPr>
            <w:tcW w:w="2127" w:type="dxa"/>
            <w:shd w:val="solid" w:color="C0C0C0" w:fill="FFFFFF"/>
          </w:tcPr>
          <w:p w14:paraId="6126DD5D"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3560-12</w:t>
            </w:r>
          </w:p>
        </w:tc>
      </w:tr>
      <w:tr w:rsidR="00746322" w:rsidRPr="00AF054F" w14:paraId="2D18C369" w14:textId="77777777" w:rsidTr="00B14071">
        <w:trPr>
          <w:jc w:val="center"/>
        </w:trPr>
        <w:tc>
          <w:tcPr>
            <w:tcW w:w="2235" w:type="dxa"/>
            <w:shd w:val="clear" w:color="auto" w:fill="auto"/>
          </w:tcPr>
          <w:p w14:paraId="4B174224"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PILAR</w:t>
            </w:r>
          </w:p>
        </w:tc>
        <w:tc>
          <w:tcPr>
            <w:tcW w:w="1842" w:type="dxa"/>
            <w:shd w:val="clear" w:color="auto" w:fill="auto"/>
          </w:tcPr>
          <w:p w14:paraId="56512BE1"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3560-12-01</w:t>
            </w:r>
          </w:p>
        </w:tc>
        <w:tc>
          <w:tcPr>
            <w:tcW w:w="2127" w:type="dxa"/>
            <w:shd w:val="clear" w:color="auto" w:fill="auto"/>
          </w:tcPr>
          <w:p w14:paraId="030D378D"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046DE8C2" w14:textId="77777777" w:rsidTr="00B14071">
        <w:trPr>
          <w:jc w:val="center"/>
        </w:trPr>
        <w:tc>
          <w:tcPr>
            <w:tcW w:w="2235" w:type="dxa"/>
            <w:shd w:val="solid" w:color="C0C0C0" w:fill="FFFFFF"/>
          </w:tcPr>
          <w:p w14:paraId="2A0D6CEA"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SAN FERNANDO</w:t>
            </w:r>
          </w:p>
        </w:tc>
        <w:tc>
          <w:tcPr>
            <w:tcW w:w="1842" w:type="dxa"/>
            <w:shd w:val="solid" w:color="C0C0C0" w:fill="FFFFFF"/>
          </w:tcPr>
          <w:p w14:paraId="60180859"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3560-12-02</w:t>
            </w:r>
          </w:p>
        </w:tc>
        <w:tc>
          <w:tcPr>
            <w:tcW w:w="2127" w:type="dxa"/>
            <w:shd w:val="solid" w:color="C0C0C0" w:fill="FFFFFF"/>
          </w:tcPr>
          <w:p w14:paraId="15053924"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1A7EA493" w14:textId="77777777" w:rsidTr="00B14071">
        <w:trPr>
          <w:jc w:val="center"/>
        </w:trPr>
        <w:tc>
          <w:tcPr>
            <w:tcW w:w="2235" w:type="dxa"/>
            <w:shd w:val="clear" w:color="auto" w:fill="auto"/>
          </w:tcPr>
          <w:p w14:paraId="07870351"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MORENO</w:t>
            </w:r>
          </w:p>
        </w:tc>
        <w:tc>
          <w:tcPr>
            <w:tcW w:w="1842" w:type="dxa"/>
            <w:shd w:val="clear" w:color="auto" w:fill="auto"/>
          </w:tcPr>
          <w:p w14:paraId="6196EDAD"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3560-12-03</w:t>
            </w:r>
          </w:p>
        </w:tc>
        <w:tc>
          <w:tcPr>
            <w:tcW w:w="2127" w:type="dxa"/>
            <w:shd w:val="clear" w:color="auto" w:fill="auto"/>
          </w:tcPr>
          <w:p w14:paraId="7628E8FA" w14:textId="77777777" w:rsidR="00746322" w:rsidRPr="00AF054F" w:rsidRDefault="00746322" w:rsidP="008F519C">
            <w:pPr>
              <w:jc w:val="both"/>
              <w:rPr>
                <w:rFonts w:ascii="Lucida Sans Unicode" w:hAnsi="Lucida Sans Unicode" w:cs="Lucida Sans Unicode"/>
                <w:sz w:val="18"/>
                <w:szCs w:val="24"/>
                <w:lang w:val="es-AR"/>
              </w:rPr>
            </w:pPr>
          </w:p>
        </w:tc>
      </w:tr>
      <w:tr w:rsidR="00746322" w:rsidRPr="00AF054F" w14:paraId="173953C0" w14:textId="77777777" w:rsidTr="00B14071">
        <w:trPr>
          <w:jc w:val="center"/>
        </w:trPr>
        <w:tc>
          <w:tcPr>
            <w:tcW w:w="2235" w:type="dxa"/>
            <w:shd w:val="solid" w:color="C0C0C0" w:fill="FFFFFF"/>
          </w:tcPr>
          <w:p w14:paraId="077C68A8"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CAMPO DE MAYO</w:t>
            </w:r>
          </w:p>
        </w:tc>
        <w:tc>
          <w:tcPr>
            <w:tcW w:w="1842" w:type="dxa"/>
            <w:shd w:val="solid" w:color="C0C0C0" w:fill="FFFFFF"/>
          </w:tcPr>
          <w:p w14:paraId="4AC7B2EC" w14:textId="77777777" w:rsidR="00746322" w:rsidRPr="00AF054F" w:rsidRDefault="00746322" w:rsidP="008F519C">
            <w:pPr>
              <w:jc w:val="both"/>
              <w:rPr>
                <w:rFonts w:ascii="Lucida Sans Unicode" w:hAnsi="Lucida Sans Unicode" w:cs="Lucida Sans Unicode"/>
                <w:sz w:val="18"/>
                <w:szCs w:val="24"/>
                <w:lang w:val="es-AR"/>
              </w:rPr>
            </w:pPr>
            <w:r w:rsidRPr="00AF054F">
              <w:rPr>
                <w:rFonts w:ascii="Lucida Sans Unicode" w:hAnsi="Lucida Sans Unicode" w:cs="Lucida Sans Unicode"/>
                <w:sz w:val="18"/>
                <w:szCs w:val="24"/>
                <w:lang w:val="es-AR"/>
              </w:rPr>
              <w:t>3560-12-04</w:t>
            </w:r>
          </w:p>
        </w:tc>
        <w:tc>
          <w:tcPr>
            <w:tcW w:w="2127" w:type="dxa"/>
            <w:shd w:val="solid" w:color="C0C0C0" w:fill="FFFFFF"/>
          </w:tcPr>
          <w:p w14:paraId="6A27E2EB" w14:textId="77777777" w:rsidR="00746322" w:rsidRPr="00AF054F" w:rsidRDefault="00746322" w:rsidP="008F519C">
            <w:pPr>
              <w:jc w:val="both"/>
              <w:rPr>
                <w:rFonts w:ascii="Lucida Sans Unicode" w:hAnsi="Lucida Sans Unicode" w:cs="Lucida Sans Unicode"/>
                <w:sz w:val="18"/>
                <w:szCs w:val="24"/>
                <w:lang w:val="es-AR"/>
              </w:rPr>
            </w:pPr>
          </w:p>
        </w:tc>
      </w:tr>
    </w:tbl>
    <w:p w14:paraId="1DBFB0AB" w14:textId="7F1E770F" w:rsidR="00746322" w:rsidRDefault="00746322">
      <w:pPr>
        <w:pBdr>
          <w:top w:val="nil"/>
          <w:left w:val="nil"/>
          <w:bottom w:val="nil"/>
          <w:right w:val="nil"/>
          <w:between w:val="nil"/>
        </w:pBdr>
        <w:jc w:val="both"/>
        <w:rPr>
          <w:rFonts w:ascii="Arial" w:eastAsia="Arial" w:hAnsi="Arial" w:cs="Arial"/>
          <w:color w:val="000000"/>
          <w:sz w:val="22"/>
          <w:szCs w:val="22"/>
        </w:rPr>
      </w:pPr>
    </w:p>
    <w:p w14:paraId="7149C81D" w14:textId="2C063A9E" w:rsidR="00746322" w:rsidRDefault="00746322" w:rsidP="00746322">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rPr>
        <w:t>Posteriormente al trabajo de escaneo, digitalización, georreferenciación y confección de los mosaicos cartográficos, los mismos se ha</w:t>
      </w:r>
      <w:r w:rsidR="007F1906">
        <w:rPr>
          <w:rFonts w:ascii="Arial" w:eastAsia="Arial" w:hAnsi="Arial" w:cs="Arial"/>
          <w:color w:val="000000"/>
          <w:sz w:val="22"/>
          <w:szCs w:val="22"/>
        </w:rPr>
        <w:t xml:space="preserve">yan </w:t>
      </w:r>
      <w:r>
        <w:rPr>
          <w:rFonts w:ascii="Arial" w:eastAsia="Arial" w:hAnsi="Arial" w:cs="Arial"/>
          <w:color w:val="000000"/>
          <w:sz w:val="22"/>
          <w:szCs w:val="22"/>
        </w:rPr>
        <w:t>alojado</w:t>
      </w:r>
      <w:r w:rsidR="007F1906">
        <w:rPr>
          <w:rFonts w:ascii="Arial" w:eastAsia="Arial" w:hAnsi="Arial" w:cs="Arial"/>
          <w:color w:val="000000"/>
          <w:sz w:val="22"/>
          <w:szCs w:val="22"/>
        </w:rPr>
        <w:t xml:space="preserve">s </w:t>
      </w:r>
      <w:r>
        <w:rPr>
          <w:rFonts w:ascii="Arial" w:eastAsia="Arial" w:hAnsi="Arial" w:cs="Arial"/>
          <w:color w:val="000000"/>
          <w:sz w:val="22"/>
          <w:szCs w:val="22"/>
        </w:rPr>
        <w:t xml:space="preserve">en la IDE del Conurbano como capas raster </w:t>
      </w:r>
      <w:r>
        <w:rPr>
          <w:rFonts w:ascii="Arial" w:eastAsia="Arial" w:hAnsi="Arial" w:cs="Arial"/>
          <w:color w:val="000000"/>
          <w:sz w:val="22"/>
          <w:szCs w:val="22"/>
          <w:lang w:val="es-AR"/>
        </w:rPr>
        <w:t xml:space="preserve">a </w:t>
      </w:r>
      <w:r w:rsidRPr="00533B26">
        <w:rPr>
          <w:rFonts w:ascii="Arial" w:eastAsia="Arial" w:hAnsi="Arial" w:cs="Arial"/>
          <w:color w:val="000000"/>
          <w:sz w:val="22"/>
          <w:szCs w:val="22"/>
          <w:lang w:val="es-AR"/>
        </w:rPr>
        <w:t>escala 1:100.000</w:t>
      </w:r>
      <w:r w:rsidR="00F14C5D">
        <w:rPr>
          <w:rStyle w:val="Refdenotaalpie"/>
          <w:rFonts w:ascii="Arial" w:eastAsia="Arial" w:hAnsi="Arial" w:cs="Arial"/>
          <w:color w:val="000000"/>
          <w:sz w:val="22"/>
          <w:szCs w:val="22"/>
          <w:lang w:val="es-AR"/>
        </w:rPr>
        <w:footnoteReference w:id="1"/>
      </w:r>
      <w:r w:rsidR="00F14C5D">
        <w:rPr>
          <w:rFonts w:ascii="Arial" w:eastAsia="Arial" w:hAnsi="Arial" w:cs="Arial"/>
          <w:color w:val="000000"/>
          <w:sz w:val="22"/>
          <w:szCs w:val="22"/>
          <w:lang w:val="es-AR"/>
        </w:rPr>
        <w:t xml:space="preserve"> </w:t>
      </w:r>
      <w:r w:rsidRPr="00533B26">
        <w:rPr>
          <w:rFonts w:ascii="Arial" w:eastAsia="Arial" w:hAnsi="Arial" w:cs="Arial"/>
          <w:color w:val="000000"/>
          <w:sz w:val="22"/>
          <w:szCs w:val="22"/>
          <w:lang w:val="es-AR"/>
        </w:rPr>
        <w:t>y 1:50.000</w:t>
      </w:r>
      <w:r w:rsidR="00F14C5D">
        <w:rPr>
          <w:rStyle w:val="Refdenotaalpie"/>
          <w:rFonts w:ascii="Arial" w:eastAsia="Arial" w:hAnsi="Arial" w:cs="Arial"/>
          <w:color w:val="000000"/>
          <w:sz w:val="22"/>
          <w:szCs w:val="22"/>
          <w:lang w:val="es-AR"/>
        </w:rPr>
        <w:footnoteReference w:id="2"/>
      </w:r>
      <w:r>
        <w:rPr>
          <w:rFonts w:ascii="Arial" w:eastAsia="Arial" w:hAnsi="Arial" w:cs="Arial"/>
          <w:color w:val="000000"/>
          <w:sz w:val="22"/>
          <w:szCs w:val="22"/>
          <w:lang w:val="es-AR"/>
        </w:rPr>
        <w:t>, disponibles para su consulta y visualización</w:t>
      </w:r>
      <w:r w:rsidR="00B14071">
        <w:rPr>
          <w:rFonts w:ascii="Arial" w:eastAsia="Arial" w:hAnsi="Arial" w:cs="Arial"/>
          <w:color w:val="000000"/>
          <w:sz w:val="22"/>
          <w:szCs w:val="22"/>
          <w:lang w:val="es-AR"/>
        </w:rPr>
        <w:t xml:space="preserve">. </w:t>
      </w:r>
    </w:p>
    <w:p w14:paraId="368F00E3" w14:textId="73EABAC1" w:rsidR="00746322" w:rsidRDefault="00746322" w:rsidP="00746322">
      <w:pPr>
        <w:pBdr>
          <w:top w:val="nil"/>
          <w:left w:val="nil"/>
          <w:bottom w:val="nil"/>
          <w:right w:val="nil"/>
          <w:between w:val="nil"/>
        </w:pBdr>
        <w:jc w:val="both"/>
        <w:rPr>
          <w:rFonts w:ascii="Arial" w:eastAsia="Arial" w:hAnsi="Arial" w:cs="Arial"/>
          <w:color w:val="000000"/>
          <w:sz w:val="22"/>
          <w:szCs w:val="22"/>
          <w:lang w:val="es-AR"/>
        </w:rPr>
      </w:pPr>
    </w:p>
    <w:p w14:paraId="3FDF3200" w14:textId="63E4E71E" w:rsidR="00B14071" w:rsidRDefault="00B14071" w:rsidP="00B14071">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En el caso del </w:t>
      </w:r>
      <w:r w:rsidRPr="003D2452">
        <w:rPr>
          <w:rFonts w:ascii="Arial" w:eastAsia="Arial" w:hAnsi="Arial" w:cs="Arial"/>
          <w:color w:val="000000"/>
          <w:sz w:val="22"/>
          <w:szCs w:val="22"/>
          <w:lang w:val="es-AR"/>
        </w:rPr>
        <w:t xml:space="preserve">proyecto </w:t>
      </w:r>
      <w:r>
        <w:rPr>
          <w:rFonts w:ascii="Arial" w:eastAsia="Arial" w:hAnsi="Arial" w:cs="Arial"/>
          <w:color w:val="000000"/>
          <w:sz w:val="22"/>
          <w:szCs w:val="22"/>
          <w:lang w:val="es-AR"/>
        </w:rPr>
        <w:t>que</w:t>
      </w:r>
      <w:r w:rsidRPr="003D2452">
        <w:rPr>
          <w:rFonts w:ascii="Arial" w:eastAsia="Arial" w:hAnsi="Arial" w:cs="Arial"/>
          <w:color w:val="000000"/>
          <w:sz w:val="22"/>
          <w:szCs w:val="22"/>
          <w:lang w:val="es-AR"/>
        </w:rPr>
        <w:t xml:space="preserve"> refiere a “La aplicación de la toponimia y la cartografía histórica en los estudios territoriales en Argentina y Brasil. El caso de las misiones jesuíticas durante el siglo XVII (30/2097)”</w:t>
      </w:r>
      <w:r>
        <w:rPr>
          <w:rFonts w:ascii="Arial" w:eastAsia="Arial" w:hAnsi="Arial" w:cs="Arial"/>
          <w:color w:val="000000"/>
          <w:sz w:val="22"/>
          <w:szCs w:val="22"/>
          <w:lang w:val="es-AR"/>
        </w:rPr>
        <w:t xml:space="preserve"> se </w:t>
      </w:r>
      <w:r w:rsidRPr="00B14071">
        <w:rPr>
          <w:rFonts w:ascii="Arial" w:eastAsia="Arial" w:hAnsi="Arial" w:cs="Arial"/>
          <w:color w:val="000000"/>
          <w:sz w:val="22"/>
          <w:szCs w:val="22"/>
          <w:lang w:val="es-AR"/>
        </w:rPr>
        <w:t xml:space="preserve">  </w:t>
      </w:r>
      <w:r>
        <w:rPr>
          <w:rFonts w:ascii="Arial" w:eastAsia="Arial" w:hAnsi="Arial" w:cs="Arial"/>
          <w:color w:val="000000"/>
          <w:sz w:val="22"/>
          <w:szCs w:val="22"/>
          <w:lang w:val="es-AR"/>
        </w:rPr>
        <w:t xml:space="preserve">realizaron como tareas previas el escaneo y georreferenciación de </w:t>
      </w:r>
      <w:r w:rsidRPr="00B14071">
        <w:rPr>
          <w:rFonts w:ascii="Arial" w:eastAsia="Arial" w:hAnsi="Arial" w:cs="Arial"/>
          <w:color w:val="000000"/>
          <w:sz w:val="22"/>
          <w:szCs w:val="22"/>
          <w:lang w:val="es-AR"/>
        </w:rPr>
        <w:t xml:space="preserve">168 mapas antiguos y 37 cartas del Instituto Geográfico Nacional a escala 1:500.000 y topográficas a escala 1:100.000. Con estas cartas se confeccionó un mosaico por escala </w:t>
      </w:r>
      <w:r w:rsidR="00B91CDC">
        <w:rPr>
          <w:rFonts w:ascii="Arial" w:eastAsia="Arial" w:hAnsi="Arial" w:cs="Arial"/>
          <w:color w:val="000000"/>
          <w:sz w:val="22"/>
          <w:szCs w:val="22"/>
          <w:lang w:val="es-AR"/>
        </w:rPr>
        <w:t>que se encuentra disponible a través de los geoservicios WMS de la IDE del Conurbano (</w:t>
      </w:r>
      <w:hyperlink r:id="rId11" w:history="1">
        <w:r w:rsidR="00D5401E" w:rsidRPr="0045063B">
          <w:rPr>
            <w:rStyle w:val="Hipervnculo"/>
            <w:rFonts w:ascii="Arial" w:eastAsia="Arial" w:hAnsi="Arial" w:cs="Arial"/>
            <w:position w:val="0"/>
            <w:sz w:val="22"/>
            <w:szCs w:val="22"/>
            <w:lang w:val="es-AR"/>
          </w:rPr>
          <w:t>http://ideconurbano.ungs.edu.ar/geoserver/wm</w:t>
        </w:r>
        <w:r w:rsidR="00D5401E" w:rsidRPr="0045063B">
          <w:rPr>
            <w:rStyle w:val="Hipervnculo"/>
            <w:rFonts w:ascii="Arial" w:eastAsia="Arial" w:hAnsi="Arial" w:cs="Arial"/>
            <w:position w:val="0"/>
            <w:sz w:val="22"/>
            <w:szCs w:val="22"/>
            <w:lang w:val="es-AR"/>
          </w:rPr>
          <w:t>s?</w:t>
        </w:r>
      </w:hyperlink>
      <w:r w:rsidR="00B91CDC">
        <w:rPr>
          <w:rFonts w:ascii="Arial" w:eastAsia="Arial" w:hAnsi="Arial" w:cs="Arial"/>
          <w:color w:val="000000"/>
          <w:sz w:val="22"/>
          <w:szCs w:val="22"/>
          <w:lang w:val="es-AR"/>
        </w:rPr>
        <w:t>)</w:t>
      </w:r>
      <w:r w:rsidRPr="00B14071">
        <w:rPr>
          <w:rFonts w:ascii="Arial" w:eastAsia="Arial" w:hAnsi="Arial" w:cs="Arial"/>
          <w:color w:val="000000"/>
          <w:sz w:val="22"/>
          <w:szCs w:val="22"/>
          <w:lang w:val="es-AR"/>
        </w:rPr>
        <w:t>.</w:t>
      </w:r>
    </w:p>
    <w:p w14:paraId="1AF65A7B" w14:textId="77777777" w:rsidR="00B91CDC" w:rsidRPr="00B14071" w:rsidRDefault="00B91CDC" w:rsidP="00B14071">
      <w:pPr>
        <w:pBdr>
          <w:top w:val="nil"/>
          <w:left w:val="nil"/>
          <w:bottom w:val="nil"/>
          <w:right w:val="nil"/>
          <w:between w:val="nil"/>
        </w:pBdr>
        <w:jc w:val="both"/>
        <w:rPr>
          <w:rFonts w:ascii="Arial" w:eastAsia="Arial" w:hAnsi="Arial" w:cs="Arial"/>
          <w:color w:val="000000"/>
          <w:sz w:val="22"/>
          <w:szCs w:val="22"/>
          <w:lang w:val="es-AR"/>
        </w:rPr>
      </w:pPr>
    </w:p>
    <w:p w14:paraId="3E8A146D" w14:textId="51CE2D16" w:rsidR="00A06A9B" w:rsidRDefault="00A06A9B" w:rsidP="007F1906">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Para el tercer proyecto </w:t>
      </w:r>
      <w:r w:rsidRPr="003D2452">
        <w:rPr>
          <w:rFonts w:ascii="Arial" w:eastAsia="Arial" w:hAnsi="Arial" w:cs="Arial"/>
          <w:color w:val="000000"/>
          <w:sz w:val="22"/>
          <w:szCs w:val="22"/>
          <w:lang w:val="es-AR"/>
        </w:rPr>
        <w:t xml:space="preserve">denominado “Prevención y monitoreo del COVID-19 en municipios del Conurbano Bonaerense desde una perspectiva multidimensional” </w:t>
      </w:r>
      <w:r>
        <w:rPr>
          <w:rFonts w:ascii="Arial" w:eastAsia="Arial" w:hAnsi="Arial" w:cs="Arial"/>
          <w:color w:val="000000"/>
          <w:sz w:val="22"/>
          <w:szCs w:val="22"/>
          <w:lang w:val="es-AR"/>
        </w:rPr>
        <w:lastRenderedPageBreak/>
        <w:t>se generó un mapa interactivo asociado a un tablero de control de variables, como puede observarse en la figura n°1 a continuación.</w:t>
      </w:r>
    </w:p>
    <w:p w14:paraId="6DA4814D" w14:textId="32E9F011" w:rsidR="00CA24C5" w:rsidRDefault="00CA24C5" w:rsidP="007F1906">
      <w:pPr>
        <w:pBdr>
          <w:top w:val="nil"/>
          <w:left w:val="nil"/>
          <w:bottom w:val="nil"/>
          <w:right w:val="nil"/>
          <w:between w:val="nil"/>
        </w:pBdr>
        <w:jc w:val="both"/>
        <w:rPr>
          <w:rFonts w:ascii="Arial" w:eastAsia="Arial" w:hAnsi="Arial" w:cs="Arial"/>
          <w:color w:val="000000"/>
          <w:sz w:val="22"/>
          <w:szCs w:val="22"/>
          <w:lang w:val="es-AR"/>
        </w:rPr>
      </w:pPr>
      <w:r>
        <w:rPr>
          <w:noProof/>
        </w:rPr>
        <w:drawing>
          <wp:inline distT="0" distB="0" distL="0" distR="0" wp14:anchorId="53AB9AA9" wp14:editId="4C2F8DAE">
            <wp:extent cx="5039360" cy="2385060"/>
            <wp:effectExtent l="19050" t="19050" r="2794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360" cy="2385060"/>
                    </a:xfrm>
                    <a:prstGeom prst="rect">
                      <a:avLst/>
                    </a:prstGeom>
                    <a:ln w="6350">
                      <a:solidFill>
                        <a:schemeClr val="tx1"/>
                      </a:solidFill>
                    </a:ln>
                  </pic:spPr>
                </pic:pic>
              </a:graphicData>
            </a:graphic>
          </wp:inline>
        </w:drawing>
      </w:r>
    </w:p>
    <w:p w14:paraId="627B68CC" w14:textId="6484B2D9" w:rsidR="00CA24C5" w:rsidRPr="007307AD" w:rsidRDefault="00CA24C5" w:rsidP="00CA24C5">
      <w:pPr>
        <w:jc w:val="center"/>
        <w:rPr>
          <w:rFonts w:ascii="Arial" w:hAnsi="Arial" w:cs="Arial"/>
          <w:bCs/>
          <w:color w:val="000000"/>
          <w:sz w:val="18"/>
          <w:szCs w:val="18"/>
        </w:rPr>
      </w:pPr>
      <w:bookmarkStart w:id="0" w:name="_Hlk77756484"/>
      <w:r w:rsidRPr="007307AD">
        <w:rPr>
          <w:rFonts w:ascii="Arial" w:hAnsi="Arial" w:cs="Arial"/>
          <w:bCs/>
          <w:color w:val="000000"/>
          <w:sz w:val="18"/>
          <w:szCs w:val="18"/>
        </w:rPr>
        <w:t xml:space="preserve">Figura </w:t>
      </w:r>
      <w:r>
        <w:rPr>
          <w:rFonts w:ascii="Arial" w:hAnsi="Arial" w:cs="Arial"/>
          <w:bCs/>
          <w:color w:val="000000"/>
          <w:sz w:val="18"/>
          <w:szCs w:val="18"/>
        </w:rPr>
        <w:t>1</w:t>
      </w:r>
      <w:r w:rsidRPr="007307AD">
        <w:rPr>
          <w:rFonts w:ascii="Arial" w:hAnsi="Arial" w:cs="Arial"/>
          <w:bCs/>
          <w:color w:val="000000"/>
          <w:sz w:val="18"/>
          <w:szCs w:val="18"/>
        </w:rPr>
        <w:t xml:space="preserve">: </w:t>
      </w:r>
      <w:r>
        <w:rPr>
          <w:rFonts w:ascii="Arial" w:hAnsi="Arial" w:cs="Arial"/>
          <w:bCs/>
          <w:color w:val="000000"/>
          <w:sz w:val="18"/>
          <w:szCs w:val="18"/>
        </w:rPr>
        <w:t>Mapa interactivo y tablero de control</w:t>
      </w:r>
    </w:p>
    <w:bookmarkEnd w:id="0"/>
    <w:p w14:paraId="7B50B6A2" w14:textId="77777777" w:rsidR="00CA24C5" w:rsidRPr="00CA24C5" w:rsidRDefault="00CA24C5" w:rsidP="007F1906">
      <w:pPr>
        <w:pBdr>
          <w:top w:val="nil"/>
          <w:left w:val="nil"/>
          <w:bottom w:val="nil"/>
          <w:right w:val="nil"/>
          <w:between w:val="nil"/>
        </w:pBdr>
        <w:jc w:val="both"/>
        <w:rPr>
          <w:rFonts w:ascii="Arial" w:eastAsia="Arial" w:hAnsi="Arial" w:cs="Arial"/>
          <w:color w:val="000000"/>
          <w:sz w:val="22"/>
          <w:szCs w:val="22"/>
        </w:rPr>
      </w:pPr>
    </w:p>
    <w:p w14:paraId="3F63F26E" w14:textId="77777777" w:rsidR="00A06A9B" w:rsidRDefault="00A06A9B" w:rsidP="007F1906">
      <w:pPr>
        <w:pBdr>
          <w:top w:val="nil"/>
          <w:left w:val="nil"/>
          <w:bottom w:val="nil"/>
          <w:right w:val="nil"/>
          <w:between w:val="nil"/>
        </w:pBdr>
        <w:jc w:val="both"/>
        <w:rPr>
          <w:rFonts w:ascii="Arial" w:eastAsia="Arial" w:hAnsi="Arial" w:cs="Arial"/>
          <w:color w:val="000000"/>
          <w:sz w:val="22"/>
          <w:szCs w:val="22"/>
          <w:lang w:val="es-AR"/>
        </w:rPr>
      </w:pPr>
    </w:p>
    <w:p w14:paraId="42087589" w14:textId="77777777" w:rsidR="00CA24C5" w:rsidRDefault="00A06A9B" w:rsidP="007F1906">
      <w:pPr>
        <w:pBdr>
          <w:top w:val="nil"/>
          <w:left w:val="nil"/>
          <w:bottom w:val="nil"/>
          <w:right w:val="nil"/>
          <w:between w:val="nil"/>
        </w:pBdr>
        <w:jc w:val="both"/>
        <w:rPr>
          <w:rFonts w:ascii="Arial" w:eastAsia="Arial" w:hAnsi="Arial" w:cs="Arial"/>
          <w:bCs/>
          <w:color w:val="000000"/>
          <w:sz w:val="22"/>
          <w:szCs w:val="22"/>
          <w:lang w:val="es-AR"/>
        </w:rPr>
      </w:pPr>
      <w:r>
        <w:rPr>
          <w:rFonts w:ascii="Arial" w:eastAsia="Arial" w:hAnsi="Arial" w:cs="Arial"/>
          <w:color w:val="000000"/>
          <w:sz w:val="22"/>
          <w:szCs w:val="22"/>
          <w:lang w:val="es-AR"/>
        </w:rPr>
        <w:t>E</w:t>
      </w:r>
      <w:r w:rsidR="007F1906" w:rsidRPr="007F1906">
        <w:rPr>
          <w:rFonts w:ascii="Arial" w:eastAsia="Arial" w:hAnsi="Arial" w:cs="Arial"/>
          <w:color w:val="000000"/>
          <w:sz w:val="22"/>
          <w:szCs w:val="22"/>
          <w:lang w:val="es-AR"/>
        </w:rPr>
        <w:t xml:space="preserve">l mapa interactivo </w:t>
      </w:r>
      <w:r>
        <w:rPr>
          <w:rFonts w:ascii="Arial" w:eastAsia="Arial" w:hAnsi="Arial" w:cs="Arial"/>
          <w:color w:val="000000"/>
          <w:sz w:val="22"/>
          <w:szCs w:val="22"/>
          <w:lang w:val="es-AR"/>
        </w:rPr>
        <w:t xml:space="preserve">se desarrolló </w:t>
      </w:r>
      <w:r w:rsidR="007F1906" w:rsidRPr="007F1906">
        <w:rPr>
          <w:rFonts w:ascii="Arial" w:eastAsia="Arial" w:hAnsi="Arial" w:cs="Arial"/>
          <w:color w:val="000000"/>
          <w:sz w:val="22"/>
          <w:szCs w:val="22"/>
          <w:lang w:val="es-AR"/>
        </w:rPr>
        <w:t>basánd</w:t>
      </w:r>
      <w:r>
        <w:rPr>
          <w:rFonts w:ascii="Arial" w:eastAsia="Arial" w:hAnsi="Arial" w:cs="Arial"/>
          <w:color w:val="000000"/>
          <w:sz w:val="22"/>
          <w:szCs w:val="22"/>
          <w:lang w:val="es-AR"/>
        </w:rPr>
        <w:t>onos en</w:t>
      </w:r>
      <w:r w:rsidR="007F1906" w:rsidRPr="007F1906">
        <w:rPr>
          <w:rFonts w:ascii="Arial" w:eastAsia="Arial" w:hAnsi="Arial" w:cs="Arial"/>
          <w:color w:val="000000"/>
          <w:sz w:val="22"/>
          <w:szCs w:val="22"/>
          <w:lang w:val="es-AR"/>
        </w:rPr>
        <w:t xml:space="preserve"> una combinación de herramientas de software libre apoyadas en </w:t>
      </w:r>
      <w:proofErr w:type="spellStart"/>
      <w:r w:rsidR="007F1906" w:rsidRPr="007F1906">
        <w:rPr>
          <w:rFonts w:ascii="Arial" w:eastAsia="Arial" w:hAnsi="Arial" w:cs="Arial"/>
          <w:color w:val="000000"/>
          <w:sz w:val="22"/>
          <w:szCs w:val="22"/>
          <w:lang w:val="es-AR"/>
        </w:rPr>
        <w:t>CartoVL</w:t>
      </w:r>
      <w:proofErr w:type="spellEnd"/>
      <w:r w:rsidR="007F1906" w:rsidRPr="007F1906">
        <w:rPr>
          <w:rFonts w:ascii="Arial" w:eastAsia="Arial" w:hAnsi="Arial" w:cs="Arial"/>
          <w:color w:val="000000"/>
          <w:sz w:val="22"/>
          <w:szCs w:val="22"/>
          <w:lang w:val="es-AR"/>
        </w:rPr>
        <w:t xml:space="preserve"> (</w:t>
      </w:r>
      <w:r w:rsidR="00CA24C5">
        <w:rPr>
          <w:rFonts w:ascii="Arial" w:eastAsia="Arial" w:hAnsi="Arial" w:cs="Arial"/>
          <w:color w:val="000000"/>
          <w:sz w:val="22"/>
          <w:szCs w:val="22"/>
          <w:lang w:val="es-AR"/>
        </w:rPr>
        <w:t xml:space="preserve">es </w:t>
      </w:r>
      <w:r w:rsidR="007F1906" w:rsidRPr="007F1906">
        <w:rPr>
          <w:rFonts w:ascii="Arial" w:eastAsia="Arial" w:hAnsi="Arial" w:cs="Arial"/>
          <w:color w:val="000000"/>
          <w:sz w:val="22"/>
          <w:szCs w:val="22"/>
          <w:lang w:val="es-AR"/>
        </w:rPr>
        <w:t xml:space="preserve">una librería de JavaScript que interactúa con las diferentes </w:t>
      </w:r>
      <w:proofErr w:type="spellStart"/>
      <w:r w:rsidR="007F1906" w:rsidRPr="007F1906">
        <w:rPr>
          <w:rFonts w:ascii="Arial" w:eastAsia="Arial" w:hAnsi="Arial" w:cs="Arial"/>
          <w:color w:val="000000"/>
          <w:sz w:val="22"/>
          <w:szCs w:val="22"/>
          <w:lang w:val="es-AR"/>
        </w:rPr>
        <w:t>APIs</w:t>
      </w:r>
      <w:proofErr w:type="spellEnd"/>
      <w:r w:rsidR="007F1906" w:rsidRPr="007F1906">
        <w:rPr>
          <w:rFonts w:ascii="Arial" w:eastAsia="Arial" w:hAnsi="Arial" w:cs="Arial"/>
          <w:color w:val="000000"/>
          <w:sz w:val="22"/>
          <w:szCs w:val="22"/>
          <w:lang w:val="es-AR"/>
        </w:rPr>
        <w:t xml:space="preserve"> de CARTO para construir aplicaciones propias que permiten la visualización de datos vectoriales)</w:t>
      </w:r>
      <w:r w:rsidR="00CA24C5">
        <w:rPr>
          <w:rFonts w:ascii="Arial" w:eastAsia="Arial" w:hAnsi="Arial" w:cs="Arial"/>
          <w:color w:val="000000"/>
          <w:sz w:val="22"/>
          <w:szCs w:val="22"/>
          <w:lang w:val="es-AR"/>
        </w:rPr>
        <w:t xml:space="preserve">. A los fines de generar la </w:t>
      </w:r>
      <w:r w:rsidR="007F1906" w:rsidRPr="007F1906">
        <w:rPr>
          <w:rFonts w:ascii="Arial" w:eastAsia="Arial" w:hAnsi="Arial" w:cs="Arial"/>
          <w:color w:val="000000"/>
          <w:sz w:val="22"/>
          <w:szCs w:val="22"/>
          <w:lang w:val="es-AR"/>
        </w:rPr>
        <w:t xml:space="preserve">renderización de la información geográfica, la generación de gráficos y la visualización de la información numérica, </w:t>
      </w:r>
      <w:r w:rsidR="007F1906">
        <w:rPr>
          <w:rFonts w:ascii="Arial" w:eastAsia="Arial" w:hAnsi="Arial" w:cs="Arial"/>
          <w:color w:val="000000"/>
          <w:sz w:val="22"/>
          <w:szCs w:val="22"/>
          <w:lang w:val="es-AR"/>
        </w:rPr>
        <w:t>e</w:t>
      </w:r>
      <w:r w:rsidR="007F1906" w:rsidRPr="007F1906">
        <w:rPr>
          <w:rFonts w:ascii="Arial" w:eastAsia="Arial" w:hAnsi="Arial" w:cs="Arial"/>
          <w:bCs/>
          <w:color w:val="000000"/>
          <w:sz w:val="22"/>
          <w:szCs w:val="22"/>
          <w:lang w:val="es-AR"/>
        </w:rPr>
        <w:t xml:space="preserve">n la última versión del tablero, se ha incorporado el mapa base publicado por el Instituto Geográfico Nacional (IGN), con el nombre de </w:t>
      </w:r>
      <w:proofErr w:type="spellStart"/>
      <w:r w:rsidR="007F1906" w:rsidRPr="007F1906">
        <w:rPr>
          <w:rFonts w:ascii="Arial" w:eastAsia="Arial" w:hAnsi="Arial" w:cs="Arial"/>
          <w:bCs/>
          <w:color w:val="000000"/>
          <w:sz w:val="22"/>
          <w:szCs w:val="22"/>
          <w:lang w:val="es-AR"/>
        </w:rPr>
        <w:t>Argenmap</w:t>
      </w:r>
      <w:proofErr w:type="spellEnd"/>
      <w:r w:rsidR="007F1906" w:rsidRPr="007F1906">
        <w:rPr>
          <w:rFonts w:ascii="Arial" w:eastAsia="Arial" w:hAnsi="Arial" w:cs="Arial"/>
          <w:bCs/>
          <w:color w:val="000000"/>
          <w:sz w:val="22"/>
          <w:szCs w:val="22"/>
          <w:lang w:val="es-AR"/>
        </w:rPr>
        <w:t>, el cual representa al mapa oficial de la Argentina</w:t>
      </w:r>
      <w:r w:rsidR="007F1906" w:rsidRPr="007F1906">
        <w:rPr>
          <w:rFonts w:ascii="Arial" w:eastAsia="Arial" w:hAnsi="Arial" w:cs="Arial"/>
          <w:bCs/>
          <w:color w:val="000000"/>
          <w:sz w:val="22"/>
          <w:szCs w:val="22"/>
          <w:vertAlign w:val="superscript"/>
          <w:lang w:val="es-AR"/>
        </w:rPr>
        <w:footnoteReference w:id="3"/>
      </w:r>
      <w:r w:rsidR="007F1906" w:rsidRPr="007F1906">
        <w:rPr>
          <w:rFonts w:ascii="Arial" w:eastAsia="Arial" w:hAnsi="Arial" w:cs="Arial"/>
          <w:bCs/>
          <w:color w:val="000000"/>
          <w:sz w:val="22"/>
          <w:szCs w:val="22"/>
          <w:lang w:val="es-AR"/>
        </w:rPr>
        <w:t xml:space="preserve">. </w:t>
      </w:r>
    </w:p>
    <w:p w14:paraId="4D618453" w14:textId="77777777" w:rsidR="00CA24C5" w:rsidRDefault="00CA24C5" w:rsidP="007F1906">
      <w:pPr>
        <w:pBdr>
          <w:top w:val="nil"/>
          <w:left w:val="nil"/>
          <w:bottom w:val="nil"/>
          <w:right w:val="nil"/>
          <w:between w:val="nil"/>
        </w:pBdr>
        <w:jc w:val="both"/>
        <w:rPr>
          <w:rFonts w:ascii="Arial" w:eastAsia="Arial" w:hAnsi="Arial" w:cs="Arial"/>
          <w:bCs/>
          <w:color w:val="000000"/>
          <w:sz w:val="22"/>
          <w:szCs w:val="22"/>
          <w:lang w:val="es-AR"/>
        </w:rPr>
      </w:pPr>
    </w:p>
    <w:p w14:paraId="246B6B32" w14:textId="5991E741" w:rsidR="007F1906" w:rsidRPr="007F1906" w:rsidRDefault="007F1906" w:rsidP="007F1906">
      <w:pPr>
        <w:pBdr>
          <w:top w:val="nil"/>
          <w:left w:val="nil"/>
          <w:bottom w:val="nil"/>
          <w:right w:val="nil"/>
          <w:between w:val="nil"/>
        </w:pBdr>
        <w:jc w:val="both"/>
        <w:rPr>
          <w:rFonts w:ascii="Arial" w:eastAsia="Arial" w:hAnsi="Arial" w:cs="Arial"/>
          <w:color w:val="000000"/>
          <w:sz w:val="22"/>
          <w:szCs w:val="22"/>
          <w:lang w:val="es-AR"/>
        </w:rPr>
      </w:pPr>
      <w:r w:rsidRPr="007F1906">
        <w:rPr>
          <w:rFonts w:ascii="Arial" w:eastAsia="Arial" w:hAnsi="Arial" w:cs="Arial"/>
          <w:bCs/>
          <w:color w:val="000000"/>
          <w:sz w:val="22"/>
          <w:szCs w:val="22"/>
          <w:lang w:val="es-AR"/>
        </w:rPr>
        <w:t xml:space="preserve">En el servidor, las capas se dispondrán a través de geoservicios (WMS) desde </w:t>
      </w:r>
      <w:proofErr w:type="spellStart"/>
      <w:r w:rsidRPr="007F1906">
        <w:rPr>
          <w:rFonts w:ascii="Arial" w:eastAsia="Arial" w:hAnsi="Arial" w:cs="Arial"/>
          <w:bCs/>
          <w:color w:val="000000"/>
          <w:sz w:val="22"/>
          <w:szCs w:val="22"/>
          <w:lang w:val="es-AR"/>
        </w:rPr>
        <w:t>Geoserver</w:t>
      </w:r>
      <w:proofErr w:type="spellEnd"/>
      <w:r w:rsidRPr="007F1906">
        <w:rPr>
          <w:rFonts w:ascii="Arial" w:eastAsia="Arial" w:hAnsi="Arial" w:cs="Arial"/>
          <w:bCs/>
          <w:color w:val="000000"/>
          <w:sz w:val="22"/>
          <w:szCs w:val="22"/>
          <w:lang w:val="es-AR"/>
        </w:rPr>
        <w:t xml:space="preserve">, alojadas en una base de datos PostgreSQL con el plugin POSTGIS para los datos geográficos. </w:t>
      </w:r>
    </w:p>
    <w:p w14:paraId="7D68A69B" w14:textId="47FC1E94" w:rsidR="007F1906" w:rsidRPr="007F1906" w:rsidRDefault="007F1906" w:rsidP="007F1906">
      <w:pPr>
        <w:pBdr>
          <w:top w:val="nil"/>
          <w:left w:val="nil"/>
          <w:bottom w:val="nil"/>
          <w:right w:val="nil"/>
          <w:between w:val="nil"/>
        </w:pBdr>
        <w:jc w:val="both"/>
        <w:rPr>
          <w:rFonts w:ascii="Arial" w:eastAsia="Arial" w:hAnsi="Arial" w:cs="Arial"/>
          <w:color w:val="000000"/>
          <w:sz w:val="22"/>
          <w:szCs w:val="22"/>
          <w:lang w:val="es-AR"/>
        </w:rPr>
      </w:pPr>
    </w:p>
    <w:p w14:paraId="6D52C7AD" w14:textId="77777777" w:rsidR="007F1906" w:rsidRPr="007F1906" w:rsidRDefault="007F1906" w:rsidP="007F1906">
      <w:pPr>
        <w:pBdr>
          <w:top w:val="nil"/>
          <w:left w:val="nil"/>
          <w:bottom w:val="nil"/>
          <w:right w:val="nil"/>
          <w:between w:val="nil"/>
        </w:pBdr>
        <w:jc w:val="both"/>
        <w:rPr>
          <w:rFonts w:ascii="Arial" w:eastAsia="Arial" w:hAnsi="Arial" w:cs="Arial"/>
          <w:bCs/>
          <w:color w:val="000000"/>
          <w:sz w:val="22"/>
          <w:szCs w:val="22"/>
          <w:lang w:val="es-AR"/>
        </w:rPr>
      </w:pPr>
      <w:r w:rsidRPr="007F1906">
        <w:rPr>
          <w:rFonts w:ascii="Arial" w:eastAsia="Arial" w:hAnsi="Arial" w:cs="Arial"/>
          <w:bCs/>
          <w:color w:val="000000"/>
          <w:sz w:val="22"/>
          <w:szCs w:val="22"/>
          <w:lang w:val="es-AR"/>
        </w:rPr>
        <w:t>El recorte geográfico de la información está compuesto por los 24 Partidos del Conurbano Bonaerense, sumando la Ciudad Autónoma de Buenos Aires, y para la vista dinámica de la Base de Datos, se genera a través de una consulta SQL, mediante un resumen de los datos que incluye las variables antes mencionadas.</w:t>
      </w:r>
    </w:p>
    <w:p w14:paraId="1BC331FC" w14:textId="77777777" w:rsidR="007F1906" w:rsidRPr="007F1906" w:rsidRDefault="007F1906" w:rsidP="007F1906">
      <w:pPr>
        <w:pBdr>
          <w:top w:val="nil"/>
          <w:left w:val="nil"/>
          <w:bottom w:val="nil"/>
          <w:right w:val="nil"/>
          <w:between w:val="nil"/>
        </w:pBdr>
        <w:jc w:val="both"/>
        <w:rPr>
          <w:rFonts w:ascii="Arial" w:eastAsia="Arial" w:hAnsi="Arial" w:cs="Arial"/>
          <w:bCs/>
          <w:color w:val="000000"/>
          <w:sz w:val="22"/>
          <w:szCs w:val="22"/>
          <w:lang w:val="es-AR"/>
        </w:rPr>
      </w:pPr>
      <w:r w:rsidRPr="007F1906">
        <w:rPr>
          <w:rFonts w:ascii="Arial" w:eastAsia="Arial" w:hAnsi="Arial" w:cs="Arial"/>
          <w:bCs/>
          <w:color w:val="000000"/>
          <w:sz w:val="22"/>
          <w:szCs w:val="22"/>
          <w:lang w:val="es-AR"/>
        </w:rPr>
        <w:t xml:space="preserve"> </w:t>
      </w:r>
    </w:p>
    <w:p w14:paraId="0F0B6751" w14:textId="0D921581" w:rsidR="00B14071" w:rsidRDefault="00CA24C5" w:rsidP="00746322">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Como podemos advertir</w:t>
      </w:r>
      <w:r w:rsidR="002D21BD">
        <w:rPr>
          <w:rFonts w:ascii="Arial" w:eastAsia="Arial" w:hAnsi="Arial" w:cs="Arial"/>
          <w:color w:val="000000"/>
          <w:sz w:val="22"/>
          <w:szCs w:val="22"/>
          <w:lang w:val="es-AR"/>
        </w:rPr>
        <w:t xml:space="preserve"> en esta instancia</w:t>
      </w:r>
      <w:r>
        <w:rPr>
          <w:rFonts w:ascii="Arial" w:eastAsia="Arial" w:hAnsi="Arial" w:cs="Arial"/>
          <w:color w:val="000000"/>
          <w:sz w:val="22"/>
          <w:szCs w:val="22"/>
          <w:lang w:val="es-AR"/>
        </w:rPr>
        <w:t xml:space="preserve">, la plataforma de la IDE del Conurbano ha sido y es utilizada como un soporte y alojamiento de la información geográfica sistematizada y analizada por los diferentes equipos de investigación quienes llevan a cabo sus proyectos. </w:t>
      </w:r>
    </w:p>
    <w:p w14:paraId="4ECA878A" w14:textId="2721E426" w:rsidR="00746322" w:rsidRPr="00746322" w:rsidRDefault="00746322">
      <w:pPr>
        <w:pBdr>
          <w:top w:val="nil"/>
          <w:left w:val="nil"/>
          <w:bottom w:val="nil"/>
          <w:right w:val="nil"/>
          <w:between w:val="nil"/>
        </w:pBdr>
        <w:jc w:val="both"/>
        <w:rPr>
          <w:rFonts w:ascii="Arial" w:eastAsia="Arial" w:hAnsi="Arial" w:cs="Arial"/>
          <w:color w:val="000000"/>
          <w:sz w:val="22"/>
          <w:szCs w:val="22"/>
          <w:lang w:val="es-AR"/>
        </w:rPr>
      </w:pPr>
    </w:p>
    <w:p w14:paraId="0000001B" w14:textId="46752D49" w:rsidR="00F809EC" w:rsidRDefault="00041ACC">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VISUALIZACIÓN DE LOS RESULTADOS</w:t>
      </w:r>
    </w:p>
    <w:p w14:paraId="0000001C" w14:textId="3CD057E0" w:rsidR="00F809EC" w:rsidRDefault="007E271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este apartado se </w:t>
      </w:r>
      <w:r w:rsidR="00D41690">
        <w:rPr>
          <w:rFonts w:ascii="Arial" w:eastAsia="Arial" w:hAnsi="Arial" w:cs="Arial"/>
          <w:color w:val="000000"/>
          <w:sz w:val="22"/>
          <w:szCs w:val="22"/>
        </w:rPr>
        <w:t>presentarán</w:t>
      </w:r>
      <w:r>
        <w:rPr>
          <w:rFonts w:ascii="Arial" w:eastAsia="Arial" w:hAnsi="Arial" w:cs="Arial"/>
          <w:color w:val="000000"/>
          <w:sz w:val="22"/>
          <w:szCs w:val="22"/>
        </w:rPr>
        <w:t xml:space="preserve"> la utilización de la IDE del Conurbano como herramienta de publicación </w:t>
      </w:r>
      <w:r w:rsidR="00D41690">
        <w:rPr>
          <w:rFonts w:ascii="Arial" w:eastAsia="Arial" w:hAnsi="Arial" w:cs="Arial"/>
          <w:color w:val="000000"/>
          <w:sz w:val="22"/>
          <w:szCs w:val="22"/>
        </w:rPr>
        <w:t>y visualización de los resultados obtenidos a partir de las investigaciones realizadas en el marco de cada uno de los proyectos.</w:t>
      </w:r>
    </w:p>
    <w:p w14:paraId="1FC80CF6" w14:textId="3AE5C0C4" w:rsidR="00D41690" w:rsidRDefault="00D41690">
      <w:pPr>
        <w:pBdr>
          <w:top w:val="nil"/>
          <w:left w:val="nil"/>
          <w:bottom w:val="nil"/>
          <w:right w:val="nil"/>
          <w:between w:val="nil"/>
        </w:pBdr>
        <w:jc w:val="both"/>
        <w:rPr>
          <w:rFonts w:ascii="Arial" w:eastAsia="Arial" w:hAnsi="Arial" w:cs="Arial"/>
          <w:color w:val="000000"/>
          <w:sz w:val="22"/>
          <w:szCs w:val="22"/>
        </w:rPr>
      </w:pPr>
    </w:p>
    <w:p w14:paraId="7799C5D2" w14:textId="1842DFA5" w:rsidR="00D41690" w:rsidRDefault="00D41690" w:rsidP="00D41690">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rPr>
        <w:t>En el caso del proyecto “</w:t>
      </w:r>
      <w:r>
        <w:rPr>
          <w:rFonts w:ascii="Arial" w:eastAsia="Arial" w:hAnsi="Arial" w:cs="Arial"/>
          <w:color w:val="000000"/>
          <w:sz w:val="22"/>
          <w:szCs w:val="22"/>
          <w:lang w:val="es-AR"/>
        </w:rPr>
        <w:t>“</w:t>
      </w:r>
      <w:r w:rsidRPr="003D2452">
        <w:rPr>
          <w:rFonts w:ascii="Arial" w:eastAsia="Arial" w:hAnsi="Arial" w:cs="Arial"/>
          <w:color w:val="000000"/>
          <w:sz w:val="22"/>
          <w:szCs w:val="22"/>
          <w:lang w:val="es-AR"/>
        </w:rPr>
        <w:t>Análisis geoespacial histórico de la Región Metropolitana de Buenos Aires (RMBA) en el siglo XX</w:t>
      </w:r>
      <w:r>
        <w:rPr>
          <w:rFonts w:ascii="Arial" w:eastAsia="Arial" w:hAnsi="Arial" w:cs="Arial"/>
          <w:color w:val="000000"/>
          <w:sz w:val="22"/>
          <w:szCs w:val="22"/>
          <w:lang w:val="es-AR"/>
        </w:rPr>
        <w:t>”</w:t>
      </w:r>
      <w:r w:rsidRPr="00D41690">
        <w:rPr>
          <w:rFonts w:ascii="Arial" w:eastAsia="Arial" w:hAnsi="Arial" w:cs="Arial"/>
          <w:color w:val="000000"/>
          <w:sz w:val="22"/>
          <w:szCs w:val="22"/>
          <w:lang w:val="es-AR"/>
        </w:rPr>
        <w:t xml:space="preserve"> </w:t>
      </w:r>
      <w:r>
        <w:rPr>
          <w:rFonts w:ascii="Arial" w:eastAsia="Arial" w:hAnsi="Arial" w:cs="Arial"/>
          <w:color w:val="000000"/>
          <w:sz w:val="22"/>
          <w:szCs w:val="22"/>
          <w:lang w:val="es-AR"/>
        </w:rPr>
        <w:t xml:space="preserve">se ha desarrollado un visor de mapas que </w:t>
      </w:r>
      <w:r w:rsidRPr="00D41690">
        <w:rPr>
          <w:rFonts w:ascii="Arial" w:eastAsia="Arial" w:hAnsi="Arial" w:cs="Arial"/>
          <w:color w:val="000000"/>
          <w:sz w:val="22"/>
          <w:szCs w:val="22"/>
          <w:lang w:val="es-AR"/>
        </w:rPr>
        <w:t>muestra las cartas topográficas</w:t>
      </w:r>
      <w:r>
        <w:rPr>
          <w:rFonts w:ascii="Arial" w:eastAsia="Arial" w:hAnsi="Arial" w:cs="Arial"/>
          <w:color w:val="000000"/>
          <w:sz w:val="22"/>
          <w:szCs w:val="22"/>
          <w:lang w:val="es-AR"/>
        </w:rPr>
        <w:t xml:space="preserve"> </w:t>
      </w:r>
      <w:r w:rsidRPr="00D41690">
        <w:rPr>
          <w:rFonts w:ascii="Arial" w:eastAsia="Arial" w:hAnsi="Arial" w:cs="Arial"/>
          <w:color w:val="000000"/>
          <w:sz w:val="22"/>
          <w:szCs w:val="22"/>
          <w:lang w:val="es-AR"/>
        </w:rPr>
        <w:t>del IGN, a escala 1:500.000 y 1:100.000.</w:t>
      </w:r>
      <w:r>
        <w:rPr>
          <w:rFonts w:ascii="Arial" w:eastAsia="Arial" w:hAnsi="Arial" w:cs="Arial"/>
          <w:color w:val="000000"/>
          <w:sz w:val="22"/>
          <w:szCs w:val="22"/>
          <w:lang w:val="es-AR"/>
        </w:rPr>
        <w:t xml:space="preserve"> En la figura n°2 se pueden observar estas opciones.</w:t>
      </w:r>
    </w:p>
    <w:p w14:paraId="08F0D9FB" w14:textId="77777777" w:rsidR="00D41690" w:rsidRDefault="00D41690" w:rsidP="00D41690">
      <w:pPr>
        <w:pBdr>
          <w:top w:val="nil"/>
          <w:left w:val="nil"/>
          <w:bottom w:val="nil"/>
          <w:right w:val="nil"/>
          <w:between w:val="nil"/>
        </w:pBdr>
        <w:jc w:val="both"/>
        <w:rPr>
          <w:noProof/>
        </w:rPr>
      </w:pPr>
    </w:p>
    <w:p w14:paraId="1F82AFC1" w14:textId="67A03A7E" w:rsidR="00D41690" w:rsidRDefault="00D41690" w:rsidP="00D41690">
      <w:pPr>
        <w:pBdr>
          <w:top w:val="nil"/>
          <w:left w:val="nil"/>
          <w:bottom w:val="nil"/>
          <w:right w:val="nil"/>
          <w:between w:val="nil"/>
        </w:pBdr>
        <w:jc w:val="both"/>
        <w:rPr>
          <w:rFonts w:ascii="Arial" w:eastAsia="Arial" w:hAnsi="Arial" w:cs="Arial"/>
          <w:color w:val="000000"/>
          <w:sz w:val="22"/>
          <w:szCs w:val="22"/>
          <w:lang w:val="es-AR"/>
        </w:rPr>
      </w:pPr>
      <w:r>
        <w:rPr>
          <w:noProof/>
        </w:rPr>
        <w:drawing>
          <wp:inline distT="0" distB="0" distL="0" distR="0" wp14:anchorId="0C025574" wp14:editId="3E268A9B">
            <wp:extent cx="5039360" cy="219456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559" b="11022"/>
                    <a:stretch/>
                  </pic:blipFill>
                  <pic:spPr bwMode="auto">
                    <a:xfrm>
                      <a:off x="0" y="0"/>
                      <a:ext cx="5039360" cy="2194560"/>
                    </a:xfrm>
                    <a:prstGeom prst="rect">
                      <a:avLst/>
                    </a:prstGeom>
                    <a:ln>
                      <a:noFill/>
                    </a:ln>
                    <a:extLst>
                      <a:ext uri="{53640926-AAD7-44D8-BBD7-CCE9431645EC}">
                        <a14:shadowObscured xmlns:a14="http://schemas.microsoft.com/office/drawing/2010/main"/>
                      </a:ext>
                    </a:extLst>
                  </pic:spPr>
                </pic:pic>
              </a:graphicData>
            </a:graphic>
          </wp:inline>
        </w:drawing>
      </w:r>
    </w:p>
    <w:p w14:paraId="181A9920" w14:textId="4A3D5F8E" w:rsidR="00D41690" w:rsidRPr="007307AD" w:rsidRDefault="00D41690" w:rsidP="00D41690">
      <w:pPr>
        <w:jc w:val="center"/>
        <w:rPr>
          <w:rFonts w:ascii="Arial" w:hAnsi="Arial" w:cs="Arial"/>
          <w:bCs/>
          <w:color w:val="000000"/>
          <w:sz w:val="18"/>
          <w:szCs w:val="18"/>
        </w:rPr>
      </w:pPr>
      <w:r w:rsidRPr="007307AD">
        <w:rPr>
          <w:rFonts w:ascii="Arial" w:hAnsi="Arial" w:cs="Arial"/>
          <w:bCs/>
          <w:color w:val="000000"/>
          <w:sz w:val="18"/>
          <w:szCs w:val="18"/>
        </w:rPr>
        <w:t xml:space="preserve">Figura </w:t>
      </w:r>
      <w:r>
        <w:rPr>
          <w:rFonts w:ascii="Arial" w:hAnsi="Arial" w:cs="Arial"/>
          <w:bCs/>
          <w:color w:val="000000"/>
          <w:sz w:val="18"/>
          <w:szCs w:val="18"/>
        </w:rPr>
        <w:t>2</w:t>
      </w:r>
      <w:r w:rsidRPr="007307AD">
        <w:rPr>
          <w:rFonts w:ascii="Arial" w:hAnsi="Arial" w:cs="Arial"/>
          <w:bCs/>
          <w:color w:val="000000"/>
          <w:sz w:val="18"/>
          <w:szCs w:val="18"/>
        </w:rPr>
        <w:t xml:space="preserve">: </w:t>
      </w:r>
      <w:r>
        <w:rPr>
          <w:rFonts w:ascii="Arial" w:hAnsi="Arial" w:cs="Arial"/>
          <w:bCs/>
          <w:color w:val="000000"/>
          <w:sz w:val="18"/>
          <w:szCs w:val="18"/>
        </w:rPr>
        <w:t>Visor histórico RMBA</w:t>
      </w:r>
    </w:p>
    <w:p w14:paraId="7CDF6882" w14:textId="77777777" w:rsidR="00D41690" w:rsidRPr="00D41690" w:rsidRDefault="00D41690" w:rsidP="00D41690">
      <w:pPr>
        <w:pBdr>
          <w:top w:val="nil"/>
          <w:left w:val="nil"/>
          <w:bottom w:val="nil"/>
          <w:right w:val="nil"/>
          <w:between w:val="nil"/>
        </w:pBdr>
        <w:jc w:val="both"/>
        <w:rPr>
          <w:rFonts w:ascii="Arial" w:eastAsia="Arial" w:hAnsi="Arial" w:cs="Arial"/>
          <w:color w:val="000000"/>
          <w:sz w:val="22"/>
          <w:szCs w:val="22"/>
        </w:rPr>
      </w:pPr>
    </w:p>
    <w:p w14:paraId="34C19F58" w14:textId="2BFCF6CE" w:rsidR="00D41690" w:rsidRDefault="00D41690" w:rsidP="00D41690">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Este visor de mapas </w:t>
      </w:r>
      <w:r w:rsidRPr="00D41690">
        <w:rPr>
          <w:rFonts w:ascii="Arial" w:eastAsia="Arial" w:hAnsi="Arial" w:cs="Arial"/>
          <w:color w:val="000000"/>
          <w:sz w:val="22"/>
          <w:szCs w:val="22"/>
          <w:lang w:val="es-AR"/>
        </w:rPr>
        <w:t xml:space="preserve">está realizado sobre </w:t>
      </w:r>
      <w:proofErr w:type="spellStart"/>
      <w:r w:rsidRPr="00D41690">
        <w:rPr>
          <w:rFonts w:ascii="Arial" w:eastAsia="Arial" w:hAnsi="Arial" w:cs="Arial"/>
          <w:color w:val="000000"/>
          <w:sz w:val="22"/>
          <w:szCs w:val="22"/>
          <w:lang w:val="es-AR"/>
        </w:rPr>
        <w:t>Leaflet</w:t>
      </w:r>
      <w:proofErr w:type="spellEnd"/>
      <w:r w:rsidRPr="00D41690">
        <w:rPr>
          <w:rFonts w:ascii="Arial" w:eastAsia="Arial" w:hAnsi="Arial" w:cs="Arial"/>
          <w:color w:val="000000"/>
          <w:sz w:val="22"/>
          <w:szCs w:val="22"/>
          <w:lang w:val="es-AR"/>
        </w:rPr>
        <w:t xml:space="preserve"> y tiene como mapa base OSM</w:t>
      </w:r>
      <w:r>
        <w:rPr>
          <w:rFonts w:ascii="Arial" w:eastAsia="Arial" w:hAnsi="Arial" w:cs="Arial"/>
          <w:color w:val="000000"/>
          <w:sz w:val="22"/>
          <w:szCs w:val="22"/>
          <w:lang w:val="es-AR"/>
        </w:rPr>
        <w:t xml:space="preserve">, incorpora </w:t>
      </w:r>
      <w:r w:rsidRPr="00D41690">
        <w:rPr>
          <w:rFonts w:ascii="Arial" w:eastAsia="Arial" w:hAnsi="Arial" w:cs="Arial"/>
          <w:color w:val="000000"/>
          <w:sz w:val="22"/>
          <w:szCs w:val="22"/>
          <w:lang w:val="es-AR"/>
        </w:rPr>
        <w:t>un deslizador vertical que muestra u oculta una capa a la vez</w:t>
      </w:r>
      <w:r>
        <w:rPr>
          <w:rFonts w:ascii="Arial" w:eastAsia="Arial" w:hAnsi="Arial" w:cs="Arial"/>
          <w:color w:val="000000"/>
          <w:sz w:val="22"/>
          <w:szCs w:val="22"/>
          <w:lang w:val="es-AR"/>
        </w:rPr>
        <w:t xml:space="preserve">. </w:t>
      </w:r>
      <w:r w:rsidR="003D4BB3">
        <w:rPr>
          <w:rFonts w:ascii="Arial" w:eastAsia="Arial" w:hAnsi="Arial" w:cs="Arial"/>
          <w:color w:val="000000"/>
          <w:sz w:val="22"/>
          <w:szCs w:val="22"/>
          <w:lang w:val="es-AR"/>
        </w:rPr>
        <w:t xml:space="preserve">También se puede utilizar una barra de opacidad, que posibilita transparentar las cartas y observar la capa base. </w:t>
      </w:r>
      <w:r w:rsidRPr="00D41690">
        <w:rPr>
          <w:rFonts w:ascii="Arial" w:eastAsia="Arial" w:hAnsi="Arial" w:cs="Arial"/>
          <w:color w:val="000000"/>
          <w:sz w:val="22"/>
          <w:szCs w:val="22"/>
          <w:lang w:val="es-AR"/>
        </w:rPr>
        <w:t xml:space="preserve">No </w:t>
      </w:r>
      <w:r w:rsidR="003D4BB3">
        <w:rPr>
          <w:rFonts w:ascii="Arial" w:eastAsia="Arial" w:hAnsi="Arial" w:cs="Arial"/>
          <w:color w:val="000000"/>
          <w:sz w:val="22"/>
          <w:szCs w:val="22"/>
          <w:lang w:val="es-AR"/>
        </w:rPr>
        <w:t>está</w:t>
      </w:r>
      <w:r>
        <w:rPr>
          <w:rFonts w:ascii="Arial" w:eastAsia="Arial" w:hAnsi="Arial" w:cs="Arial"/>
          <w:color w:val="000000"/>
          <w:sz w:val="22"/>
          <w:szCs w:val="22"/>
          <w:lang w:val="es-AR"/>
        </w:rPr>
        <w:t xml:space="preserve"> permitida la v</w:t>
      </w:r>
      <w:r w:rsidR="003D4BB3">
        <w:rPr>
          <w:rFonts w:ascii="Arial" w:eastAsia="Arial" w:hAnsi="Arial" w:cs="Arial"/>
          <w:color w:val="000000"/>
          <w:sz w:val="22"/>
          <w:szCs w:val="22"/>
          <w:lang w:val="es-AR"/>
        </w:rPr>
        <w:t xml:space="preserve">isualización de </w:t>
      </w:r>
      <w:r w:rsidRPr="00D41690">
        <w:rPr>
          <w:rFonts w:ascii="Arial" w:eastAsia="Arial" w:hAnsi="Arial" w:cs="Arial"/>
          <w:color w:val="000000"/>
          <w:sz w:val="22"/>
          <w:szCs w:val="22"/>
          <w:lang w:val="es-AR"/>
        </w:rPr>
        <w:t>ambas cartas a la vez, ya que la idea del visor es comparar lo que</w:t>
      </w:r>
      <w:r w:rsidR="003D4BB3">
        <w:rPr>
          <w:rFonts w:ascii="Arial" w:eastAsia="Arial" w:hAnsi="Arial" w:cs="Arial"/>
          <w:color w:val="000000"/>
          <w:sz w:val="22"/>
          <w:szCs w:val="22"/>
          <w:lang w:val="es-AR"/>
        </w:rPr>
        <w:t xml:space="preserve"> </w:t>
      </w:r>
      <w:r w:rsidRPr="00D41690">
        <w:rPr>
          <w:rFonts w:ascii="Arial" w:eastAsia="Arial" w:hAnsi="Arial" w:cs="Arial"/>
          <w:color w:val="000000"/>
          <w:sz w:val="22"/>
          <w:szCs w:val="22"/>
          <w:lang w:val="es-AR"/>
        </w:rPr>
        <w:t>representan las cartas y el estado actual que representa OSM.</w:t>
      </w:r>
    </w:p>
    <w:p w14:paraId="229517F3" w14:textId="1034AD4C" w:rsidR="003D4BB3" w:rsidRDefault="003D4BB3" w:rsidP="00D41690">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Se puede acceder al visor a través del siguiente link: </w:t>
      </w:r>
      <w:hyperlink r:id="rId14" w:history="1">
        <w:r w:rsidRPr="0045063B">
          <w:rPr>
            <w:rStyle w:val="Hipervnculo"/>
            <w:rFonts w:ascii="Arial" w:eastAsia="Arial" w:hAnsi="Arial" w:cs="Arial"/>
            <w:position w:val="0"/>
            <w:sz w:val="22"/>
            <w:szCs w:val="22"/>
            <w:lang w:val="es-AR"/>
          </w:rPr>
          <w:t>http://ideconurbano.ungs.edu.ar/vmwh/</w:t>
        </w:r>
      </w:hyperlink>
      <w:r>
        <w:rPr>
          <w:rFonts w:ascii="Arial" w:eastAsia="Arial" w:hAnsi="Arial" w:cs="Arial"/>
          <w:color w:val="000000"/>
          <w:sz w:val="22"/>
          <w:szCs w:val="22"/>
          <w:lang w:val="es-AR"/>
        </w:rPr>
        <w:t xml:space="preserve"> </w:t>
      </w:r>
    </w:p>
    <w:p w14:paraId="4D1B7881" w14:textId="77777777" w:rsidR="00D41690" w:rsidRDefault="00D41690" w:rsidP="00D41690">
      <w:pPr>
        <w:pBdr>
          <w:top w:val="nil"/>
          <w:left w:val="nil"/>
          <w:bottom w:val="nil"/>
          <w:right w:val="nil"/>
          <w:between w:val="nil"/>
        </w:pBdr>
        <w:jc w:val="both"/>
        <w:rPr>
          <w:rFonts w:ascii="Arial" w:eastAsia="Arial" w:hAnsi="Arial" w:cs="Arial"/>
          <w:color w:val="000000"/>
          <w:sz w:val="22"/>
          <w:szCs w:val="22"/>
          <w:lang w:val="es-AR"/>
        </w:rPr>
      </w:pPr>
    </w:p>
    <w:p w14:paraId="136B2ACA" w14:textId="77777777" w:rsidR="00DA6B41" w:rsidRDefault="003D4BB3" w:rsidP="003D4BB3">
      <w:pPr>
        <w:pBdr>
          <w:top w:val="nil"/>
          <w:left w:val="nil"/>
          <w:bottom w:val="nil"/>
          <w:right w:val="nil"/>
          <w:between w:val="nil"/>
        </w:pBdr>
        <w:jc w:val="both"/>
        <w:rPr>
          <w:rFonts w:ascii="Arial" w:eastAsia="Arial" w:hAnsi="Arial" w:cs="Arial"/>
          <w:color w:val="000000"/>
          <w:sz w:val="22"/>
          <w:szCs w:val="22"/>
          <w:lang w:val="es-AR"/>
        </w:rPr>
      </w:pPr>
      <w:r>
        <w:rPr>
          <w:rFonts w:ascii="Arial" w:eastAsia="Arial" w:hAnsi="Arial" w:cs="Arial"/>
          <w:color w:val="000000"/>
          <w:sz w:val="22"/>
          <w:szCs w:val="22"/>
          <w:lang w:val="es-AR"/>
        </w:rPr>
        <w:t xml:space="preserve">En el segundo proyecto, </w:t>
      </w:r>
      <w:r w:rsidRPr="003D2452">
        <w:rPr>
          <w:rFonts w:ascii="Arial" w:eastAsia="Arial" w:hAnsi="Arial" w:cs="Arial"/>
          <w:color w:val="000000"/>
          <w:sz w:val="22"/>
          <w:szCs w:val="22"/>
          <w:lang w:val="es-AR"/>
        </w:rPr>
        <w:t>“La aplicación de la toponimia y la cartografía histórica en los estudios territoriales en Argentina y Brasil. El caso de las misiones jesuíticas durante el siglo XVII</w:t>
      </w:r>
      <w:r>
        <w:rPr>
          <w:rFonts w:ascii="Arial" w:eastAsia="Arial" w:hAnsi="Arial" w:cs="Arial"/>
          <w:color w:val="000000"/>
          <w:sz w:val="22"/>
          <w:szCs w:val="22"/>
          <w:lang w:val="es-AR"/>
        </w:rPr>
        <w:t xml:space="preserve">, aquí se observa </w:t>
      </w:r>
      <w:r w:rsidRPr="003D4BB3">
        <w:rPr>
          <w:rFonts w:ascii="Arial" w:eastAsia="Arial" w:hAnsi="Arial" w:cs="Arial"/>
          <w:color w:val="000000"/>
          <w:sz w:val="22"/>
          <w:szCs w:val="22"/>
          <w:lang w:val="es-AR"/>
        </w:rPr>
        <w:t>el resultado de la vectorización realizada sobre</w:t>
      </w:r>
      <w:r>
        <w:rPr>
          <w:rFonts w:ascii="Arial" w:eastAsia="Arial" w:hAnsi="Arial" w:cs="Arial"/>
          <w:color w:val="000000"/>
          <w:sz w:val="22"/>
          <w:szCs w:val="22"/>
          <w:lang w:val="es-AR"/>
        </w:rPr>
        <w:t xml:space="preserve"> </w:t>
      </w:r>
      <w:r w:rsidRPr="003D4BB3">
        <w:rPr>
          <w:rFonts w:ascii="Arial" w:eastAsia="Arial" w:hAnsi="Arial" w:cs="Arial"/>
          <w:color w:val="000000"/>
          <w:sz w:val="22"/>
          <w:szCs w:val="22"/>
          <w:lang w:val="es-AR"/>
        </w:rPr>
        <w:t>cinco mapas históricos de los años 1732, 1750, 1760, 1865 y 1881.</w:t>
      </w:r>
    </w:p>
    <w:p w14:paraId="4D339CF5" w14:textId="77777777" w:rsidR="00DA6B41" w:rsidRDefault="00DA6B41" w:rsidP="003D4BB3">
      <w:pPr>
        <w:pBdr>
          <w:top w:val="nil"/>
          <w:left w:val="nil"/>
          <w:bottom w:val="nil"/>
          <w:right w:val="nil"/>
          <w:between w:val="nil"/>
        </w:pBdr>
        <w:jc w:val="both"/>
        <w:rPr>
          <w:rFonts w:ascii="Arial" w:eastAsia="Arial" w:hAnsi="Arial" w:cs="Arial"/>
          <w:color w:val="000000"/>
          <w:sz w:val="22"/>
          <w:szCs w:val="22"/>
          <w:lang w:val="es-AR"/>
        </w:rPr>
      </w:pPr>
    </w:p>
    <w:p w14:paraId="55A57774" w14:textId="0F410A44" w:rsidR="003D4BB3" w:rsidRDefault="003D4BB3" w:rsidP="003D4BB3">
      <w:pPr>
        <w:pBdr>
          <w:top w:val="nil"/>
          <w:left w:val="nil"/>
          <w:bottom w:val="nil"/>
          <w:right w:val="nil"/>
          <w:between w:val="nil"/>
        </w:pBdr>
        <w:jc w:val="both"/>
        <w:rPr>
          <w:rFonts w:ascii="Arial" w:eastAsia="Arial" w:hAnsi="Arial" w:cs="Arial"/>
          <w:color w:val="000000"/>
          <w:sz w:val="22"/>
          <w:szCs w:val="22"/>
          <w:lang w:val="es-AR"/>
        </w:rPr>
      </w:pPr>
      <w:r w:rsidRPr="003D4BB3">
        <w:rPr>
          <w:rFonts w:ascii="Arial" w:eastAsia="Arial" w:hAnsi="Arial" w:cs="Arial"/>
          <w:color w:val="000000"/>
          <w:sz w:val="22"/>
          <w:szCs w:val="22"/>
          <w:lang w:val="es-AR"/>
        </w:rPr>
        <w:t>Este visor permite</w:t>
      </w:r>
      <w:r>
        <w:rPr>
          <w:rFonts w:ascii="Arial" w:eastAsia="Arial" w:hAnsi="Arial" w:cs="Arial"/>
          <w:color w:val="000000"/>
          <w:sz w:val="22"/>
          <w:szCs w:val="22"/>
          <w:lang w:val="es-AR"/>
        </w:rPr>
        <w:t xml:space="preserve"> observar </w:t>
      </w:r>
      <w:r w:rsidRPr="003D4BB3">
        <w:rPr>
          <w:rFonts w:ascii="Arial" w:eastAsia="Arial" w:hAnsi="Arial" w:cs="Arial"/>
          <w:color w:val="000000"/>
          <w:sz w:val="22"/>
          <w:szCs w:val="22"/>
          <w:lang w:val="es-AR"/>
        </w:rPr>
        <w:t>cualquiera de estos cinco mapas georreferenciados, y los objetos digitalizados,</w:t>
      </w:r>
      <w:r>
        <w:rPr>
          <w:rFonts w:ascii="Arial" w:eastAsia="Arial" w:hAnsi="Arial" w:cs="Arial"/>
          <w:color w:val="000000"/>
          <w:sz w:val="22"/>
          <w:szCs w:val="22"/>
          <w:lang w:val="es-AR"/>
        </w:rPr>
        <w:t xml:space="preserve"> </w:t>
      </w:r>
      <w:r w:rsidRPr="003D4BB3">
        <w:rPr>
          <w:rFonts w:ascii="Arial" w:eastAsia="Arial" w:hAnsi="Arial" w:cs="Arial"/>
          <w:color w:val="000000"/>
          <w:sz w:val="22"/>
          <w:szCs w:val="22"/>
          <w:lang w:val="es-AR"/>
        </w:rPr>
        <w:t>convertidos en formatos vectoriales.</w:t>
      </w:r>
      <w:r>
        <w:rPr>
          <w:rFonts w:ascii="Arial" w:eastAsia="Arial" w:hAnsi="Arial" w:cs="Arial"/>
          <w:color w:val="000000"/>
          <w:sz w:val="22"/>
          <w:szCs w:val="22"/>
          <w:lang w:val="es-AR"/>
        </w:rPr>
        <w:t xml:space="preserve">  </w:t>
      </w:r>
      <w:r w:rsidRPr="003D4BB3">
        <w:rPr>
          <w:rFonts w:ascii="Arial" w:eastAsia="Arial" w:hAnsi="Arial" w:cs="Arial"/>
          <w:color w:val="000000"/>
          <w:sz w:val="22"/>
          <w:szCs w:val="22"/>
          <w:lang w:val="es-AR"/>
        </w:rPr>
        <w:t>Pueden compararse los resultados vectorizados de las diferentes características:</w:t>
      </w:r>
    </w:p>
    <w:p w14:paraId="7A531461" w14:textId="77777777" w:rsidR="003D4BB3" w:rsidRDefault="003D4BB3" w:rsidP="003D4BB3">
      <w:pPr>
        <w:pStyle w:val="Prrafodelista"/>
        <w:numPr>
          <w:ilvl w:val="0"/>
          <w:numId w:val="3"/>
        </w:numPr>
        <w:pBdr>
          <w:top w:val="nil"/>
          <w:left w:val="nil"/>
          <w:bottom w:val="nil"/>
          <w:right w:val="nil"/>
          <w:between w:val="nil"/>
        </w:pBdr>
        <w:ind w:leftChars="0" w:firstLineChars="0"/>
        <w:rPr>
          <w:rFonts w:ascii="Arial" w:eastAsia="Arial" w:hAnsi="Arial" w:cs="Arial"/>
          <w:color w:val="000000"/>
          <w:sz w:val="22"/>
          <w:szCs w:val="22"/>
          <w:lang w:val="es-AR"/>
        </w:rPr>
      </w:pPr>
      <w:r w:rsidRPr="003D4BB3">
        <w:rPr>
          <w:rFonts w:ascii="Arial" w:eastAsia="Arial" w:hAnsi="Arial" w:cs="Arial"/>
          <w:color w:val="000000"/>
          <w:sz w:val="22"/>
          <w:szCs w:val="22"/>
          <w:lang w:val="es-AR"/>
        </w:rPr>
        <w:lastRenderedPageBreak/>
        <w:t xml:space="preserve">Asentamientos humanos, </w:t>
      </w:r>
    </w:p>
    <w:p w14:paraId="548D9B2A" w14:textId="77777777" w:rsidR="003D4BB3" w:rsidRDefault="003D4BB3" w:rsidP="003D4BB3">
      <w:pPr>
        <w:pStyle w:val="Prrafodelista"/>
        <w:numPr>
          <w:ilvl w:val="0"/>
          <w:numId w:val="3"/>
        </w:numPr>
        <w:pBdr>
          <w:top w:val="nil"/>
          <w:left w:val="nil"/>
          <w:bottom w:val="nil"/>
          <w:right w:val="nil"/>
          <w:between w:val="nil"/>
        </w:pBdr>
        <w:ind w:leftChars="0" w:firstLineChars="0"/>
        <w:rPr>
          <w:rFonts w:ascii="Arial" w:eastAsia="Arial" w:hAnsi="Arial" w:cs="Arial"/>
          <w:color w:val="000000"/>
          <w:sz w:val="22"/>
          <w:szCs w:val="22"/>
          <w:lang w:val="es-AR"/>
        </w:rPr>
      </w:pPr>
      <w:r w:rsidRPr="003D4BB3">
        <w:rPr>
          <w:rFonts w:ascii="Arial" w:eastAsia="Arial" w:hAnsi="Arial" w:cs="Arial"/>
          <w:color w:val="000000"/>
          <w:sz w:val="22"/>
          <w:szCs w:val="22"/>
          <w:lang w:val="es-AR"/>
        </w:rPr>
        <w:t xml:space="preserve">Hidrografía, </w:t>
      </w:r>
    </w:p>
    <w:p w14:paraId="5B771C62" w14:textId="77777777" w:rsidR="003D4BB3" w:rsidRDefault="003D4BB3" w:rsidP="003D4BB3">
      <w:pPr>
        <w:pStyle w:val="Prrafodelista"/>
        <w:numPr>
          <w:ilvl w:val="0"/>
          <w:numId w:val="3"/>
        </w:numPr>
        <w:pBdr>
          <w:top w:val="nil"/>
          <w:left w:val="nil"/>
          <w:bottom w:val="nil"/>
          <w:right w:val="nil"/>
          <w:between w:val="nil"/>
        </w:pBdr>
        <w:ind w:leftChars="0" w:firstLineChars="0"/>
        <w:rPr>
          <w:rFonts w:ascii="Arial" w:eastAsia="Arial" w:hAnsi="Arial" w:cs="Arial"/>
          <w:color w:val="000000"/>
          <w:sz w:val="22"/>
          <w:szCs w:val="22"/>
          <w:lang w:val="es-AR"/>
        </w:rPr>
      </w:pPr>
      <w:r w:rsidRPr="003D4BB3">
        <w:rPr>
          <w:rFonts w:ascii="Arial" w:eastAsia="Arial" w:hAnsi="Arial" w:cs="Arial"/>
          <w:color w:val="000000"/>
          <w:sz w:val="22"/>
          <w:szCs w:val="22"/>
          <w:lang w:val="es-AR"/>
        </w:rPr>
        <w:t xml:space="preserve">Vías de comunicación y </w:t>
      </w:r>
    </w:p>
    <w:p w14:paraId="733D4ABB" w14:textId="0388C1F5" w:rsidR="003D4BB3" w:rsidRDefault="003D4BB3" w:rsidP="003D4BB3">
      <w:pPr>
        <w:pStyle w:val="Prrafodelista"/>
        <w:numPr>
          <w:ilvl w:val="0"/>
          <w:numId w:val="3"/>
        </w:numPr>
        <w:pBdr>
          <w:top w:val="nil"/>
          <w:left w:val="nil"/>
          <w:bottom w:val="nil"/>
          <w:right w:val="nil"/>
          <w:between w:val="nil"/>
        </w:pBdr>
        <w:ind w:leftChars="0" w:firstLineChars="0"/>
        <w:rPr>
          <w:rFonts w:ascii="Arial" w:eastAsia="Arial" w:hAnsi="Arial" w:cs="Arial"/>
          <w:color w:val="000000"/>
          <w:sz w:val="22"/>
          <w:szCs w:val="22"/>
          <w:lang w:val="es-AR"/>
        </w:rPr>
      </w:pPr>
      <w:r w:rsidRPr="003D4BB3">
        <w:rPr>
          <w:rFonts w:ascii="Arial" w:eastAsia="Arial" w:hAnsi="Arial" w:cs="Arial"/>
          <w:color w:val="000000"/>
          <w:sz w:val="22"/>
          <w:szCs w:val="22"/>
          <w:lang w:val="es-AR"/>
        </w:rPr>
        <w:t>Espejos de Agua.</w:t>
      </w:r>
    </w:p>
    <w:p w14:paraId="46AE8FFE" w14:textId="67CC9DE7" w:rsidR="003D4BB3" w:rsidRDefault="003D4BB3" w:rsidP="003D4BB3">
      <w:pPr>
        <w:pBdr>
          <w:top w:val="nil"/>
          <w:left w:val="nil"/>
          <w:bottom w:val="nil"/>
          <w:right w:val="nil"/>
          <w:between w:val="nil"/>
        </w:pBdr>
        <w:rPr>
          <w:rFonts w:ascii="Arial" w:eastAsia="Arial" w:hAnsi="Arial" w:cs="Arial"/>
          <w:color w:val="000000"/>
          <w:sz w:val="22"/>
          <w:szCs w:val="22"/>
          <w:lang w:val="es-AR"/>
        </w:rPr>
      </w:pPr>
      <w:r>
        <w:rPr>
          <w:rFonts w:ascii="Arial" w:eastAsia="Arial" w:hAnsi="Arial" w:cs="Arial"/>
          <w:color w:val="000000"/>
          <w:sz w:val="22"/>
          <w:szCs w:val="22"/>
          <w:lang w:val="es-AR"/>
        </w:rPr>
        <w:t>En la figura n°3 se visualiza un ejemplo con la consulta a diferentes capas.</w:t>
      </w:r>
    </w:p>
    <w:p w14:paraId="2FD284CE" w14:textId="77777777" w:rsidR="003D4BB3" w:rsidRDefault="003D4BB3" w:rsidP="003D4BB3">
      <w:pPr>
        <w:pBdr>
          <w:top w:val="nil"/>
          <w:left w:val="nil"/>
          <w:bottom w:val="nil"/>
          <w:right w:val="nil"/>
          <w:between w:val="nil"/>
        </w:pBdr>
        <w:rPr>
          <w:rFonts w:ascii="Arial" w:eastAsia="Arial" w:hAnsi="Arial" w:cs="Arial"/>
          <w:color w:val="000000"/>
          <w:sz w:val="22"/>
          <w:szCs w:val="22"/>
          <w:lang w:val="es-AR"/>
        </w:rPr>
      </w:pPr>
    </w:p>
    <w:p w14:paraId="1E404DC2" w14:textId="23E03A57" w:rsidR="003D4BB3" w:rsidRDefault="003D4BB3" w:rsidP="003D4BB3">
      <w:pPr>
        <w:pBdr>
          <w:top w:val="nil"/>
          <w:left w:val="nil"/>
          <w:bottom w:val="nil"/>
          <w:right w:val="nil"/>
          <w:between w:val="nil"/>
        </w:pBdr>
        <w:rPr>
          <w:rFonts w:ascii="Arial" w:eastAsia="Arial" w:hAnsi="Arial" w:cs="Arial"/>
          <w:color w:val="000000"/>
          <w:sz w:val="22"/>
          <w:szCs w:val="22"/>
          <w:lang w:val="es-AR"/>
        </w:rPr>
      </w:pPr>
      <w:r>
        <w:rPr>
          <w:noProof/>
        </w:rPr>
        <w:drawing>
          <wp:inline distT="0" distB="0" distL="0" distR="0" wp14:anchorId="3E2B9188" wp14:editId="59FDD76E">
            <wp:extent cx="5668730" cy="2453640"/>
            <wp:effectExtent l="19050" t="19050" r="27305"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3357" cy="2455643"/>
                    </a:xfrm>
                    <a:prstGeom prst="rect">
                      <a:avLst/>
                    </a:prstGeom>
                    <a:ln w="6350">
                      <a:solidFill>
                        <a:schemeClr val="tx1"/>
                      </a:solidFill>
                    </a:ln>
                  </pic:spPr>
                </pic:pic>
              </a:graphicData>
            </a:graphic>
          </wp:inline>
        </w:drawing>
      </w:r>
    </w:p>
    <w:p w14:paraId="031BE785" w14:textId="47E48E6B" w:rsidR="003D4BB3" w:rsidRPr="007307AD" w:rsidRDefault="003D4BB3" w:rsidP="003D4BB3">
      <w:pPr>
        <w:jc w:val="center"/>
        <w:rPr>
          <w:rFonts w:ascii="Arial" w:hAnsi="Arial" w:cs="Arial"/>
          <w:bCs/>
          <w:color w:val="000000"/>
          <w:sz w:val="18"/>
          <w:szCs w:val="18"/>
        </w:rPr>
      </w:pPr>
      <w:r w:rsidRPr="007307AD">
        <w:rPr>
          <w:rFonts w:ascii="Arial" w:hAnsi="Arial" w:cs="Arial"/>
          <w:bCs/>
          <w:color w:val="000000"/>
          <w:sz w:val="18"/>
          <w:szCs w:val="18"/>
        </w:rPr>
        <w:t xml:space="preserve">Figura </w:t>
      </w:r>
      <w:r>
        <w:rPr>
          <w:rFonts w:ascii="Arial" w:hAnsi="Arial" w:cs="Arial"/>
          <w:bCs/>
          <w:color w:val="000000"/>
          <w:sz w:val="18"/>
          <w:szCs w:val="18"/>
        </w:rPr>
        <w:t>3</w:t>
      </w:r>
      <w:r w:rsidRPr="007307AD">
        <w:rPr>
          <w:rFonts w:ascii="Arial" w:hAnsi="Arial" w:cs="Arial"/>
          <w:bCs/>
          <w:color w:val="000000"/>
          <w:sz w:val="18"/>
          <w:szCs w:val="18"/>
        </w:rPr>
        <w:t xml:space="preserve">: </w:t>
      </w:r>
      <w:r>
        <w:rPr>
          <w:rFonts w:ascii="Arial" w:hAnsi="Arial" w:cs="Arial"/>
          <w:bCs/>
          <w:color w:val="000000"/>
          <w:sz w:val="18"/>
          <w:szCs w:val="18"/>
        </w:rPr>
        <w:t xml:space="preserve">Visor </w:t>
      </w:r>
      <w:r>
        <w:rPr>
          <w:rFonts w:ascii="Arial" w:hAnsi="Arial" w:cs="Arial"/>
          <w:bCs/>
          <w:color w:val="000000"/>
          <w:sz w:val="18"/>
          <w:szCs w:val="18"/>
        </w:rPr>
        <w:t>Misiones Jesuíticas</w:t>
      </w:r>
    </w:p>
    <w:p w14:paraId="6C2AE901" w14:textId="5FD5C5D4" w:rsidR="003D4BB3" w:rsidRDefault="003D4BB3" w:rsidP="003D4BB3">
      <w:pPr>
        <w:pBdr>
          <w:top w:val="nil"/>
          <w:left w:val="nil"/>
          <w:bottom w:val="nil"/>
          <w:right w:val="nil"/>
          <w:between w:val="nil"/>
        </w:pBdr>
        <w:rPr>
          <w:rFonts w:ascii="Arial" w:eastAsia="Arial" w:hAnsi="Arial" w:cs="Arial"/>
          <w:color w:val="000000"/>
          <w:sz w:val="22"/>
          <w:szCs w:val="22"/>
          <w:lang w:val="es-AR"/>
        </w:rPr>
      </w:pPr>
    </w:p>
    <w:p w14:paraId="27133075" w14:textId="063DE3AA" w:rsidR="003F4A8A" w:rsidRDefault="00EA623D" w:rsidP="003D4BB3">
      <w:pPr>
        <w:pBdr>
          <w:top w:val="nil"/>
          <w:left w:val="nil"/>
          <w:bottom w:val="nil"/>
          <w:right w:val="nil"/>
          <w:between w:val="nil"/>
        </w:pBdr>
        <w:rPr>
          <w:rFonts w:ascii="Arial" w:eastAsia="Arial" w:hAnsi="Arial" w:cs="Arial"/>
          <w:color w:val="000000"/>
          <w:sz w:val="22"/>
          <w:szCs w:val="22"/>
          <w:lang w:val="es-AR"/>
        </w:rPr>
      </w:pPr>
      <w:r>
        <w:rPr>
          <w:rFonts w:ascii="Arial" w:eastAsia="Arial" w:hAnsi="Arial" w:cs="Arial"/>
          <w:color w:val="000000"/>
          <w:sz w:val="22"/>
          <w:szCs w:val="22"/>
          <w:lang w:val="es-AR"/>
        </w:rPr>
        <w:t xml:space="preserve">Al visor de mapas se puede acceder a través de este link: </w:t>
      </w:r>
      <w:hyperlink r:id="rId16" w:history="1">
        <w:r w:rsidRPr="0045063B">
          <w:rPr>
            <w:rStyle w:val="Hipervnculo"/>
            <w:rFonts w:ascii="Arial" w:eastAsia="Arial" w:hAnsi="Arial" w:cs="Arial"/>
            <w:position w:val="0"/>
            <w:sz w:val="22"/>
            <w:szCs w:val="22"/>
            <w:lang w:val="es-AR"/>
          </w:rPr>
          <w:t>http://ideconurbano.ungs.edu.ar/jesuitas_guaranies/mapas_toponimicos_historicos.html</w:t>
        </w:r>
      </w:hyperlink>
      <w:r>
        <w:rPr>
          <w:rFonts w:ascii="Arial" w:eastAsia="Arial" w:hAnsi="Arial" w:cs="Arial"/>
          <w:color w:val="000000"/>
          <w:sz w:val="22"/>
          <w:szCs w:val="22"/>
          <w:lang w:val="es-AR"/>
        </w:rPr>
        <w:t xml:space="preserve"> </w:t>
      </w:r>
    </w:p>
    <w:p w14:paraId="0F53969A" w14:textId="14C53B02" w:rsidR="00EA623D" w:rsidRDefault="00EA623D" w:rsidP="003D4BB3">
      <w:pPr>
        <w:pBdr>
          <w:top w:val="nil"/>
          <w:left w:val="nil"/>
          <w:bottom w:val="nil"/>
          <w:right w:val="nil"/>
          <w:between w:val="nil"/>
        </w:pBdr>
        <w:rPr>
          <w:rFonts w:ascii="Arial" w:eastAsia="Arial" w:hAnsi="Arial" w:cs="Arial"/>
          <w:color w:val="000000"/>
          <w:sz w:val="22"/>
          <w:szCs w:val="22"/>
          <w:lang w:val="es-AR"/>
        </w:rPr>
      </w:pPr>
    </w:p>
    <w:p w14:paraId="6D7583E1" w14:textId="3A2DADD9" w:rsidR="00EA623D" w:rsidRDefault="00EA623D" w:rsidP="003D4BB3">
      <w:pPr>
        <w:pBdr>
          <w:top w:val="nil"/>
          <w:left w:val="nil"/>
          <w:bottom w:val="nil"/>
          <w:right w:val="nil"/>
          <w:between w:val="nil"/>
        </w:pBdr>
        <w:rPr>
          <w:rFonts w:ascii="Arial" w:eastAsia="Arial" w:hAnsi="Arial" w:cs="Arial"/>
          <w:color w:val="000000"/>
          <w:sz w:val="22"/>
          <w:szCs w:val="22"/>
          <w:lang w:val="es-AR"/>
        </w:rPr>
      </w:pPr>
    </w:p>
    <w:p w14:paraId="05733ABF" w14:textId="33119C9E" w:rsidR="000837C5" w:rsidRDefault="000837C5" w:rsidP="000837C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lang w:val="es-AR"/>
        </w:rPr>
        <w:t xml:space="preserve">El tercer visor, correspondiente al proyecto </w:t>
      </w:r>
      <w:r w:rsidRPr="003D2452">
        <w:rPr>
          <w:rFonts w:ascii="Arial" w:eastAsia="Arial" w:hAnsi="Arial" w:cs="Arial"/>
          <w:color w:val="000000"/>
          <w:sz w:val="22"/>
          <w:szCs w:val="22"/>
          <w:lang w:val="es-AR"/>
        </w:rPr>
        <w:t>“Prevención y monitoreo del COVID-19 en municipios del Conurbano Bonaerense desde una perspectiva multidimensional”</w:t>
      </w:r>
      <w:r>
        <w:rPr>
          <w:rFonts w:ascii="Arial" w:eastAsia="Arial" w:hAnsi="Arial" w:cs="Arial"/>
          <w:color w:val="000000"/>
          <w:sz w:val="22"/>
          <w:szCs w:val="22"/>
          <w:lang w:val="es-AR"/>
        </w:rPr>
        <w:t xml:space="preserve"> </w:t>
      </w:r>
      <w:r w:rsidRPr="000837C5">
        <w:rPr>
          <w:rFonts w:ascii="Arial" w:eastAsia="Arial" w:hAnsi="Arial" w:cs="Arial"/>
          <w:color w:val="000000"/>
          <w:sz w:val="22"/>
          <w:szCs w:val="22"/>
        </w:rPr>
        <w:t xml:space="preserve">integra </w:t>
      </w:r>
      <w:r>
        <w:rPr>
          <w:rFonts w:ascii="Arial" w:eastAsia="Arial" w:hAnsi="Arial" w:cs="Arial"/>
          <w:color w:val="000000"/>
          <w:sz w:val="22"/>
          <w:szCs w:val="22"/>
        </w:rPr>
        <w:t>datos</w:t>
      </w:r>
      <w:r w:rsidRPr="000837C5">
        <w:rPr>
          <w:rFonts w:ascii="Arial" w:eastAsia="Arial" w:hAnsi="Arial" w:cs="Arial"/>
          <w:color w:val="000000"/>
          <w:sz w:val="22"/>
          <w:szCs w:val="22"/>
        </w:rPr>
        <w:t xml:space="preserve"> generados y administrados por la IDE del Conurbano como así también los disponibles </w:t>
      </w:r>
      <w:r w:rsidR="00710C48" w:rsidRPr="000837C5">
        <w:rPr>
          <w:rFonts w:ascii="Arial" w:eastAsia="Arial" w:hAnsi="Arial" w:cs="Arial"/>
          <w:color w:val="000000"/>
          <w:sz w:val="22"/>
          <w:szCs w:val="22"/>
        </w:rPr>
        <w:t>en fuentes</w:t>
      </w:r>
      <w:r w:rsidRPr="000837C5">
        <w:rPr>
          <w:rFonts w:ascii="Arial" w:eastAsia="Arial" w:hAnsi="Arial" w:cs="Arial"/>
          <w:color w:val="000000"/>
          <w:sz w:val="22"/>
          <w:szCs w:val="22"/>
        </w:rPr>
        <w:t xml:space="preserve"> oficiales como la Dirección Nacional de Epidemiología y Análisis de Situación de Salud dependiente del Ministerio de Salud de la Nación.</w:t>
      </w:r>
    </w:p>
    <w:p w14:paraId="45B230D7" w14:textId="600880F8" w:rsidR="00710C48" w:rsidRDefault="00710C48" w:rsidP="000837C5">
      <w:pPr>
        <w:pBdr>
          <w:top w:val="nil"/>
          <w:left w:val="nil"/>
          <w:bottom w:val="nil"/>
          <w:right w:val="nil"/>
          <w:between w:val="nil"/>
        </w:pBdr>
        <w:jc w:val="both"/>
        <w:rPr>
          <w:rFonts w:ascii="Arial" w:eastAsia="Arial" w:hAnsi="Arial" w:cs="Arial"/>
          <w:color w:val="000000"/>
          <w:sz w:val="22"/>
          <w:szCs w:val="22"/>
        </w:rPr>
      </w:pPr>
    </w:p>
    <w:p w14:paraId="1C354117" w14:textId="4CD02309" w:rsidR="00786D75" w:rsidRDefault="00786D75" w:rsidP="00786D75">
      <w:pPr>
        <w:jc w:val="both"/>
        <w:rPr>
          <w:rFonts w:ascii="Arial" w:hAnsi="Arial" w:cs="Arial"/>
          <w:bCs/>
          <w:color w:val="000000"/>
          <w:sz w:val="22"/>
          <w:szCs w:val="22"/>
          <w:lang w:val="es-AR"/>
        </w:rPr>
      </w:pPr>
      <w:r w:rsidRPr="00312403">
        <w:rPr>
          <w:rFonts w:ascii="Arial" w:hAnsi="Arial" w:cs="Arial"/>
          <w:bCs/>
          <w:color w:val="000000"/>
          <w:sz w:val="22"/>
          <w:szCs w:val="22"/>
          <w:lang w:val="es-AR"/>
        </w:rPr>
        <w:t>En la figura n°</w:t>
      </w:r>
      <w:r>
        <w:rPr>
          <w:rFonts w:ascii="Arial" w:hAnsi="Arial" w:cs="Arial"/>
          <w:bCs/>
          <w:color w:val="000000"/>
          <w:sz w:val="22"/>
          <w:szCs w:val="22"/>
          <w:lang w:val="es-AR"/>
        </w:rPr>
        <w:t>4</w:t>
      </w:r>
      <w:r w:rsidRPr="00312403">
        <w:rPr>
          <w:rFonts w:ascii="Arial" w:hAnsi="Arial" w:cs="Arial"/>
          <w:bCs/>
          <w:color w:val="000000"/>
          <w:sz w:val="22"/>
          <w:szCs w:val="22"/>
          <w:lang w:val="es-AR"/>
        </w:rPr>
        <w:t xml:space="preserve"> </w:t>
      </w:r>
      <w:r>
        <w:rPr>
          <w:rFonts w:ascii="Arial" w:hAnsi="Arial" w:cs="Arial"/>
          <w:bCs/>
          <w:color w:val="000000"/>
          <w:sz w:val="22"/>
          <w:szCs w:val="22"/>
          <w:lang w:val="es-AR"/>
        </w:rPr>
        <w:t>se representan</w:t>
      </w:r>
      <w:r w:rsidRPr="00312403">
        <w:rPr>
          <w:rFonts w:ascii="Arial" w:hAnsi="Arial" w:cs="Arial"/>
          <w:bCs/>
          <w:color w:val="000000"/>
          <w:sz w:val="22"/>
          <w:szCs w:val="22"/>
          <w:lang w:val="es-AR"/>
        </w:rPr>
        <w:t xml:space="preserve"> los casos declarados a través de una capa con simbología de punto graduada en tamaño, en función de la cantidad de casos para cada municipio del AMBA y por comuna para la Ciudad Autónoma de Buenos Aires (CABA). </w:t>
      </w:r>
    </w:p>
    <w:p w14:paraId="67DCFF63" w14:textId="49720AC3" w:rsidR="00786D75" w:rsidRDefault="00786D75" w:rsidP="00786D75">
      <w:pPr>
        <w:jc w:val="both"/>
        <w:rPr>
          <w:rFonts w:ascii="Arial" w:hAnsi="Arial" w:cs="Arial"/>
          <w:bCs/>
          <w:color w:val="000000"/>
          <w:sz w:val="22"/>
          <w:szCs w:val="22"/>
          <w:lang w:val="es-AR"/>
        </w:rPr>
      </w:pPr>
      <w:r>
        <w:rPr>
          <w:noProof/>
        </w:rPr>
        <w:lastRenderedPageBreak/>
        <w:drawing>
          <wp:inline distT="0" distB="0" distL="0" distR="0" wp14:anchorId="65C85EDC" wp14:editId="62AD40C1">
            <wp:extent cx="5039360" cy="2216785"/>
            <wp:effectExtent l="19050" t="19050" r="2794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360" cy="2216785"/>
                    </a:xfrm>
                    <a:prstGeom prst="rect">
                      <a:avLst/>
                    </a:prstGeom>
                    <a:ln w="6350">
                      <a:solidFill>
                        <a:schemeClr val="tx1"/>
                      </a:solidFill>
                    </a:ln>
                  </pic:spPr>
                </pic:pic>
              </a:graphicData>
            </a:graphic>
          </wp:inline>
        </w:drawing>
      </w:r>
    </w:p>
    <w:p w14:paraId="2EB7EE6E" w14:textId="12BB5858" w:rsidR="00786D75" w:rsidRPr="007307AD" w:rsidRDefault="00786D75" w:rsidP="00786D75">
      <w:pPr>
        <w:jc w:val="center"/>
        <w:rPr>
          <w:rFonts w:ascii="Arial" w:hAnsi="Arial" w:cs="Arial"/>
          <w:bCs/>
          <w:color w:val="000000"/>
          <w:sz w:val="18"/>
          <w:szCs w:val="18"/>
        </w:rPr>
      </w:pPr>
      <w:r w:rsidRPr="007307AD">
        <w:rPr>
          <w:rFonts w:ascii="Arial" w:hAnsi="Arial" w:cs="Arial"/>
          <w:bCs/>
          <w:color w:val="000000"/>
          <w:sz w:val="18"/>
          <w:szCs w:val="18"/>
        </w:rPr>
        <w:t xml:space="preserve">Figura </w:t>
      </w:r>
      <w:r>
        <w:rPr>
          <w:rFonts w:ascii="Arial" w:hAnsi="Arial" w:cs="Arial"/>
          <w:bCs/>
          <w:color w:val="000000"/>
          <w:sz w:val="18"/>
          <w:szCs w:val="18"/>
        </w:rPr>
        <w:t>4</w:t>
      </w:r>
      <w:r w:rsidRPr="007307AD">
        <w:rPr>
          <w:rFonts w:ascii="Arial" w:hAnsi="Arial" w:cs="Arial"/>
          <w:bCs/>
          <w:color w:val="000000"/>
          <w:sz w:val="18"/>
          <w:szCs w:val="18"/>
        </w:rPr>
        <w:t xml:space="preserve">: </w:t>
      </w:r>
      <w:r>
        <w:rPr>
          <w:rFonts w:ascii="Arial" w:hAnsi="Arial" w:cs="Arial"/>
          <w:bCs/>
          <w:color w:val="000000"/>
          <w:sz w:val="18"/>
          <w:szCs w:val="18"/>
        </w:rPr>
        <w:t xml:space="preserve">Visor </w:t>
      </w:r>
      <w:r>
        <w:rPr>
          <w:rFonts w:ascii="Arial" w:hAnsi="Arial" w:cs="Arial"/>
          <w:bCs/>
          <w:color w:val="000000"/>
          <w:sz w:val="18"/>
          <w:szCs w:val="18"/>
        </w:rPr>
        <w:t>Covid-19 AMBA</w:t>
      </w:r>
    </w:p>
    <w:p w14:paraId="3713A5FE" w14:textId="12BB5858" w:rsidR="00786D75" w:rsidRPr="00312403" w:rsidRDefault="00786D75" w:rsidP="00786D75">
      <w:pPr>
        <w:jc w:val="both"/>
        <w:rPr>
          <w:rFonts w:ascii="Arial" w:hAnsi="Arial" w:cs="Arial"/>
          <w:bCs/>
          <w:color w:val="000000"/>
          <w:sz w:val="22"/>
          <w:szCs w:val="22"/>
          <w:lang w:val="es-AR"/>
        </w:rPr>
      </w:pPr>
    </w:p>
    <w:p w14:paraId="5CCD7F0B" w14:textId="4B9D95F7" w:rsidR="00786D75" w:rsidRDefault="00786D75" w:rsidP="00786D75">
      <w:pPr>
        <w:jc w:val="both"/>
        <w:rPr>
          <w:rFonts w:ascii="Arial" w:hAnsi="Arial" w:cs="Arial"/>
          <w:bCs/>
          <w:color w:val="000000"/>
          <w:sz w:val="22"/>
          <w:szCs w:val="22"/>
          <w:lang w:val="es-AR"/>
        </w:rPr>
      </w:pPr>
      <w:r w:rsidRPr="00312403">
        <w:rPr>
          <w:rFonts w:ascii="Arial" w:hAnsi="Arial" w:cs="Arial"/>
          <w:bCs/>
          <w:color w:val="000000"/>
          <w:sz w:val="22"/>
          <w:szCs w:val="22"/>
          <w:lang w:val="es-AR"/>
        </w:rPr>
        <w:t>Esta información sobre COVID-19 se vincula y representa en el visor de mapas con dos capas de información muy importantes al momento de caracterizar la distribución espacial de los casos, estás capas hacen referencia en primer lugar a una variable socio-habitacional que determina los hogares con hacinamiento crítico, considerando según el INDEC por aquellos hogares con más de tres personas por cuarto (sin considerar la cocina y el baño). La variable de hacinamiento crítico se representa a nivel de radio censal y con un gradiente de color utilizando una paleta que permite identificar los valores más altos a partir del color más intenso, en este caso en color rojo. En segundo lugar, la localización de barrios populares presentes en cada uno de los partidos que integran el AMBA (</w:t>
      </w:r>
      <w:hyperlink r:id="rId18" w:history="1">
        <w:r w:rsidRPr="00312403">
          <w:rPr>
            <w:rStyle w:val="Hipervnculo"/>
            <w:rFonts w:ascii="Arial" w:hAnsi="Arial" w:cs="Arial"/>
            <w:bCs/>
            <w:sz w:val="22"/>
            <w:szCs w:val="22"/>
            <w:lang w:val="es-AR"/>
          </w:rPr>
          <w:t>http://observatorioconurbano.ungs.edu.ar/?page_id=8285</w:t>
        </w:r>
      </w:hyperlink>
      <w:r w:rsidRPr="00312403">
        <w:rPr>
          <w:rFonts w:ascii="Arial" w:hAnsi="Arial" w:cs="Arial"/>
          <w:bCs/>
          <w:color w:val="000000"/>
          <w:sz w:val="22"/>
          <w:szCs w:val="22"/>
          <w:lang w:val="es-AR"/>
        </w:rPr>
        <w:t>).</w:t>
      </w:r>
    </w:p>
    <w:p w14:paraId="778F011D" w14:textId="226F4D77" w:rsidR="00E44329" w:rsidRDefault="00E44329" w:rsidP="00786D75">
      <w:pPr>
        <w:jc w:val="both"/>
        <w:rPr>
          <w:rFonts w:ascii="Arial" w:hAnsi="Arial" w:cs="Arial"/>
          <w:bCs/>
          <w:color w:val="000000"/>
          <w:sz w:val="22"/>
          <w:szCs w:val="22"/>
          <w:lang w:val="es-AR"/>
        </w:rPr>
      </w:pPr>
    </w:p>
    <w:p w14:paraId="78404106" w14:textId="67CEA71C" w:rsidR="00E44329" w:rsidRPr="00E44329" w:rsidRDefault="00E44329" w:rsidP="00E44329">
      <w:pPr>
        <w:jc w:val="both"/>
        <w:rPr>
          <w:rFonts w:ascii="Arial" w:hAnsi="Arial" w:cs="Arial"/>
          <w:bCs/>
          <w:color w:val="000000"/>
          <w:sz w:val="22"/>
          <w:szCs w:val="22"/>
          <w:lang w:val="es-AR"/>
        </w:rPr>
      </w:pPr>
      <w:r w:rsidRPr="00E44329">
        <w:rPr>
          <w:rFonts w:ascii="Arial" w:hAnsi="Arial" w:cs="Arial"/>
          <w:bCs/>
          <w:color w:val="000000"/>
          <w:sz w:val="22"/>
          <w:szCs w:val="22"/>
          <w:lang w:val="es-AR"/>
        </w:rPr>
        <w:t xml:space="preserve">Este </w:t>
      </w:r>
      <w:r>
        <w:rPr>
          <w:rFonts w:ascii="Arial" w:hAnsi="Arial" w:cs="Arial"/>
          <w:bCs/>
          <w:color w:val="000000"/>
          <w:sz w:val="22"/>
          <w:szCs w:val="22"/>
          <w:lang w:val="es-AR"/>
        </w:rPr>
        <w:t>t</w:t>
      </w:r>
      <w:r w:rsidRPr="00E44329">
        <w:rPr>
          <w:rFonts w:ascii="Arial" w:hAnsi="Arial" w:cs="Arial"/>
          <w:bCs/>
          <w:color w:val="000000"/>
          <w:sz w:val="22"/>
          <w:szCs w:val="22"/>
          <w:lang w:val="es-AR"/>
        </w:rPr>
        <w:t>ablero</w:t>
      </w:r>
      <w:r>
        <w:rPr>
          <w:rFonts w:ascii="Arial" w:hAnsi="Arial" w:cs="Arial"/>
          <w:bCs/>
          <w:color w:val="000000"/>
          <w:sz w:val="22"/>
          <w:szCs w:val="22"/>
          <w:lang w:val="es-AR"/>
        </w:rPr>
        <w:t xml:space="preserve"> y visualizador </w:t>
      </w:r>
      <w:r w:rsidRPr="00E44329">
        <w:rPr>
          <w:rFonts w:ascii="Arial" w:hAnsi="Arial" w:cs="Arial"/>
          <w:bCs/>
          <w:color w:val="000000"/>
          <w:sz w:val="22"/>
          <w:szCs w:val="22"/>
          <w:lang w:val="es-AR"/>
        </w:rPr>
        <w:t>incorpora una secuencia de comandos (script) de actualización continua y automática, con el fin de ser una herramienta de consulta y análisis de información geográfica para el análisis de la pandemia de COVID-19 y su impacto en el AMBA.</w:t>
      </w:r>
    </w:p>
    <w:p w14:paraId="22FBA1B4" w14:textId="77777777" w:rsidR="00E44329" w:rsidRPr="00312403" w:rsidRDefault="00E44329" w:rsidP="00786D75">
      <w:pPr>
        <w:jc w:val="both"/>
        <w:rPr>
          <w:rFonts w:ascii="Arial" w:hAnsi="Arial" w:cs="Arial"/>
          <w:bCs/>
          <w:color w:val="000000"/>
          <w:sz w:val="22"/>
          <w:szCs w:val="22"/>
          <w:lang w:val="es-AR"/>
        </w:rPr>
      </w:pPr>
    </w:p>
    <w:p w14:paraId="41489444" w14:textId="77777777" w:rsidR="00710C48" w:rsidRPr="00786D75" w:rsidRDefault="00710C48" w:rsidP="000837C5">
      <w:pPr>
        <w:pBdr>
          <w:top w:val="nil"/>
          <w:left w:val="nil"/>
          <w:bottom w:val="nil"/>
          <w:right w:val="nil"/>
          <w:between w:val="nil"/>
        </w:pBdr>
        <w:jc w:val="both"/>
        <w:rPr>
          <w:rFonts w:ascii="Arial" w:eastAsia="Arial" w:hAnsi="Arial" w:cs="Arial"/>
          <w:color w:val="000000"/>
          <w:sz w:val="22"/>
          <w:szCs w:val="22"/>
          <w:lang w:val="es-AR"/>
        </w:rPr>
      </w:pPr>
    </w:p>
    <w:p w14:paraId="2A6F6531" w14:textId="3DAD7164" w:rsidR="000837C5" w:rsidRDefault="000837C5" w:rsidP="00E4432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w:t>
      </w:r>
      <w:r w:rsidR="00C363E9">
        <w:rPr>
          <w:rFonts w:ascii="Arial" w:eastAsia="Arial" w:hAnsi="Arial" w:cs="Arial"/>
          <w:color w:val="000000"/>
          <w:sz w:val="22"/>
          <w:szCs w:val="22"/>
        </w:rPr>
        <w:t xml:space="preserve">A su </w:t>
      </w:r>
      <w:r w:rsidR="00E44329">
        <w:rPr>
          <w:rFonts w:ascii="Arial" w:eastAsia="Arial" w:hAnsi="Arial" w:cs="Arial"/>
          <w:color w:val="000000"/>
          <w:sz w:val="22"/>
          <w:szCs w:val="22"/>
        </w:rPr>
        <w:t>vez, hemos sumado una nueva capa de información, la misma hace referencia al n</w:t>
      </w:r>
      <w:r w:rsidR="00C363E9" w:rsidRPr="00C363E9">
        <w:rPr>
          <w:rFonts w:ascii="Arial" w:eastAsia="Arial" w:hAnsi="Arial" w:cs="Arial"/>
          <w:color w:val="000000"/>
          <w:sz w:val="22"/>
          <w:szCs w:val="22"/>
        </w:rPr>
        <w:t>úmero de casos confirmados por semana epidemiológica según fecha de inicio de los síntomas</w:t>
      </w:r>
      <w:r w:rsidR="00E44329">
        <w:rPr>
          <w:rFonts w:ascii="Arial" w:eastAsia="Arial" w:hAnsi="Arial" w:cs="Arial"/>
          <w:color w:val="000000"/>
          <w:sz w:val="22"/>
          <w:szCs w:val="22"/>
        </w:rPr>
        <w:t xml:space="preserve">. El cálculo de la misma se realiza a partir de los </w:t>
      </w:r>
      <w:r w:rsidR="00E44329" w:rsidRPr="00E44329">
        <w:rPr>
          <w:rFonts w:ascii="Arial" w:eastAsia="Arial" w:hAnsi="Arial" w:cs="Arial"/>
          <w:color w:val="000000"/>
          <w:sz w:val="22"/>
          <w:szCs w:val="22"/>
        </w:rPr>
        <w:t>casos confirmados en la última semana</w:t>
      </w:r>
      <w:r w:rsidR="00E44329">
        <w:rPr>
          <w:rFonts w:ascii="Arial" w:eastAsia="Arial" w:hAnsi="Arial" w:cs="Arial"/>
          <w:color w:val="000000"/>
          <w:sz w:val="22"/>
          <w:szCs w:val="22"/>
        </w:rPr>
        <w:t xml:space="preserve"> </w:t>
      </w:r>
      <w:r w:rsidR="00E44329" w:rsidRPr="00E44329">
        <w:rPr>
          <w:rFonts w:ascii="Arial" w:eastAsia="Arial" w:hAnsi="Arial" w:cs="Arial"/>
          <w:color w:val="000000"/>
          <w:sz w:val="22"/>
          <w:szCs w:val="22"/>
        </w:rPr>
        <w:t>epidemiológica</w:t>
      </w:r>
      <w:r w:rsidR="00E44329">
        <w:rPr>
          <w:rFonts w:ascii="Arial" w:eastAsia="Arial" w:hAnsi="Arial" w:cs="Arial"/>
          <w:color w:val="000000"/>
          <w:sz w:val="22"/>
          <w:szCs w:val="22"/>
        </w:rPr>
        <w:t xml:space="preserve"> </w:t>
      </w:r>
      <w:r w:rsidR="00E44329" w:rsidRPr="00E44329">
        <w:rPr>
          <w:rFonts w:ascii="Arial" w:eastAsia="Arial" w:hAnsi="Arial" w:cs="Arial"/>
          <w:color w:val="000000"/>
          <w:sz w:val="22"/>
          <w:szCs w:val="22"/>
        </w:rPr>
        <w:t>cerrada y se utilizará</w:t>
      </w:r>
      <w:r w:rsidR="00E44329">
        <w:rPr>
          <w:rFonts w:ascii="Arial" w:eastAsia="Arial" w:hAnsi="Arial" w:cs="Arial"/>
          <w:color w:val="000000"/>
          <w:sz w:val="22"/>
          <w:szCs w:val="22"/>
        </w:rPr>
        <w:t xml:space="preserve"> como </w:t>
      </w:r>
      <w:r w:rsidR="00E44329" w:rsidRPr="00E44329">
        <w:rPr>
          <w:rFonts w:ascii="Arial" w:eastAsia="Arial" w:hAnsi="Arial" w:cs="Arial"/>
          <w:color w:val="000000"/>
          <w:sz w:val="22"/>
          <w:szCs w:val="22"/>
        </w:rPr>
        <w:t>denominador</w:t>
      </w:r>
      <w:r w:rsidR="00E44329">
        <w:rPr>
          <w:rFonts w:ascii="Arial" w:eastAsia="Arial" w:hAnsi="Arial" w:cs="Arial"/>
          <w:color w:val="000000"/>
          <w:sz w:val="22"/>
          <w:szCs w:val="22"/>
        </w:rPr>
        <w:t xml:space="preserve"> a la </w:t>
      </w:r>
      <w:r w:rsidR="00E44329" w:rsidRPr="00E44329">
        <w:rPr>
          <w:rFonts w:ascii="Arial" w:eastAsia="Arial" w:hAnsi="Arial" w:cs="Arial"/>
          <w:color w:val="000000"/>
          <w:sz w:val="22"/>
          <w:szCs w:val="22"/>
        </w:rPr>
        <w:t>población proyectada del INDEC del área geográfica</w:t>
      </w:r>
      <w:r w:rsidR="00E44329">
        <w:rPr>
          <w:rFonts w:ascii="Arial" w:eastAsia="Arial" w:hAnsi="Arial" w:cs="Arial"/>
          <w:color w:val="000000"/>
          <w:sz w:val="22"/>
          <w:szCs w:val="22"/>
        </w:rPr>
        <w:t>, aplicando como</w:t>
      </w:r>
      <w:r w:rsidR="00E44329" w:rsidRPr="00E44329">
        <w:rPr>
          <w:rFonts w:ascii="Arial" w:eastAsia="Arial" w:hAnsi="Arial" w:cs="Arial"/>
          <w:color w:val="000000"/>
          <w:sz w:val="22"/>
          <w:szCs w:val="22"/>
        </w:rPr>
        <w:t xml:space="preserve"> factor de ampliación:</w:t>
      </w:r>
      <w:r w:rsidR="00E44329">
        <w:rPr>
          <w:rFonts w:ascii="Arial" w:eastAsia="Arial" w:hAnsi="Arial" w:cs="Arial"/>
          <w:color w:val="000000"/>
          <w:sz w:val="22"/>
          <w:szCs w:val="22"/>
        </w:rPr>
        <w:t xml:space="preserve"> </w:t>
      </w:r>
      <w:r w:rsidR="00E44329" w:rsidRPr="00E44329">
        <w:rPr>
          <w:rFonts w:ascii="Arial" w:eastAsia="Arial" w:hAnsi="Arial" w:cs="Arial"/>
          <w:color w:val="000000"/>
          <w:sz w:val="22"/>
          <w:szCs w:val="22"/>
        </w:rPr>
        <w:t>100.000 habitantes.</w:t>
      </w:r>
    </w:p>
    <w:p w14:paraId="41E3DAA0" w14:textId="5D470909" w:rsidR="00245554" w:rsidRDefault="00245554" w:rsidP="00E44329">
      <w:pPr>
        <w:pBdr>
          <w:top w:val="nil"/>
          <w:left w:val="nil"/>
          <w:bottom w:val="nil"/>
          <w:right w:val="nil"/>
          <w:between w:val="nil"/>
        </w:pBdr>
        <w:jc w:val="both"/>
        <w:rPr>
          <w:rFonts w:ascii="Arial" w:eastAsia="Arial" w:hAnsi="Arial" w:cs="Arial"/>
          <w:color w:val="000000"/>
          <w:sz w:val="22"/>
          <w:szCs w:val="22"/>
        </w:rPr>
      </w:pPr>
    </w:p>
    <w:p w14:paraId="0932811B" w14:textId="17E20A55" w:rsidR="00245554" w:rsidRDefault="00245554" w:rsidP="00E4432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la figura n°5 se puede visualizar la representación de esta información para la semana del 12 al19 de julio de 2021.</w:t>
      </w:r>
    </w:p>
    <w:p w14:paraId="55B31952" w14:textId="52DF52B4" w:rsidR="00245554" w:rsidRDefault="00245554" w:rsidP="00E44329">
      <w:pPr>
        <w:pBdr>
          <w:top w:val="nil"/>
          <w:left w:val="nil"/>
          <w:bottom w:val="nil"/>
          <w:right w:val="nil"/>
          <w:between w:val="nil"/>
        </w:pBdr>
        <w:jc w:val="both"/>
        <w:rPr>
          <w:rFonts w:ascii="Arial" w:eastAsia="Arial" w:hAnsi="Arial" w:cs="Arial"/>
          <w:color w:val="000000"/>
          <w:sz w:val="22"/>
          <w:szCs w:val="22"/>
        </w:rPr>
      </w:pPr>
    </w:p>
    <w:p w14:paraId="5C749D27" w14:textId="7358A739" w:rsidR="00245554" w:rsidRDefault="00245554" w:rsidP="00245554">
      <w:pPr>
        <w:pBdr>
          <w:top w:val="nil"/>
          <w:left w:val="nil"/>
          <w:bottom w:val="nil"/>
          <w:right w:val="nil"/>
          <w:between w:val="nil"/>
        </w:pBdr>
        <w:jc w:val="center"/>
        <w:rPr>
          <w:rFonts w:ascii="Arial" w:eastAsia="Arial" w:hAnsi="Arial" w:cs="Arial"/>
          <w:color w:val="000000"/>
          <w:sz w:val="22"/>
          <w:szCs w:val="22"/>
        </w:rPr>
      </w:pPr>
      <w:r>
        <w:rPr>
          <w:noProof/>
        </w:rPr>
        <w:lastRenderedPageBreak/>
        <w:drawing>
          <wp:inline distT="0" distB="0" distL="0" distR="0" wp14:anchorId="684E9C3F" wp14:editId="7927063D">
            <wp:extent cx="5039360" cy="2984500"/>
            <wp:effectExtent l="19050" t="19050" r="2794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9360" cy="2984500"/>
                    </a:xfrm>
                    <a:prstGeom prst="rect">
                      <a:avLst/>
                    </a:prstGeom>
                    <a:ln w="6350">
                      <a:solidFill>
                        <a:schemeClr val="tx1"/>
                      </a:solidFill>
                    </a:ln>
                  </pic:spPr>
                </pic:pic>
              </a:graphicData>
            </a:graphic>
          </wp:inline>
        </w:drawing>
      </w:r>
    </w:p>
    <w:p w14:paraId="39A43B00" w14:textId="354C92ED" w:rsidR="00245554" w:rsidRPr="007307AD" w:rsidRDefault="00245554" w:rsidP="00245554">
      <w:pPr>
        <w:jc w:val="center"/>
        <w:rPr>
          <w:rFonts w:ascii="Arial" w:hAnsi="Arial" w:cs="Arial"/>
          <w:bCs/>
          <w:color w:val="000000"/>
          <w:sz w:val="18"/>
          <w:szCs w:val="18"/>
        </w:rPr>
      </w:pPr>
      <w:r w:rsidRPr="007307AD">
        <w:rPr>
          <w:rFonts w:ascii="Arial" w:hAnsi="Arial" w:cs="Arial"/>
          <w:bCs/>
          <w:color w:val="000000"/>
          <w:sz w:val="18"/>
          <w:szCs w:val="18"/>
        </w:rPr>
        <w:t xml:space="preserve">Figura </w:t>
      </w:r>
      <w:r>
        <w:rPr>
          <w:rFonts w:ascii="Arial" w:hAnsi="Arial" w:cs="Arial"/>
          <w:bCs/>
          <w:color w:val="000000"/>
          <w:sz w:val="18"/>
          <w:szCs w:val="18"/>
        </w:rPr>
        <w:t>5</w:t>
      </w:r>
      <w:r w:rsidRPr="007307AD">
        <w:rPr>
          <w:rFonts w:ascii="Arial" w:hAnsi="Arial" w:cs="Arial"/>
          <w:bCs/>
          <w:color w:val="000000"/>
          <w:sz w:val="18"/>
          <w:szCs w:val="18"/>
        </w:rPr>
        <w:t xml:space="preserve">: </w:t>
      </w:r>
      <w:r>
        <w:rPr>
          <w:rFonts w:ascii="Arial" w:hAnsi="Arial" w:cs="Arial"/>
          <w:bCs/>
          <w:color w:val="000000"/>
          <w:sz w:val="18"/>
          <w:szCs w:val="18"/>
        </w:rPr>
        <w:t>Visor</w:t>
      </w:r>
      <w:r>
        <w:rPr>
          <w:rFonts w:ascii="Arial" w:hAnsi="Arial" w:cs="Arial"/>
          <w:bCs/>
          <w:color w:val="000000"/>
          <w:sz w:val="18"/>
          <w:szCs w:val="18"/>
        </w:rPr>
        <w:t xml:space="preserve"> Incidencia semanal</w:t>
      </w:r>
      <w:r>
        <w:rPr>
          <w:rFonts w:ascii="Arial" w:hAnsi="Arial" w:cs="Arial"/>
          <w:bCs/>
          <w:color w:val="000000"/>
          <w:sz w:val="18"/>
          <w:szCs w:val="18"/>
        </w:rPr>
        <w:t xml:space="preserve"> Covid-19 AMBA</w:t>
      </w:r>
    </w:p>
    <w:p w14:paraId="4E1B12E7" w14:textId="77777777" w:rsidR="00876945" w:rsidRDefault="00876945" w:rsidP="00245554">
      <w:pPr>
        <w:pBdr>
          <w:top w:val="nil"/>
          <w:left w:val="nil"/>
          <w:bottom w:val="nil"/>
          <w:right w:val="nil"/>
          <w:between w:val="nil"/>
        </w:pBdr>
        <w:jc w:val="both"/>
        <w:rPr>
          <w:rFonts w:ascii="Arial" w:eastAsia="Arial" w:hAnsi="Arial" w:cs="Arial"/>
          <w:color w:val="000000"/>
          <w:sz w:val="22"/>
          <w:szCs w:val="22"/>
        </w:rPr>
      </w:pPr>
    </w:p>
    <w:p w14:paraId="2B14183D" w14:textId="0483C4A1" w:rsidR="00245554" w:rsidRDefault="00245554" w:rsidP="00245554">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Al visor de incidencia semanal por Covisd-19 para el AMBA se puede acceder desde el siguiente link: </w:t>
      </w:r>
      <w:hyperlink r:id="rId20" w:history="1">
        <w:r w:rsidR="00876945" w:rsidRPr="0045063B">
          <w:rPr>
            <w:rStyle w:val="Hipervnculo"/>
            <w:rFonts w:ascii="Arial" w:eastAsia="Arial" w:hAnsi="Arial" w:cs="Arial"/>
            <w:position w:val="0"/>
            <w:sz w:val="22"/>
            <w:szCs w:val="22"/>
          </w:rPr>
          <w:t>http://ideconurbano.ungs.edu.ar/covid-19/incidencia.html</w:t>
        </w:r>
      </w:hyperlink>
      <w:r w:rsidR="00876945">
        <w:rPr>
          <w:rFonts w:ascii="Arial" w:eastAsia="Arial" w:hAnsi="Arial" w:cs="Arial"/>
          <w:color w:val="000000"/>
          <w:sz w:val="22"/>
          <w:szCs w:val="22"/>
        </w:rPr>
        <w:t xml:space="preserve"> </w:t>
      </w:r>
    </w:p>
    <w:p w14:paraId="591E4B5B" w14:textId="77777777" w:rsidR="00245554" w:rsidRDefault="00245554" w:rsidP="00245554">
      <w:pPr>
        <w:pBdr>
          <w:top w:val="nil"/>
          <w:left w:val="nil"/>
          <w:bottom w:val="nil"/>
          <w:right w:val="nil"/>
          <w:between w:val="nil"/>
        </w:pBdr>
        <w:jc w:val="both"/>
        <w:rPr>
          <w:rFonts w:ascii="Arial" w:eastAsia="Arial" w:hAnsi="Arial" w:cs="Arial"/>
          <w:color w:val="000000"/>
          <w:sz w:val="22"/>
          <w:szCs w:val="22"/>
        </w:rPr>
      </w:pPr>
    </w:p>
    <w:p w14:paraId="0BFF11F3" w14:textId="77777777" w:rsidR="00E44329" w:rsidRPr="003D4BB3" w:rsidRDefault="00E44329" w:rsidP="00E44329">
      <w:pPr>
        <w:pBdr>
          <w:top w:val="nil"/>
          <w:left w:val="nil"/>
          <w:bottom w:val="nil"/>
          <w:right w:val="nil"/>
          <w:between w:val="nil"/>
        </w:pBdr>
        <w:jc w:val="both"/>
        <w:rPr>
          <w:rFonts w:ascii="Arial" w:eastAsia="Arial" w:hAnsi="Arial" w:cs="Arial"/>
          <w:color w:val="000000"/>
          <w:sz w:val="22"/>
          <w:szCs w:val="22"/>
          <w:lang w:val="es-AR"/>
        </w:rPr>
      </w:pPr>
    </w:p>
    <w:p w14:paraId="00000047" w14:textId="77777777" w:rsidR="00F809EC" w:rsidRDefault="00F809EC">
      <w:pPr>
        <w:pBdr>
          <w:top w:val="nil"/>
          <w:left w:val="nil"/>
          <w:bottom w:val="nil"/>
          <w:right w:val="nil"/>
          <w:between w:val="nil"/>
        </w:pBdr>
        <w:jc w:val="center"/>
        <w:rPr>
          <w:rFonts w:ascii="Arial" w:eastAsia="Arial" w:hAnsi="Arial" w:cs="Arial"/>
          <w:color w:val="000000"/>
          <w:sz w:val="22"/>
          <w:szCs w:val="22"/>
        </w:rPr>
      </w:pPr>
    </w:p>
    <w:p w14:paraId="00000048" w14:textId="77777777" w:rsidR="00F809EC" w:rsidRDefault="00643225">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CONCLUSIONES</w:t>
      </w:r>
    </w:p>
    <w:p w14:paraId="00000049" w14:textId="77777777" w:rsidR="00F809EC" w:rsidRDefault="00F809EC">
      <w:pPr>
        <w:widowControl w:val="0"/>
        <w:pBdr>
          <w:top w:val="nil"/>
          <w:left w:val="nil"/>
          <w:bottom w:val="nil"/>
          <w:right w:val="nil"/>
          <w:between w:val="nil"/>
        </w:pBdr>
        <w:jc w:val="both"/>
        <w:rPr>
          <w:rFonts w:ascii="Arial" w:eastAsia="Arial" w:hAnsi="Arial" w:cs="Arial"/>
          <w:color w:val="000000"/>
          <w:sz w:val="22"/>
          <w:szCs w:val="22"/>
        </w:rPr>
      </w:pPr>
    </w:p>
    <w:p w14:paraId="0000004A" w14:textId="23563522" w:rsidR="00F809EC" w:rsidRDefault="00B75046">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lo largo de este articulo hemos lograda demostrar cómo la plataforma </w:t>
      </w:r>
      <w:r w:rsidR="00B35587">
        <w:rPr>
          <w:rFonts w:ascii="Arial" w:eastAsia="Arial" w:hAnsi="Arial" w:cs="Arial"/>
          <w:color w:val="000000"/>
          <w:sz w:val="22"/>
          <w:szCs w:val="22"/>
        </w:rPr>
        <w:t>tecnológica</w:t>
      </w:r>
      <w:r>
        <w:rPr>
          <w:rFonts w:ascii="Arial" w:eastAsia="Arial" w:hAnsi="Arial" w:cs="Arial"/>
          <w:color w:val="000000"/>
          <w:sz w:val="22"/>
          <w:szCs w:val="22"/>
        </w:rPr>
        <w:t xml:space="preserve"> de la</w:t>
      </w:r>
      <w:r w:rsidR="00B35587">
        <w:rPr>
          <w:rFonts w:ascii="Arial" w:eastAsia="Arial" w:hAnsi="Arial" w:cs="Arial"/>
          <w:color w:val="000000"/>
          <w:sz w:val="22"/>
          <w:szCs w:val="22"/>
        </w:rPr>
        <w:t xml:space="preserve"> IDE del Conurbano es utilizada como soporte de los datos y la información geográfica vinculada a los diferentes proyectos de investigación en el Instituto del Conurbano. A su vez, se presentan las ventajas de la IDE como herramienta de publicación y divulgación de la información, al brindar servicios web de datos geográficos como así también visores de mapas que dinamizan la representación de los datos y permiten un mayor análisis y uso de la información georreferenciada. </w:t>
      </w:r>
    </w:p>
    <w:p w14:paraId="3D412F12" w14:textId="08B79797" w:rsidR="00B35587" w:rsidRDefault="00B35587">
      <w:pPr>
        <w:widowControl w:val="0"/>
        <w:pBdr>
          <w:top w:val="nil"/>
          <w:left w:val="nil"/>
          <w:bottom w:val="nil"/>
          <w:right w:val="nil"/>
          <w:between w:val="nil"/>
        </w:pBdr>
        <w:jc w:val="both"/>
        <w:rPr>
          <w:rFonts w:ascii="Arial" w:eastAsia="Arial" w:hAnsi="Arial" w:cs="Arial"/>
          <w:color w:val="000000"/>
          <w:sz w:val="22"/>
          <w:szCs w:val="22"/>
        </w:rPr>
      </w:pPr>
    </w:p>
    <w:p w14:paraId="063F2B5D" w14:textId="6D0C7638" w:rsidR="00B35587" w:rsidRDefault="00B35587">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Las posibilidades de interacción con los equipos de investigación es una tarea a profundizar y expandir al resto de los integrantes del Instituto del Conurbano, como así también al conjunto de los investigadores de la Universidad de General Sarmiento, como el objetivo de lograr una mayor difusión acerca del uso y aplicación de las Infraestructuras de Datos Espaciales. </w:t>
      </w:r>
    </w:p>
    <w:p w14:paraId="1220441F" w14:textId="7AE223D0" w:rsidR="00B35587" w:rsidRDefault="00B35587">
      <w:pPr>
        <w:widowControl w:val="0"/>
        <w:pBdr>
          <w:top w:val="nil"/>
          <w:left w:val="nil"/>
          <w:bottom w:val="nil"/>
          <w:right w:val="nil"/>
          <w:between w:val="nil"/>
        </w:pBdr>
        <w:jc w:val="both"/>
        <w:rPr>
          <w:rFonts w:ascii="Arial" w:eastAsia="Arial" w:hAnsi="Arial" w:cs="Arial"/>
          <w:color w:val="000000"/>
          <w:sz w:val="22"/>
          <w:szCs w:val="22"/>
        </w:rPr>
      </w:pPr>
    </w:p>
    <w:p w14:paraId="5084D880" w14:textId="7CAAA08E" w:rsidR="00B35587" w:rsidRDefault="00B35587">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Como primera experiencia, y el hecho de haber logrado la incorporación de </w:t>
      </w:r>
      <w:r>
        <w:rPr>
          <w:rFonts w:ascii="Arial" w:eastAsia="Arial" w:hAnsi="Arial" w:cs="Arial"/>
          <w:color w:val="000000"/>
          <w:sz w:val="22"/>
          <w:szCs w:val="22"/>
        </w:rPr>
        <w:lastRenderedPageBreak/>
        <w:t>diversas temáticas en el entorno de la IDE del Conurbano nos sentimos muy satisfechos, tal como mencionamos anteriormente, el desafío es incorporar nuevos proyectos que diversifiquen y enriquezcan el espacio de conocimiento y aplicación de las herramientas disponibles a través de una Infraestructura de Datos Espaciales.</w:t>
      </w:r>
    </w:p>
    <w:p w14:paraId="0000004B" w14:textId="77777777" w:rsidR="00F809EC" w:rsidRDefault="00F809EC">
      <w:pPr>
        <w:widowControl w:val="0"/>
        <w:pBdr>
          <w:top w:val="nil"/>
          <w:left w:val="nil"/>
          <w:bottom w:val="nil"/>
          <w:right w:val="nil"/>
          <w:between w:val="nil"/>
        </w:pBdr>
        <w:jc w:val="both"/>
        <w:rPr>
          <w:rFonts w:ascii="Arial" w:eastAsia="Arial" w:hAnsi="Arial" w:cs="Arial"/>
          <w:color w:val="000000"/>
          <w:sz w:val="22"/>
          <w:szCs w:val="22"/>
        </w:rPr>
      </w:pPr>
    </w:p>
    <w:p w14:paraId="0000004F" w14:textId="77777777" w:rsidR="00F809EC" w:rsidRDefault="00F809EC">
      <w:pPr>
        <w:pBdr>
          <w:top w:val="nil"/>
          <w:left w:val="nil"/>
          <w:bottom w:val="nil"/>
          <w:right w:val="nil"/>
          <w:between w:val="nil"/>
        </w:pBdr>
        <w:jc w:val="both"/>
        <w:rPr>
          <w:rFonts w:ascii="Arial" w:eastAsia="Arial" w:hAnsi="Arial" w:cs="Arial"/>
          <w:color w:val="000000"/>
          <w:sz w:val="22"/>
          <w:szCs w:val="22"/>
        </w:rPr>
      </w:pPr>
    </w:p>
    <w:p w14:paraId="00000050" w14:textId="77777777" w:rsidR="00F809EC" w:rsidRDefault="00643225">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14:paraId="00000051" w14:textId="77777777" w:rsidR="00F809EC" w:rsidRDefault="00F809EC">
      <w:pPr>
        <w:pBdr>
          <w:top w:val="nil"/>
          <w:left w:val="nil"/>
          <w:bottom w:val="nil"/>
          <w:right w:val="nil"/>
          <w:between w:val="nil"/>
        </w:pBdr>
        <w:ind w:firstLine="227"/>
        <w:jc w:val="both"/>
        <w:rPr>
          <w:rFonts w:ascii="Arial" w:eastAsia="Arial" w:hAnsi="Arial" w:cs="Arial"/>
          <w:color w:val="000000"/>
        </w:rPr>
      </w:pPr>
    </w:p>
    <w:p w14:paraId="601B48C8" w14:textId="41EA9777" w:rsidR="003F3CA6" w:rsidRDefault="003F3CA6" w:rsidP="003F3CA6">
      <w:pPr>
        <w:widowControl w:val="0"/>
        <w:pBdr>
          <w:top w:val="nil"/>
          <w:left w:val="nil"/>
          <w:bottom w:val="nil"/>
          <w:right w:val="nil"/>
          <w:between w:val="nil"/>
        </w:pBdr>
        <w:spacing w:before="4"/>
        <w:jc w:val="both"/>
        <w:rPr>
          <w:rFonts w:ascii="Arial" w:eastAsia="Arial" w:hAnsi="Arial" w:cs="Arial"/>
          <w:color w:val="000000"/>
          <w:sz w:val="22"/>
          <w:szCs w:val="22"/>
          <w:lang w:val="es-AR"/>
        </w:rPr>
      </w:pPr>
      <w:r w:rsidRPr="003F3CA6">
        <w:rPr>
          <w:rFonts w:ascii="Arial" w:eastAsia="Arial" w:hAnsi="Arial" w:cs="Arial"/>
          <w:color w:val="000000"/>
          <w:sz w:val="22"/>
          <w:szCs w:val="22"/>
          <w:lang w:val="it-IT"/>
        </w:rPr>
        <w:t xml:space="preserve">Caloni N. </w:t>
      </w:r>
      <w:r w:rsidRPr="003F3CA6">
        <w:rPr>
          <w:rFonts w:ascii="Arial" w:eastAsia="Arial" w:hAnsi="Arial" w:cs="Arial"/>
          <w:color w:val="000000"/>
          <w:sz w:val="22"/>
          <w:szCs w:val="22"/>
          <w:lang w:val="es-AR"/>
        </w:rPr>
        <w:t xml:space="preserve">(2020) </w:t>
      </w:r>
      <w:r w:rsidRPr="003F3CA6">
        <w:rPr>
          <w:rFonts w:ascii="Arial" w:eastAsia="Arial" w:hAnsi="Arial" w:cs="Arial"/>
          <w:color w:val="000000"/>
          <w:sz w:val="22"/>
          <w:szCs w:val="22"/>
          <w:lang w:val="it-IT"/>
        </w:rPr>
        <w:t xml:space="preserve">2da. </w:t>
      </w:r>
      <w:r w:rsidRPr="003F3CA6">
        <w:rPr>
          <w:rFonts w:ascii="Arial" w:eastAsia="Arial" w:hAnsi="Arial" w:cs="Arial"/>
          <w:color w:val="000000"/>
          <w:sz w:val="22"/>
          <w:szCs w:val="22"/>
          <w:lang w:val="es-AR"/>
        </w:rPr>
        <w:t>SERIE ESPECIAL COVID-19</w:t>
      </w:r>
      <w:r w:rsidRPr="003F3CA6">
        <w:rPr>
          <w:rFonts w:ascii="Arial" w:eastAsia="Arial" w:hAnsi="Arial" w:cs="Arial"/>
          <w:color w:val="000000"/>
          <w:sz w:val="22"/>
          <w:szCs w:val="22"/>
          <w:lang w:val="es-AR"/>
        </w:rPr>
        <w:t xml:space="preserve"> </w:t>
      </w:r>
      <w:r w:rsidRPr="003F3CA6">
        <w:rPr>
          <w:rFonts w:ascii="Arial" w:eastAsia="Arial" w:hAnsi="Arial" w:cs="Arial"/>
          <w:color w:val="000000"/>
          <w:sz w:val="22"/>
          <w:szCs w:val="22"/>
          <w:lang w:val="es-AR"/>
        </w:rPr>
        <w:t>AMBA resiste. Actores territoriales</w:t>
      </w:r>
      <w:r>
        <w:rPr>
          <w:rFonts w:ascii="Arial" w:eastAsia="Arial" w:hAnsi="Arial" w:cs="Arial"/>
          <w:color w:val="000000"/>
          <w:sz w:val="22"/>
          <w:szCs w:val="22"/>
          <w:lang w:val="es-AR"/>
        </w:rPr>
        <w:t xml:space="preserve"> </w:t>
      </w:r>
      <w:r w:rsidRPr="003F3CA6">
        <w:rPr>
          <w:rFonts w:ascii="Arial" w:eastAsia="Arial" w:hAnsi="Arial" w:cs="Arial"/>
          <w:color w:val="000000"/>
          <w:sz w:val="22"/>
          <w:szCs w:val="22"/>
          <w:lang w:val="es-AR"/>
        </w:rPr>
        <w:t>y políticas públicas</w:t>
      </w:r>
      <w:r>
        <w:rPr>
          <w:rFonts w:ascii="Arial" w:eastAsia="Arial" w:hAnsi="Arial" w:cs="Arial"/>
          <w:color w:val="000000"/>
          <w:sz w:val="22"/>
          <w:szCs w:val="22"/>
          <w:lang w:val="es-AR"/>
        </w:rPr>
        <w:t xml:space="preserve">. </w:t>
      </w:r>
      <w:proofErr w:type="spellStart"/>
      <w:r>
        <w:rPr>
          <w:rFonts w:ascii="Arial" w:eastAsia="Arial" w:hAnsi="Arial" w:cs="Arial"/>
          <w:color w:val="000000"/>
          <w:sz w:val="22"/>
          <w:szCs w:val="22"/>
          <w:lang w:val="es-AR"/>
        </w:rPr>
        <w:t>Pág</w:t>
      </w:r>
      <w:proofErr w:type="spellEnd"/>
      <w:r>
        <w:rPr>
          <w:rFonts w:ascii="Arial" w:eastAsia="Arial" w:hAnsi="Arial" w:cs="Arial"/>
          <w:color w:val="000000"/>
          <w:sz w:val="22"/>
          <w:szCs w:val="22"/>
          <w:lang w:val="es-AR"/>
        </w:rPr>
        <w:t xml:space="preserve"> 40-45. Editorial </w:t>
      </w:r>
      <w:r w:rsidRPr="003F3CA6">
        <w:rPr>
          <w:rFonts w:ascii="Arial" w:eastAsia="Arial" w:hAnsi="Arial" w:cs="Arial"/>
          <w:color w:val="000000"/>
          <w:sz w:val="22"/>
          <w:szCs w:val="22"/>
          <w:lang w:val="es-AR"/>
        </w:rPr>
        <w:t>Observatorio del Conurbano</w:t>
      </w:r>
      <w:r>
        <w:rPr>
          <w:rFonts w:ascii="Arial" w:eastAsia="Arial" w:hAnsi="Arial" w:cs="Arial"/>
          <w:color w:val="000000"/>
          <w:sz w:val="22"/>
          <w:szCs w:val="22"/>
          <w:lang w:val="es-AR"/>
        </w:rPr>
        <w:t xml:space="preserve">- </w:t>
      </w:r>
      <w:r w:rsidRPr="003F3CA6">
        <w:rPr>
          <w:rFonts w:ascii="Arial" w:eastAsia="Arial" w:hAnsi="Arial" w:cs="Arial"/>
          <w:color w:val="000000"/>
          <w:sz w:val="22"/>
          <w:szCs w:val="22"/>
          <w:lang w:val="es-AR"/>
        </w:rPr>
        <w:t>Instituto del Conurbano</w:t>
      </w:r>
      <w:r>
        <w:rPr>
          <w:rFonts w:ascii="Arial" w:eastAsia="Arial" w:hAnsi="Arial" w:cs="Arial"/>
          <w:color w:val="000000"/>
          <w:sz w:val="22"/>
          <w:szCs w:val="22"/>
          <w:lang w:val="es-AR"/>
        </w:rPr>
        <w:t>-</w:t>
      </w:r>
      <w:r w:rsidRPr="003F3CA6">
        <w:rPr>
          <w:rFonts w:ascii="Arial" w:eastAsia="Arial" w:hAnsi="Arial" w:cs="Arial"/>
          <w:color w:val="000000"/>
          <w:sz w:val="22"/>
          <w:szCs w:val="22"/>
          <w:lang w:val="es-AR"/>
        </w:rPr>
        <w:t>Universidad Nacional de General Sarmiento</w:t>
      </w:r>
      <w:r>
        <w:rPr>
          <w:rFonts w:ascii="Arial" w:eastAsia="Arial" w:hAnsi="Arial" w:cs="Arial"/>
          <w:color w:val="000000"/>
          <w:sz w:val="22"/>
          <w:szCs w:val="22"/>
          <w:lang w:val="es-AR"/>
        </w:rPr>
        <w:t>.</w:t>
      </w:r>
    </w:p>
    <w:p w14:paraId="5FC182CD" w14:textId="1DC3D2C2" w:rsidR="00EF7E62" w:rsidRPr="00EF7E62" w:rsidRDefault="00EF7E62" w:rsidP="003F3CA6">
      <w:pPr>
        <w:widowControl w:val="0"/>
        <w:pBdr>
          <w:top w:val="nil"/>
          <w:left w:val="nil"/>
          <w:bottom w:val="nil"/>
          <w:right w:val="nil"/>
          <w:between w:val="nil"/>
        </w:pBdr>
        <w:spacing w:before="4"/>
        <w:jc w:val="both"/>
        <w:rPr>
          <w:rFonts w:ascii="Arial" w:eastAsia="Arial" w:hAnsi="Arial" w:cs="Arial"/>
          <w:color w:val="000000"/>
          <w:sz w:val="12"/>
          <w:szCs w:val="12"/>
          <w:lang w:val="es-AR"/>
        </w:rPr>
      </w:pPr>
    </w:p>
    <w:p w14:paraId="7C791F9C" w14:textId="4132D1C6" w:rsidR="00EF7E62" w:rsidRPr="00EF7E62" w:rsidRDefault="00EF7E62" w:rsidP="003F3CA6">
      <w:pPr>
        <w:widowControl w:val="0"/>
        <w:pBdr>
          <w:top w:val="nil"/>
          <w:left w:val="nil"/>
          <w:bottom w:val="nil"/>
          <w:right w:val="nil"/>
          <w:between w:val="nil"/>
        </w:pBdr>
        <w:spacing w:before="4"/>
        <w:jc w:val="both"/>
        <w:rPr>
          <w:rFonts w:ascii="Arial" w:eastAsia="Arial" w:hAnsi="Arial" w:cs="Arial"/>
          <w:color w:val="000000"/>
          <w:sz w:val="22"/>
          <w:szCs w:val="22"/>
          <w:lang w:val="es-AR"/>
        </w:rPr>
      </w:pPr>
      <w:r w:rsidRPr="00EF7E62">
        <w:rPr>
          <w:rFonts w:ascii="Arial" w:eastAsia="Arial" w:hAnsi="Arial" w:cs="Arial"/>
          <w:color w:val="000000"/>
          <w:sz w:val="22"/>
          <w:szCs w:val="22"/>
          <w:lang w:val="es-AR"/>
        </w:rPr>
        <w:t xml:space="preserve">Caloni N., </w:t>
      </w:r>
      <w:proofErr w:type="spellStart"/>
      <w:r w:rsidRPr="00EF7E62">
        <w:rPr>
          <w:rFonts w:ascii="Arial" w:eastAsia="Arial" w:hAnsi="Arial" w:cs="Arial"/>
          <w:color w:val="000000"/>
          <w:sz w:val="22"/>
          <w:szCs w:val="22"/>
          <w:lang w:val="es-AR"/>
        </w:rPr>
        <w:t>Juarez</w:t>
      </w:r>
      <w:proofErr w:type="spellEnd"/>
      <w:r w:rsidRPr="00EF7E62">
        <w:rPr>
          <w:rFonts w:ascii="Arial" w:eastAsia="Arial" w:hAnsi="Arial" w:cs="Arial"/>
          <w:color w:val="000000"/>
          <w:sz w:val="22"/>
          <w:szCs w:val="22"/>
          <w:lang w:val="es-AR"/>
        </w:rPr>
        <w:t xml:space="preserve"> A., </w:t>
      </w:r>
      <w:proofErr w:type="spellStart"/>
      <w:r w:rsidRPr="00EF7E62">
        <w:rPr>
          <w:rFonts w:ascii="Arial" w:eastAsia="Arial" w:hAnsi="Arial" w:cs="Arial"/>
          <w:color w:val="000000"/>
          <w:sz w:val="22"/>
          <w:szCs w:val="22"/>
          <w:lang w:val="es-AR"/>
        </w:rPr>
        <w:t>Libm</w:t>
      </w:r>
      <w:r>
        <w:rPr>
          <w:rFonts w:ascii="Arial" w:eastAsia="Arial" w:hAnsi="Arial" w:cs="Arial"/>
          <w:color w:val="000000"/>
          <w:sz w:val="22"/>
          <w:szCs w:val="22"/>
          <w:lang w:val="es-AR"/>
        </w:rPr>
        <w:t>an</w:t>
      </w:r>
      <w:proofErr w:type="spellEnd"/>
      <w:r>
        <w:rPr>
          <w:rFonts w:ascii="Arial" w:eastAsia="Arial" w:hAnsi="Arial" w:cs="Arial"/>
          <w:color w:val="000000"/>
          <w:sz w:val="22"/>
          <w:szCs w:val="22"/>
          <w:lang w:val="es-AR"/>
        </w:rPr>
        <w:t xml:space="preserve"> M. y </w:t>
      </w:r>
      <w:proofErr w:type="spellStart"/>
      <w:r>
        <w:rPr>
          <w:rFonts w:ascii="Arial" w:eastAsia="Arial" w:hAnsi="Arial" w:cs="Arial"/>
          <w:color w:val="000000"/>
          <w:sz w:val="22"/>
          <w:szCs w:val="22"/>
          <w:lang w:val="es-AR"/>
        </w:rPr>
        <w:t>Aragon</w:t>
      </w:r>
      <w:proofErr w:type="spellEnd"/>
      <w:r>
        <w:rPr>
          <w:rFonts w:ascii="Arial" w:eastAsia="Arial" w:hAnsi="Arial" w:cs="Arial"/>
          <w:color w:val="000000"/>
          <w:sz w:val="22"/>
          <w:szCs w:val="22"/>
          <w:lang w:val="es-AR"/>
        </w:rPr>
        <w:t xml:space="preserve"> L. (2020) La IDE del Conurbano en el contexto de la pandemia de Covid-19. Ponencia en las Jornadas Virtuales de Academia y Ciencia de IDERA 2020. </w:t>
      </w:r>
    </w:p>
    <w:p w14:paraId="437FB9F4" w14:textId="77777777" w:rsidR="00EF7E62" w:rsidRPr="00EF7E62" w:rsidRDefault="00EF7E62" w:rsidP="00EF7E62">
      <w:pPr>
        <w:widowControl w:val="0"/>
        <w:pBdr>
          <w:top w:val="nil"/>
          <w:left w:val="nil"/>
          <w:bottom w:val="nil"/>
          <w:right w:val="nil"/>
          <w:between w:val="nil"/>
        </w:pBdr>
        <w:spacing w:before="4"/>
        <w:jc w:val="both"/>
        <w:rPr>
          <w:rFonts w:ascii="Arial" w:eastAsia="Arial" w:hAnsi="Arial" w:cs="Arial"/>
          <w:color w:val="000000"/>
          <w:sz w:val="12"/>
          <w:szCs w:val="12"/>
          <w:lang w:val="es-AR"/>
        </w:rPr>
      </w:pPr>
    </w:p>
    <w:p w14:paraId="03378FA3" w14:textId="65428378" w:rsidR="00EF7E62" w:rsidRPr="00EF7E62" w:rsidRDefault="00EF7E62" w:rsidP="00EF7E62">
      <w:pPr>
        <w:widowControl w:val="0"/>
        <w:pBdr>
          <w:top w:val="nil"/>
          <w:left w:val="nil"/>
          <w:bottom w:val="nil"/>
          <w:right w:val="nil"/>
          <w:between w:val="nil"/>
        </w:pBdr>
        <w:spacing w:before="4"/>
        <w:jc w:val="both"/>
        <w:rPr>
          <w:rFonts w:ascii="Arial" w:eastAsia="Arial" w:hAnsi="Arial" w:cs="Arial"/>
          <w:color w:val="000000"/>
          <w:sz w:val="22"/>
          <w:szCs w:val="22"/>
        </w:rPr>
      </w:pPr>
      <w:r w:rsidRPr="00EF7E62">
        <w:rPr>
          <w:rFonts w:ascii="Arial" w:eastAsia="Arial" w:hAnsi="Arial" w:cs="Arial"/>
          <w:color w:val="000000"/>
          <w:sz w:val="22"/>
          <w:szCs w:val="22"/>
        </w:rPr>
        <w:t xml:space="preserve">Miraglia, M. </w:t>
      </w:r>
      <w:r>
        <w:rPr>
          <w:rFonts w:ascii="Arial" w:eastAsia="Arial" w:hAnsi="Arial" w:cs="Arial"/>
          <w:color w:val="000000"/>
          <w:sz w:val="22"/>
          <w:szCs w:val="22"/>
        </w:rPr>
        <w:t>(</w:t>
      </w:r>
      <w:r w:rsidRPr="00EF7E62">
        <w:rPr>
          <w:rFonts w:ascii="Arial" w:eastAsia="Arial" w:hAnsi="Arial" w:cs="Arial"/>
          <w:color w:val="000000"/>
          <w:sz w:val="22"/>
          <w:szCs w:val="22"/>
        </w:rPr>
        <w:t>2017</w:t>
      </w:r>
      <w:r>
        <w:rPr>
          <w:rFonts w:ascii="Arial" w:eastAsia="Arial" w:hAnsi="Arial" w:cs="Arial"/>
          <w:color w:val="000000"/>
          <w:sz w:val="22"/>
          <w:szCs w:val="22"/>
        </w:rPr>
        <w:t xml:space="preserve">). </w:t>
      </w:r>
      <w:r w:rsidRPr="00EF7E62">
        <w:rPr>
          <w:rFonts w:ascii="Arial" w:eastAsia="Arial" w:hAnsi="Arial" w:cs="Arial"/>
          <w:color w:val="000000"/>
          <w:sz w:val="22"/>
          <w:szCs w:val="22"/>
        </w:rPr>
        <w:t xml:space="preserve">Las aplicaciones de la historia ambiental en la construcción territorial en la Región Metropolitana de Buenos Aires, Argentina. En: Federico Moreno (compilador). Ambiente y desarrollo sustentable: miradas diversas. </w:t>
      </w:r>
      <w:proofErr w:type="spellStart"/>
      <w:r w:rsidRPr="00EF7E62">
        <w:rPr>
          <w:rFonts w:ascii="Arial" w:eastAsia="Arial" w:hAnsi="Arial" w:cs="Arial"/>
          <w:color w:val="000000"/>
          <w:sz w:val="22"/>
          <w:szCs w:val="22"/>
        </w:rPr>
        <w:t>Ebook</w:t>
      </w:r>
      <w:proofErr w:type="spellEnd"/>
      <w:r w:rsidRPr="00EF7E62">
        <w:rPr>
          <w:rFonts w:ascii="Arial" w:eastAsia="Arial" w:hAnsi="Arial" w:cs="Arial"/>
          <w:color w:val="000000"/>
          <w:sz w:val="22"/>
          <w:szCs w:val="22"/>
        </w:rPr>
        <w:t xml:space="preserve">. Universidad Nacional de Quilmes. ISBN 978-987-558-420-4. </w:t>
      </w:r>
      <w:hyperlink r:id="rId21" w:history="1">
        <w:r w:rsidRPr="00EF7E62">
          <w:rPr>
            <w:rStyle w:val="Hipervnculo"/>
            <w:rFonts w:ascii="Arial" w:eastAsia="Arial" w:hAnsi="Arial" w:cs="Arial"/>
            <w:position w:val="0"/>
            <w:sz w:val="22"/>
            <w:szCs w:val="22"/>
          </w:rPr>
          <w:t>http://www.unq.edu.ar/advf/documentos/58dbdb413d933.pdf</w:t>
        </w:r>
      </w:hyperlink>
    </w:p>
    <w:p w14:paraId="35EE85A3" w14:textId="77777777" w:rsidR="003F3CA6" w:rsidRPr="00EF7E62" w:rsidRDefault="003F3CA6" w:rsidP="003F3CA6">
      <w:pPr>
        <w:widowControl w:val="0"/>
        <w:pBdr>
          <w:top w:val="nil"/>
          <w:left w:val="nil"/>
          <w:bottom w:val="nil"/>
          <w:right w:val="nil"/>
          <w:between w:val="nil"/>
        </w:pBdr>
        <w:spacing w:before="4"/>
        <w:jc w:val="both"/>
        <w:rPr>
          <w:rFonts w:ascii="Arial" w:eastAsia="Arial" w:hAnsi="Arial" w:cs="Arial"/>
          <w:color w:val="000000"/>
          <w:sz w:val="22"/>
          <w:szCs w:val="22"/>
        </w:rPr>
      </w:pPr>
    </w:p>
    <w:sectPr w:rsidR="003F3CA6" w:rsidRPr="00EF7E62">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A3423" w14:textId="77777777" w:rsidR="008F45E0" w:rsidRDefault="008F45E0" w:rsidP="00533B26">
      <w:r>
        <w:separator/>
      </w:r>
    </w:p>
  </w:endnote>
  <w:endnote w:type="continuationSeparator" w:id="0">
    <w:p w14:paraId="317A10EA" w14:textId="77777777" w:rsidR="008F45E0" w:rsidRDefault="008F45E0" w:rsidP="0053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altName w:val="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345D2" w14:textId="77777777" w:rsidR="008F45E0" w:rsidRDefault="008F45E0" w:rsidP="00533B26">
      <w:r>
        <w:separator/>
      </w:r>
    </w:p>
  </w:footnote>
  <w:footnote w:type="continuationSeparator" w:id="0">
    <w:p w14:paraId="02219148" w14:textId="77777777" w:rsidR="008F45E0" w:rsidRDefault="008F45E0" w:rsidP="00533B26">
      <w:r>
        <w:continuationSeparator/>
      </w:r>
    </w:p>
  </w:footnote>
  <w:footnote w:id="1">
    <w:p w14:paraId="680BF353" w14:textId="39C8C8C7" w:rsidR="00F14C5D" w:rsidRPr="00F14C5D" w:rsidRDefault="00F14C5D">
      <w:pPr>
        <w:pStyle w:val="Textonotapie"/>
        <w:rPr>
          <w:lang w:val="es-AR"/>
        </w:rPr>
      </w:pPr>
      <w:r>
        <w:rPr>
          <w:rStyle w:val="Refdenotaalpie"/>
        </w:rPr>
        <w:footnoteRef/>
      </w:r>
      <w:r>
        <w:t xml:space="preserve"> </w:t>
      </w:r>
      <w:hyperlink r:id="rId1" w:history="1">
        <w:r w:rsidRPr="0045063B">
          <w:rPr>
            <w:rStyle w:val="Hipervnculo"/>
            <w:position w:val="0"/>
          </w:rPr>
          <w:t>http://ideconurbano.ungs.edu.ar/layers/1_100k:proyectos:_1_100k</w:t>
        </w:r>
      </w:hyperlink>
    </w:p>
  </w:footnote>
  <w:footnote w:id="2">
    <w:p w14:paraId="0603860F" w14:textId="59349609" w:rsidR="00F14C5D" w:rsidRPr="00F14C5D" w:rsidRDefault="00F14C5D">
      <w:pPr>
        <w:pStyle w:val="Textonotapie"/>
        <w:rPr>
          <w:lang w:val="es-AR"/>
        </w:rPr>
      </w:pPr>
      <w:r>
        <w:rPr>
          <w:rStyle w:val="Refdenotaalpie"/>
        </w:rPr>
        <w:footnoteRef/>
      </w:r>
      <w:r w:rsidRPr="00F14C5D">
        <w:rPr>
          <w:lang w:val="es-AR"/>
        </w:rPr>
        <w:t xml:space="preserve"> </w:t>
      </w:r>
      <w:hyperlink r:id="rId2" w:history="1">
        <w:r w:rsidRPr="00F14C5D">
          <w:rPr>
            <w:rStyle w:val="Hipervnculo"/>
            <w:position w:val="0"/>
            <w:lang w:val="es-AR"/>
          </w:rPr>
          <w:t>http://ideconurbano.ungs.edu.ar/layers/1_50k:proyectos:_1_50k</w:t>
        </w:r>
      </w:hyperlink>
      <w:r w:rsidRPr="00F14C5D">
        <w:rPr>
          <w:lang w:val="es-AR"/>
        </w:rPr>
        <w:t xml:space="preserve"> </w:t>
      </w:r>
    </w:p>
  </w:footnote>
  <w:footnote w:id="3">
    <w:p w14:paraId="2E2DDD32" w14:textId="77777777" w:rsidR="007F1906" w:rsidRPr="00212684" w:rsidRDefault="007F1906" w:rsidP="007F1906">
      <w:pPr>
        <w:pStyle w:val="Textonotapie"/>
        <w:rPr>
          <w:lang w:val="es-AR"/>
        </w:rPr>
      </w:pPr>
      <w:r>
        <w:rPr>
          <w:rStyle w:val="Refdenotaalpie"/>
        </w:rPr>
        <w:footnoteRef/>
      </w:r>
      <w:r w:rsidRPr="00F14C5D">
        <w:rPr>
          <w:lang w:val="es-AR"/>
        </w:rPr>
        <w:t xml:space="preserve"> </w:t>
      </w:r>
      <w:r w:rsidRPr="00F14C5D">
        <w:rPr>
          <w:rFonts w:ascii="Arial" w:hAnsi="Arial" w:cs="Arial"/>
          <w:color w:val="000000"/>
          <w:lang w:val="es-AR"/>
        </w:rPr>
        <w:t> https://www.ign.gob.ar/AreaServicios/Argenmap/IntroduccionV2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C63BF"/>
    <w:multiLevelType w:val="hybridMultilevel"/>
    <w:tmpl w:val="E30280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5E774CD2"/>
    <w:multiLevelType w:val="hybridMultilevel"/>
    <w:tmpl w:val="B1DE0C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77B76947"/>
    <w:multiLevelType w:val="multilevel"/>
    <w:tmpl w:val="3254187A"/>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9EC"/>
    <w:rsid w:val="0003156D"/>
    <w:rsid w:val="00041ACC"/>
    <w:rsid w:val="000460F1"/>
    <w:rsid w:val="000837C5"/>
    <w:rsid w:val="00245554"/>
    <w:rsid w:val="002D21BD"/>
    <w:rsid w:val="003D2452"/>
    <w:rsid w:val="003D4809"/>
    <w:rsid w:val="003D4BB3"/>
    <w:rsid w:val="003F1CEA"/>
    <w:rsid w:val="003F3CA6"/>
    <w:rsid w:val="003F4A8A"/>
    <w:rsid w:val="00533B26"/>
    <w:rsid w:val="005C216D"/>
    <w:rsid w:val="00643225"/>
    <w:rsid w:val="00710C48"/>
    <w:rsid w:val="00746322"/>
    <w:rsid w:val="00786D75"/>
    <w:rsid w:val="007E2711"/>
    <w:rsid w:val="007F1906"/>
    <w:rsid w:val="00876945"/>
    <w:rsid w:val="008D1AEE"/>
    <w:rsid w:val="008F45E0"/>
    <w:rsid w:val="0096415D"/>
    <w:rsid w:val="00A006A0"/>
    <w:rsid w:val="00A06A9B"/>
    <w:rsid w:val="00A7109D"/>
    <w:rsid w:val="00B14071"/>
    <w:rsid w:val="00B35587"/>
    <w:rsid w:val="00B75046"/>
    <w:rsid w:val="00B91CDC"/>
    <w:rsid w:val="00C363E9"/>
    <w:rsid w:val="00CA24C5"/>
    <w:rsid w:val="00D41690"/>
    <w:rsid w:val="00D5401E"/>
    <w:rsid w:val="00DA6B41"/>
    <w:rsid w:val="00E44329"/>
    <w:rsid w:val="00E64CB3"/>
    <w:rsid w:val="00EA623D"/>
    <w:rsid w:val="00EE476A"/>
    <w:rsid w:val="00EF7E62"/>
    <w:rsid w:val="00F14C5D"/>
    <w:rsid w:val="00F809E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5EE30"/>
  <w15:docId w15:val="{134F3D09-E4B6-4EE9-8CD7-B51974FC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ParrafoNormalTexto"/>
    <w:pPr>
      <w:numPr>
        <w:ilvl w:val="3"/>
      </w:numPr>
      <w:spacing w:before="120"/>
      <w:ind w:left="-1" w:firstLine="227"/>
      <w:outlineLvl w:val="3"/>
    </w:pPr>
    <w:rPr>
      <w:b w:val="0"/>
    </w:rPr>
  </w:style>
  <w:style w:type="paragraph" w:styleId="Prrafodelista">
    <w:name w:val="List Paragraph"/>
    <w:basedOn w:val="NormalParrafoNormalTexto"/>
    <w:pPr>
      <w:ind w:left="720"/>
      <w:contextualSpacing/>
    </w:pPr>
  </w:style>
  <w:style w:type="paragraph" w:customStyle="1" w:styleId="Encabezado4">
    <w:name w:val="Encabezado 4"/>
    <w:basedOn w:val="Encabezado3"/>
    <w:next w:val="NormalParrafoNormalTexto"/>
    <w:pPr>
      <w:numPr>
        <w:ilvl w:val="4"/>
      </w:numPr>
      <w:tabs>
        <w:tab w:val="left" w:pos="1021"/>
      </w:tabs>
      <w:ind w:left="-1" w:firstLine="227"/>
    </w:pPr>
  </w:style>
  <w:style w:type="paragraph" w:customStyle="1" w:styleId="Titulocapitulo">
    <w:name w:val="Titulo capitulo"/>
    <w:basedOn w:val="NormalParrafoNormalTexto"/>
    <w:next w:val="NormalParrafoNormalTexto"/>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0460F1"/>
    <w:rPr>
      <w:sz w:val="16"/>
      <w:szCs w:val="16"/>
    </w:rPr>
  </w:style>
  <w:style w:type="paragraph" w:styleId="Textocomentario">
    <w:name w:val="annotation text"/>
    <w:basedOn w:val="Normal"/>
    <w:link w:val="TextocomentarioCar"/>
    <w:uiPriority w:val="99"/>
    <w:semiHidden/>
    <w:unhideWhenUsed/>
    <w:rsid w:val="000460F1"/>
  </w:style>
  <w:style w:type="character" w:customStyle="1" w:styleId="TextocomentarioCar">
    <w:name w:val="Texto comentario Car"/>
    <w:basedOn w:val="Fuentedeprrafopredeter"/>
    <w:link w:val="Textocomentario"/>
    <w:uiPriority w:val="99"/>
    <w:semiHidden/>
    <w:rsid w:val="000460F1"/>
  </w:style>
  <w:style w:type="paragraph" w:styleId="Asuntodelcomentario">
    <w:name w:val="annotation subject"/>
    <w:basedOn w:val="Textocomentario"/>
    <w:next w:val="Textocomentario"/>
    <w:link w:val="AsuntodelcomentarioCar"/>
    <w:uiPriority w:val="99"/>
    <w:semiHidden/>
    <w:unhideWhenUsed/>
    <w:rsid w:val="000460F1"/>
    <w:rPr>
      <w:b/>
      <w:bCs/>
    </w:rPr>
  </w:style>
  <w:style w:type="character" w:customStyle="1" w:styleId="AsuntodelcomentarioCar">
    <w:name w:val="Asunto del comentario Car"/>
    <w:basedOn w:val="TextocomentarioCar"/>
    <w:link w:val="Asuntodelcomentario"/>
    <w:uiPriority w:val="99"/>
    <w:semiHidden/>
    <w:rsid w:val="000460F1"/>
    <w:rPr>
      <w:b/>
      <w:bCs/>
    </w:rPr>
  </w:style>
  <w:style w:type="character" w:styleId="Mencinsinresolver">
    <w:name w:val="Unresolved Mention"/>
    <w:basedOn w:val="Fuentedeprrafopredeter"/>
    <w:uiPriority w:val="99"/>
    <w:semiHidden/>
    <w:unhideWhenUsed/>
    <w:rsid w:val="000460F1"/>
    <w:rPr>
      <w:color w:val="605E5C"/>
      <w:shd w:val="clear" w:color="auto" w:fill="E1DFDD"/>
    </w:rPr>
  </w:style>
  <w:style w:type="paragraph" w:styleId="Textonotaalfinal">
    <w:name w:val="endnote text"/>
    <w:basedOn w:val="Normal"/>
    <w:link w:val="TextonotaalfinalCar"/>
    <w:uiPriority w:val="99"/>
    <w:semiHidden/>
    <w:unhideWhenUsed/>
    <w:rsid w:val="00533B26"/>
  </w:style>
  <w:style w:type="character" w:customStyle="1" w:styleId="TextonotaalfinalCar">
    <w:name w:val="Texto nota al final Car"/>
    <w:basedOn w:val="Fuentedeprrafopredeter"/>
    <w:link w:val="Textonotaalfinal"/>
    <w:uiPriority w:val="99"/>
    <w:semiHidden/>
    <w:rsid w:val="00533B26"/>
  </w:style>
  <w:style w:type="character" w:styleId="Refdenotaalfinal">
    <w:name w:val="endnote reference"/>
    <w:basedOn w:val="Fuentedeprrafopredeter"/>
    <w:uiPriority w:val="99"/>
    <w:semiHidden/>
    <w:unhideWhenUsed/>
    <w:rsid w:val="00533B26"/>
    <w:rPr>
      <w:vertAlign w:val="superscript"/>
    </w:rPr>
  </w:style>
  <w:style w:type="paragraph" w:styleId="Textonotapie">
    <w:name w:val="footnote text"/>
    <w:basedOn w:val="Normal"/>
    <w:link w:val="TextonotapieCar"/>
    <w:uiPriority w:val="99"/>
    <w:semiHidden/>
    <w:unhideWhenUsed/>
    <w:rsid w:val="007F1906"/>
    <w:pPr>
      <w:ind w:firstLine="227"/>
      <w:jc w:val="both"/>
    </w:pPr>
    <w:rPr>
      <w:rFonts w:ascii="Times" w:hAnsi="Times"/>
      <w:lang w:val="en-US" w:eastAsia="de-DE"/>
    </w:rPr>
  </w:style>
  <w:style w:type="character" w:customStyle="1" w:styleId="TextonotapieCar">
    <w:name w:val="Texto nota pie Car"/>
    <w:basedOn w:val="Fuentedeprrafopredeter"/>
    <w:link w:val="Textonotapie"/>
    <w:uiPriority w:val="99"/>
    <w:semiHidden/>
    <w:rsid w:val="007F1906"/>
    <w:rPr>
      <w:rFonts w:ascii="Times" w:hAnsi="Times"/>
      <w:lang w:val="en-US" w:eastAsia="de-DE"/>
    </w:rPr>
  </w:style>
  <w:style w:type="character" w:styleId="Refdenotaalpie">
    <w:name w:val="footnote reference"/>
    <w:uiPriority w:val="99"/>
    <w:semiHidden/>
    <w:unhideWhenUsed/>
    <w:rsid w:val="007F19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7608">
      <w:bodyDiv w:val="1"/>
      <w:marLeft w:val="0"/>
      <w:marRight w:val="0"/>
      <w:marTop w:val="0"/>
      <w:marBottom w:val="0"/>
      <w:divBdr>
        <w:top w:val="none" w:sz="0" w:space="0" w:color="auto"/>
        <w:left w:val="none" w:sz="0" w:space="0" w:color="auto"/>
        <w:bottom w:val="none" w:sz="0" w:space="0" w:color="auto"/>
        <w:right w:val="none" w:sz="0" w:space="0" w:color="auto"/>
      </w:divBdr>
    </w:div>
    <w:div w:id="1181163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observatorioconurbano.ungs.edu.ar/?page_id=8285" TargetMode="External"/><Relationship Id="rId3" Type="http://schemas.openxmlformats.org/officeDocument/2006/relationships/numbering" Target="numbering.xml"/><Relationship Id="rId21" Type="http://schemas.openxmlformats.org/officeDocument/2006/relationships/hyperlink" Target="http://www.unq.edu.ar/advf/documentos/58dbdb413d933.pdf"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ideconurbano.ungs.edu.ar/jesuitas_guaranies/mapas_toponimicos_historicos.html" TargetMode="External"/><Relationship Id="rId20" Type="http://schemas.openxmlformats.org/officeDocument/2006/relationships/hyperlink" Target="http://ideconurbano.ungs.edu.ar/covid-19/incidenci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deconurbano.ungs.edu.ar/geoserver/wms?"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albertoandres.juarez@gmail.com"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mailto:%7bncaloni@campus.ungs.edu.ar" TargetMode="External"/><Relationship Id="rId14" Type="http://schemas.openxmlformats.org/officeDocument/2006/relationships/hyperlink" Target="http://ideconurbano.ungs.edu.ar/vmwh/"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ideconurbano.ungs.edu.ar/layers/1_50k:proyectos:_1_50k" TargetMode="External"/><Relationship Id="rId1" Type="http://schemas.openxmlformats.org/officeDocument/2006/relationships/hyperlink" Target="http://ideconurbano.ungs.edu.ar/layers/1_100k:proyectos:_1_100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43AB64-D938-4C09-9B59-F7D1EA38C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2279</Words>
  <Characters>12537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Escuela</dc:creator>
  <cp:keywords/>
  <dc:description/>
  <cp:lastModifiedBy>Nicolás Caloni</cp:lastModifiedBy>
  <cp:revision>2</cp:revision>
  <dcterms:created xsi:type="dcterms:W3CDTF">2021-07-24T22:00:00Z</dcterms:created>
  <dcterms:modified xsi:type="dcterms:W3CDTF">2021-07-24T22:00:00Z</dcterms:modified>
</cp:coreProperties>
</file>