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FE3" w:rsidRDefault="00E45AF7" w:rsidP="00156203">
      <w:pPr>
        <w:keepNext/>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 xml:space="preserve">Tablero Web y </w:t>
      </w:r>
      <w:proofErr w:type="spellStart"/>
      <w:r>
        <w:rPr>
          <w:rFonts w:ascii="Arial" w:eastAsia="Arial" w:hAnsi="Arial" w:cs="Arial"/>
          <w:b/>
          <w:color w:val="000000"/>
          <w:sz w:val="28"/>
          <w:szCs w:val="28"/>
        </w:rPr>
        <w:t>Geoservicios</w:t>
      </w:r>
      <w:proofErr w:type="spellEnd"/>
      <w:r>
        <w:rPr>
          <w:rFonts w:ascii="Arial" w:eastAsia="Arial" w:hAnsi="Arial" w:cs="Arial"/>
          <w:b/>
          <w:color w:val="000000"/>
          <w:sz w:val="28"/>
          <w:szCs w:val="28"/>
        </w:rPr>
        <w:t xml:space="preserve"> sobre</w:t>
      </w:r>
      <w:r w:rsidR="00B95931">
        <w:rPr>
          <w:rFonts w:ascii="Arial" w:eastAsia="Arial" w:hAnsi="Arial" w:cs="Arial"/>
          <w:b/>
          <w:color w:val="000000"/>
          <w:sz w:val="28"/>
          <w:szCs w:val="28"/>
        </w:rPr>
        <w:t xml:space="preserve"> Redes de Puntos Geodésicos</w:t>
      </w:r>
      <w:r w:rsidR="00835A34">
        <w:rPr>
          <w:rFonts w:ascii="Arial" w:eastAsia="Arial" w:hAnsi="Arial" w:cs="Arial"/>
          <w:b/>
          <w:color w:val="000000"/>
          <w:sz w:val="28"/>
          <w:szCs w:val="28"/>
        </w:rPr>
        <w:t xml:space="preserve"> y Poligonales</w:t>
      </w:r>
      <w:r w:rsidR="00B95931">
        <w:rPr>
          <w:rFonts w:ascii="Arial" w:eastAsia="Arial" w:hAnsi="Arial" w:cs="Arial"/>
          <w:b/>
          <w:color w:val="000000"/>
          <w:sz w:val="28"/>
          <w:szCs w:val="28"/>
        </w:rPr>
        <w:t xml:space="preserve"> de la Provincia del Neuquén</w:t>
      </w:r>
      <w:r w:rsidR="00104FE6">
        <w:rPr>
          <w:rFonts w:ascii="Arial" w:eastAsia="Arial" w:hAnsi="Arial" w:cs="Arial"/>
          <w:b/>
          <w:color w:val="000000"/>
          <w:sz w:val="28"/>
          <w:szCs w:val="28"/>
        </w:rPr>
        <w:t xml:space="preserve">: </w:t>
      </w:r>
      <w:r w:rsidR="009D078C">
        <w:rPr>
          <w:rFonts w:ascii="Arial" w:eastAsia="Arial" w:hAnsi="Arial" w:cs="Arial"/>
          <w:b/>
          <w:color w:val="000000"/>
          <w:sz w:val="28"/>
          <w:szCs w:val="28"/>
        </w:rPr>
        <w:t>Información e Insumos p</w:t>
      </w:r>
      <w:r w:rsidR="00104FE6">
        <w:rPr>
          <w:rFonts w:ascii="Arial" w:eastAsia="Arial" w:hAnsi="Arial" w:cs="Arial"/>
          <w:b/>
          <w:color w:val="000000"/>
          <w:sz w:val="28"/>
          <w:szCs w:val="28"/>
        </w:rPr>
        <w:t xml:space="preserve">ara Planificación de </w:t>
      </w:r>
      <w:r w:rsidR="009D078C">
        <w:rPr>
          <w:rFonts w:ascii="Arial" w:eastAsia="Arial" w:hAnsi="Arial" w:cs="Arial"/>
          <w:b/>
          <w:color w:val="000000"/>
          <w:sz w:val="28"/>
          <w:szCs w:val="28"/>
        </w:rPr>
        <w:t>Consultoría</w:t>
      </w:r>
      <w:r w:rsidR="00104FE6">
        <w:rPr>
          <w:rFonts w:ascii="Arial" w:eastAsia="Arial" w:hAnsi="Arial" w:cs="Arial"/>
          <w:b/>
          <w:color w:val="000000"/>
          <w:sz w:val="28"/>
          <w:szCs w:val="28"/>
        </w:rPr>
        <w:t>s</w:t>
      </w:r>
    </w:p>
    <w:p w:rsidR="00986FE3" w:rsidRDefault="00986FE3">
      <w:pPr>
        <w:pBdr>
          <w:top w:val="nil"/>
          <w:left w:val="nil"/>
          <w:bottom w:val="nil"/>
          <w:right w:val="nil"/>
          <w:between w:val="nil"/>
        </w:pBdr>
        <w:jc w:val="center"/>
        <w:rPr>
          <w:rFonts w:ascii="Arial" w:eastAsia="Arial" w:hAnsi="Arial" w:cs="Arial"/>
          <w:color w:val="000000"/>
          <w:sz w:val="24"/>
          <w:szCs w:val="24"/>
        </w:rPr>
      </w:pPr>
    </w:p>
    <w:p w:rsidR="000D3DE1" w:rsidRDefault="000D3DE1" w:rsidP="000D3DE1">
      <w:pPr>
        <w:pBdr>
          <w:top w:val="nil"/>
          <w:left w:val="nil"/>
          <w:bottom w:val="nil"/>
          <w:right w:val="nil"/>
          <w:between w:val="nil"/>
        </w:pBdr>
        <w:jc w:val="center"/>
        <w:rPr>
          <w:rFonts w:ascii="Arial" w:eastAsia="Arial" w:hAnsi="Arial" w:cs="Arial"/>
          <w:color w:val="000000"/>
          <w:sz w:val="24"/>
          <w:szCs w:val="24"/>
        </w:rPr>
      </w:pPr>
    </w:p>
    <w:p w:rsidR="00986FE3" w:rsidRDefault="000D3DE1" w:rsidP="000D3DE1">
      <w:pPr>
        <w:pBdr>
          <w:top w:val="nil"/>
          <w:left w:val="nil"/>
          <w:bottom w:val="nil"/>
          <w:right w:val="nil"/>
          <w:between w:val="nil"/>
        </w:pBdr>
        <w:jc w:val="center"/>
        <w:rPr>
          <w:rFonts w:ascii="Arial" w:eastAsia="Arial" w:hAnsi="Arial" w:cs="Arial"/>
          <w:color w:val="000000"/>
          <w:sz w:val="22"/>
          <w:szCs w:val="22"/>
          <w:vertAlign w:val="superscript"/>
        </w:rPr>
      </w:pPr>
      <w:r>
        <w:rPr>
          <w:rFonts w:ascii="Arial" w:eastAsia="Arial" w:hAnsi="Arial" w:cs="Arial"/>
          <w:color w:val="000000"/>
          <w:sz w:val="22"/>
          <w:szCs w:val="22"/>
        </w:rPr>
        <w:t>Juan Pablo Parola</w:t>
      </w:r>
      <w:r>
        <w:rPr>
          <w:rFonts w:ascii="Arial" w:eastAsia="Arial" w:hAnsi="Arial" w:cs="Arial"/>
          <w:color w:val="000000"/>
          <w:sz w:val="22"/>
          <w:szCs w:val="22"/>
          <w:vertAlign w:val="superscript"/>
        </w:rPr>
        <w:t>1</w:t>
      </w:r>
      <w:r>
        <w:rPr>
          <w:rFonts w:ascii="Arial" w:eastAsia="Arial" w:hAnsi="Arial" w:cs="Arial"/>
          <w:color w:val="000000"/>
          <w:sz w:val="22"/>
          <w:szCs w:val="22"/>
        </w:rPr>
        <w:t>,</w:t>
      </w:r>
      <w:r w:rsidRPr="000D3DE1">
        <w:rPr>
          <w:rFonts w:ascii="Arial" w:eastAsia="Arial" w:hAnsi="Arial" w:cs="Arial"/>
          <w:color w:val="000000"/>
          <w:sz w:val="22"/>
          <w:szCs w:val="22"/>
        </w:rPr>
        <w:t xml:space="preserve"> </w:t>
      </w:r>
      <w:r>
        <w:rPr>
          <w:rFonts w:ascii="Arial" w:eastAsia="Arial" w:hAnsi="Arial" w:cs="Arial"/>
          <w:color w:val="000000"/>
          <w:sz w:val="22"/>
          <w:szCs w:val="22"/>
        </w:rPr>
        <w:t>Pamela Giorgi</w:t>
      </w:r>
      <w:r>
        <w:rPr>
          <w:rFonts w:ascii="Arial" w:eastAsia="Arial" w:hAnsi="Arial" w:cs="Arial"/>
          <w:color w:val="000000"/>
          <w:sz w:val="22"/>
          <w:szCs w:val="22"/>
          <w:vertAlign w:val="superscript"/>
        </w:rPr>
        <w:t>1</w:t>
      </w:r>
      <w:r>
        <w:rPr>
          <w:rFonts w:ascii="Arial" w:eastAsia="Arial" w:hAnsi="Arial" w:cs="Arial"/>
          <w:color w:val="000000"/>
          <w:sz w:val="22"/>
          <w:szCs w:val="22"/>
        </w:rPr>
        <w:t>, Yamila Centineo</w:t>
      </w:r>
      <w:r>
        <w:rPr>
          <w:rFonts w:ascii="Arial" w:eastAsia="Arial" w:hAnsi="Arial" w:cs="Arial"/>
          <w:color w:val="000000"/>
          <w:sz w:val="22"/>
          <w:szCs w:val="22"/>
          <w:vertAlign w:val="superscript"/>
        </w:rPr>
        <w:t>1</w:t>
      </w:r>
      <w:r>
        <w:rPr>
          <w:rFonts w:ascii="Arial" w:eastAsia="Arial" w:hAnsi="Arial" w:cs="Arial"/>
          <w:color w:val="000000"/>
          <w:sz w:val="22"/>
          <w:szCs w:val="22"/>
        </w:rPr>
        <w:t xml:space="preserve">, </w:t>
      </w:r>
      <w:proofErr w:type="spellStart"/>
      <w:r>
        <w:rPr>
          <w:rFonts w:ascii="Arial" w:eastAsia="Arial" w:hAnsi="Arial" w:cs="Arial"/>
          <w:color w:val="000000"/>
          <w:sz w:val="22"/>
          <w:szCs w:val="22"/>
        </w:rPr>
        <w:t>Fabian</w:t>
      </w:r>
      <w:proofErr w:type="spellEnd"/>
      <w:r>
        <w:rPr>
          <w:rFonts w:ascii="Arial" w:eastAsia="Arial" w:hAnsi="Arial" w:cs="Arial"/>
          <w:color w:val="000000"/>
          <w:sz w:val="22"/>
          <w:szCs w:val="22"/>
        </w:rPr>
        <w:t xml:space="preserve"> Dominguez</w:t>
      </w:r>
      <w:r>
        <w:rPr>
          <w:rFonts w:ascii="Arial" w:eastAsia="Arial" w:hAnsi="Arial" w:cs="Arial"/>
          <w:color w:val="000000"/>
          <w:sz w:val="22"/>
          <w:szCs w:val="22"/>
          <w:vertAlign w:val="superscript"/>
        </w:rPr>
        <w:t>1</w:t>
      </w:r>
      <w:r>
        <w:rPr>
          <w:rFonts w:ascii="Arial" w:eastAsia="Arial" w:hAnsi="Arial" w:cs="Arial"/>
          <w:color w:val="000000"/>
          <w:sz w:val="22"/>
          <w:szCs w:val="22"/>
        </w:rPr>
        <w:t>, L</w:t>
      </w:r>
      <w:r w:rsidR="00156203">
        <w:rPr>
          <w:rFonts w:ascii="Arial" w:eastAsia="Arial" w:hAnsi="Arial" w:cs="Arial"/>
          <w:color w:val="000000"/>
          <w:sz w:val="22"/>
          <w:szCs w:val="22"/>
        </w:rPr>
        <w:t>uis Reynoso</w:t>
      </w:r>
      <w:r w:rsidR="00CF0B5D">
        <w:rPr>
          <w:rFonts w:ascii="Arial" w:eastAsia="Arial" w:hAnsi="Arial" w:cs="Arial"/>
          <w:color w:val="000000"/>
          <w:sz w:val="22"/>
          <w:szCs w:val="22"/>
          <w:vertAlign w:val="superscript"/>
        </w:rPr>
        <w:t>1</w:t>
      </w:r>
      <w:r>
        <w:rPr>
          <w:rFonts w:ascii="Arial" w:eastAsia="Arial" w:hAnsi="Arial" w:cs="Arial"/>
          <w:color w:val="000000"/>
          <w:sz w:val="22"/>
          <w:szCs w:val="22"/>
          <w:vertAlign w:val="superscript"/>
        </w:rPr>
        <w:t>,2</w:t>
      </w:r>
    </w:p>
    <w:p w:rsidR="00986FE3" w:rsidRDefault="00986FE3">
      <w:pPr>
        <w:pBdr>
          <w:top w:val="nil"/>
          <w:left w:val="nil"/>
          <w:bottom w:val="nil"/>
          <w:right w:val="nil"/>
          <w:between w:val="nil"/>
        </w:pBdr>
        <w:jc w:val="center"/>
        <w:rPr>
          <w:rFonts w:ascii="Arial" w:eastAsia="Arial" w:hAnsi="Arial" w:cs="Arial"/>
          <w:color w:val="000000"/>
          <w:sz w:val="16"/>
          <w:szCs w:val="16"/>
        </w:rPr>
      </w:pPr>
    </w:p>
    <w:p w:rsidR="000D3DE1" w:rsidRDefault="00CF0B5D">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1</w:t>
      </w:r>
      <w:r w:rsidR="000D3DE1">
        <w:rPr>
          <w:rFonts w:ascii="Arial" w:eastAsia="Arial" w:hAnsi="Arial" w:cs="Arial"/>
          <w:color w:val="000000"/>
          <w:sz w:val="22"/>
          <w:szCs w:val="22"/>
          <w:vertAlign w:val="superscript"/>
        </w:rPr>
        <w:t xml:space="preserve"> </w:t>
      </w:r>
      <w:r w:rsidR="000D3DE1">
        <w:rPr>
          <w:rFonts w:ascii="Arial" w:eastAsia="Arial" w:hAnsi="Arial" w:cs="Arial"/>
          <w:color w:val="000000"/>
          <w:sz w:val="22"/>
          <w:szCs w:val="22"/>
        </w:rPr>
        <w:t>Dirección Provincial de Catastro e Información Territorial, Alcorta y Misiones, 8300, Neuquén Capital, Tel: (0299) 4496979</w:t>
      </w:r>
    </w:p>
    <w:p w:rsidR="009D078C" w:rsidRPr="009D078C" w:rsidRDefault="009D078C" w:rsidP="009D078C">
      <w:pPr>
        <w:pBdr>
          <w:top w:val="nil"/>
          <w:left w:val="nil"/>
          <w:bottom w:val="nil"/>
          <w:right w:val="nil"/>
          <w:between w:val="nil"/>
        </w:pBdr>
        <w:spacing w:after="120"/>
        <w:jc w:val="center"/>
        <w:rPr>
          <w:rStyle w:val="Hipervnculo"/>
          <w:rFonts w:ascii="Arial" w:eastAsia="Arial" w:hAnsi="Arial" w:cs="Arial"/>
          <w:position w:val="0"/>
          <w:sz w:val="22"/>
          <w:szCs w:val="22"/>
        </w:rPr>
      </w:pPr>
      <w:r w:rsidRPr="009D078C">
        <w:rPr>
          <w:rStyle w:val="Hipervnculo"/>
          <w:rFonts w:ascii="Arial" w:eastAsia="Arial" w:hAnsi="Arial" w:cs="Arial"/>
          <w:position w:val="0"/>
          <w:sz w:val="22"/>
          <w:szCs w:val="22"/>
        </w:rPr>
        <w:t>{</w:t>
      </w:r>
      <w:proofErr w:type="spellStart"/>
      <w:r w:rsidRPr="009D078C">
        <w:rPr>
          <w:rStyle w:val="Hipervnculo"/>
          <w:rFonts w:ascii="Arial" w:eastAsia="Arial" w:hAnsi="Arial" w:cs="Arial"/>
          <w:position w:val="0"/>
          <w:sz w:val="22"/>
          <w:szCs w:val="22"/>
        </w:rPr>
        <w:t>jparola</w:t>
      </w:r>
      <w:proofErr w:type="spellEnd"/>
      <w:r w:rsidRPr="009D078C">
        <w:rPr>
          <w:rStyle w:val="Hipervnculo"/>
          <w:rFonts w:ascii="Arial" w:eastAsia="Arial" w:hAnsi="Arial" w:cs="Arial"/>
          <w:position w:val="0"/>
          <w:sz w:val="22"/>
          <w:szCs w:val="22"/>
        </w:rPr>
        <w:t xml:space="preserve">, </w:t>
      </w:r>
      <w:proofErr w:type="spellStart"/>
      <w:r w:rsidRPr="009D078C">
        <w:rPr>
          <w:rStyle w:val="Hipervnculo"/>
          <w:rFonts w:ascii="Arial" w:eastAsia="Arial" w:hAnsi="Arial" w:cs="Arial"/>
          <w:position w:val="0"/>
          <w:sz w:val="22"/>
          <w:szCs w:val="22"/>
        </w:rPr>
        <w:t>pgiorgi</w:t>
      </w:r>
      <w:proofErr w:type="spellEnd"/>
      <w:r w:rsidRPr="009D078C">
        <w:rPr>
          <w:rStyle w:val="Hipervnculo"/>
          <w:rFonts w:ascii="Arial" w:eastAsia="Arial" w:hAnsi="Arial" w:cs="Arial"/>
          <w:position w:val="0"/>
          <w:sz w:val="22"/>
          <w:szCs w:val="22"/>
        </w:rPr>
        <w:t xml:space="preserve">, </w:t>
      </w:r>
      <w:proofErr w:type="spellStart"/>
      <w:r w:rsidRPr="009D078C">
        <w:rPr>
          <w:rStyle w:val="Hipervnculo"/>
          <w:rFonts w:ascii="Arial" w:eastAsia="Arial" w:hAnsi="Arial" w:cs="Arial"/>
          <w:position w:val="0"/>
          <w:sz w:val="22"/>
          <w:szCs w:val="22"/>
        </w:rPr>
        <w:t>ycentineo</w:t>
      </w:r>
      <w:proofErr w:type="spellEnd"/>
      <w:r w:rsidRPr="009D078C">
        <w:rPr>
          <w:rStyle w:val="Hipervnculo"/>
          <w:rFonts w:ascii="Arial" w:eastAsia="Arial" w:hAnsi="Arial" w:cs="Arial"/>
          <w:position w:val="0"/>
          <w:sz w:val="22"/>
          <w:szCs w:val="22"/>
        </w:rPr>
        <w:t xml:space="preserve">, </w:t>
      </w:r>
      <w:proofErr w:type="spellStart"/>
      <w:r w:rsidRPr="009D078C">
        <w:rPr>
          <w:rStyle w:val="Hipervnculo"/>
          <w:rFonts w:ascii="Arial" w:eastAsia="Arial" w:hAnsi="Arial" w:cs="Arial"/>
          <w:position w:val="0"/>
          <w:sz w:val="22"/>
          <w:szCs w:val="22"/>
        </w:rPr>
        <w:t>fdominguez</w:t>
      </w:r>
      <w:proofErr w:type="spellEnd"/>
      <w:r w:rsidRPr="009D078C">
        <w:rPr>
          <w:rStyle w:val="Hipervnculo"/>
          <w:rFonts w:ascii="Arial" w:eastAsia="Arial" w:hAnsi="Arial" w:cs="Arial"/>
          <w:position w:val="0"/>
          <w:sz w:val="22"/>
          <w:szCs w:val="22"/>
        </w:rPr>
        <w:t xml:space="preserve">, </w:t>
      </w:r>
      <w:proofErr w:type="spellStart"/>
      <w:r w:rsidRPr="009D078C">
        <w:rPr>
          <w:rStyle w:val="Hipervnculo"/>
          <w:rFonts w:ascii="Arial" w:eastAsia="Arial" w:hAnsi="Arial" w:cs="Arial"/>
          <w:position w:val="0"/>
          <w:sz w:val="22"/>
          <w:szCs w:val="22"/>
        </w:rPr>
        <w:t>lreynoso</w:t>
      </w:r>
      <w:proofErr w:type="spellEnd"/>
      <w:r w:rsidRPr="009D078C">
        <w:rPr>
          <w:rStyle w:val="Hipervnculo"/>
          <w:rFonts w:ascii="Arial" w:eastAsia="Arial" w:hAnsi="Arial" w:cs="Arial"/>
          <w:position w:val="0"/>
          <w:sz w:val="22"/>
          <w:szCs w:val="22"/>
        </w:rPr>
        <w:t>}@neuquen.gov.ar</w:t>
      </w:r>
    </w:p>
    <w:p w:rsidR="00156203" w:rsidRDefault="000D3DE1">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vertAlign w:val="superscript"/>
        </w:rPr>
        <w:t>2</w:t>
      </w:r>
      <w:r w:rsidR="00CF0B5D">
        <w:rPr>
          <w:rFonts w:ascii="Arial" w:eastAsia="Arial" w:hAnsi="Arial" w:cs="Arial"/>
          <w:color w:val="000000"/>
          <w:sz w:val="22"/>
          <w:szCs w:val="22"/>
        </w:rPr>
        <w:t xml:space="preserve"> </w:t>
      </w:r>
      <w:r w:rsidR="00156203">
        <w:rPr>
          <w:rFonts w:ascii="Arial" w:eastAsia="Arial" w:hAnsi="Arial" w:cs="Arial"/>
          <w:color w:val="000000"/>
          <w:sz w:val="22"/>
          <w:szCs w:val="22"/>
        </w:rPr>
        <w:t xml:space="preserve">Facultad de Informática, Universidad Nacional del </w:t>
      </w:r>
      <w:proofErr w:type="spellStart"/>
      <w:r w:rsidR="00156203">
        <w:rPr>
          <w:rFonts w:ascii="Arial" w:eastAsia="Arial" w:hAnsi="Arial" w:cs="Arial"/>
          <w:color w:val="000000"/>
          <w:sz w:val="22"/>
          <w:szCs w:val="22"/>
        </w:rPr>
        <w:t>Comahue</w:t>
      </w:r>
      <w:proofErr w:type="spellEnd"/>
      <w:r w:rsidR="00156203">
        <w:rPr>
          <w:rFonts w:ascii="Arial" w:eastAsia="Arial" w:hAnsi="Arial" w:cs="Arial"/>
          <w:color w:val="000000"/>
          <w:sz w:val="22"/>
          <w:szCs w:val="22"/>
        </w:rPr>
        <w:t xml:space="preserve"> (</w:t>
      </w:r>
      <w:proofErr w:type="spellStart"/>
      <w:r w:rsidR="00156203">
        <w:rPr>
          <w:rFonts w:ascii="Arial" w:eastAsia="Arial" w:hAnsi="Arial" w:cs="Arial"/>
          <w:color w:val="000000"/>
          <w:sz w:val="22"/>
          <w:szCs w:val="22"/>
        </w:rPr>
        <w:t>UNCo</w:t>
      </w:r>
      <w:proofErr w:type="spellEnd"/>
      <w:r w:rsidR="00156203">
        <w:rPr>
          <w:rFonts w:ascii="Arial" w:eastAsia="Arial" w:hAnsi="Arial" w:cs="Arial"/>
          <w:color w:val="000000"/>
          <w:sz w:val="22"/>
          <w:szCs w:val="22"/>
        </w:rPr>
        <w:t>)</w:t>
      </w:r>
      <w:r w:rsidR="00CF0B5D">
        <w:rPr>
          <w:rFonts w:ascii="Arial" w:eastAsia="Arial" w:hAnsi="Arial" w:cs="Arial"/>
          <w:color w:val="000000"/>
          <w:sz w:val="22"/>
          <w:szCs w:val="22"/>
        </w:rPr>
        <w:t>,</w:t>
      </w:r>
      <w:r w:rsidR="00156203">
        <w:rPr>
          <w:rFonts w:ascii="Arial" w:eastAsia="Arial" w:hAnsi="Arial" w:cs="Arial"/>
          <w:color w:val="000000"/>
          <w:sz w:val="22"/>
          <w:szCs w:val="22"/>
        </w:rPr>
        <w:t xml:space="preserve"> </w:t>
      </w:r>
    </w:p>
    <w:p w:rsidR="00156203" w:rsidRDefault="0015620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Buenos Aires 1400, 8300, Neuquén Capital</w:t>
      </w:r>
      <w:r w:rsidR="00CF0B5D">
        <w:rPr>
          <w:rFonts w:ascii="Arial" w:eastAsia="Arial" w:hAnsi="Arial" w:cs="Arial"/>
          <w:color w:val="000000"/>
          <w:sz w:val="22"/>
          <w:szCs w:val="22"/>
        </w:rPr>
        <w:t xml:space="preserve"> </w:t>
      </w:r>
    </w:p>
    <w:p w:rsidR="00156203" w:rsidRDefault="00156203">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Tel: (0299) 4490326 </w:t>
      </w:r>
    </w:p>
    <w:p w:rsidR="00986FE3" w:rsidRDefault="00911F95">
      <w:pPr>
        <w:pBdr>
          <w:top w:val="nil"/>
          <w:left w:val="nil"/>
          <w:bottom w:val="nil"/>
          <w:right w:val="nil"/>
          <w:between w:val="nil"/>
        </w:pBdr>
        <w:jc w:val="center"/>
        <w:rPr>
          <w:rFonts w:ascii="Arial" w:eastAsia="Arial" w:hAnsi="Arial" w:cs="Arial"/>
          <w:color w:val="0000FF"/>
          <w:sz w:val="22"/>
          <w:szCs w:val="22"/>
          <w:u w:val="single"/>
        </w:rPr>
      </w:pPr>
      <w:hyperlink r:id="rId9" w:history="1">
        <w:r w:rsidR="00156203" w:rsidRPr="00ED6B48">
          <w:rPr>
            <w:rStyle w:val="Hipervnculo"/>
            <w:rFonts w:ascii="Arial" w:eastAsia="Arial" w:hAnsi="Arial" w:cs="Arial"/>
            <w:position w:val="0"/>
            <w:sz w:val="22"/>
            <w:szCs w:val="22"/>
          </w:rPr>
          <w:t>luis.reynoso@fi.umcoma.edu.ar</w:t>
        </w:r>
      </w:hyperlink>
    </w:p>
    <w:p w:rsidR="00156203" w:rsidRDefault="00156203">
      <w:pPr>
        <w:pBdr>
          <w:top w:val="nil"/>
          <w:left w:val="nil"/>
          <w:bottom w:val="nil"/>
          <w:right w:val="nil"/>
          <w:between w:val="nil"/>
        </w:pBdr>
        <w:jc w:val="center"/>
        <w:rPr>
          <w:rFonts w:ascii="Arial" w:eastAsia="Arial" w:hAnsi="Arial" w:cs="Arial"/>
          <w:color w:val="000000"/>
          <w:sz w:val="22"/>
          <w:szCs w:val="22"/>
        </w:rPr>
      </w:pPr>
    </w:p>
    <w:p w:rsidR="00986FE3" w:rsidRDefault="00986FE3">
      <w:pPr>
        <w:pBdr>
          <w:top w:val="nil"/>
          <w:left w:val="nil"/>
          <w:bottom w:val="nil"/>
          <w:right w:val="nil"/>
          <w:between w:val="nil"/>
        </w:pBdr>
        <w:jc w:val="both"/>
        <w:rPr>
          <w:rFonts w:ascii="Arial" w:eastAsia="Arial" w:hAnsi="Arial" w:cs="Arial"/>
          <w:color w:val="000000"/>
          <w:sz w:val="24"/>
          <w:szCs w:val="24"/>
        </w:rPr>
      </w:pPr>
    </w:p>
    <w:p w:rsidR="00986FE3" w:rsidRDefault="00CF0B5D" w:rsidP="006A6D6B">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Resumen:</w:t>
      </w:r>
      <w:r>
        <w:rPr>
          <w:rFonts w:ascii="Arial" w:eastAsia="Arial" w:hAnsi="Arial" w:cs="Arial"/>
          <w:color w:val="000000"/>
          <w:sz w:val="22"/>
          <w:szCs w:val="22"/>
        </w:rPr>
        <w:t xml:space="preserve"> </w:t>
      </w:r>
      <w:r w:rsidR="00E53B0C">
        <w:rPr>
          <w:rFonts w:ascii="Arial" w:eastAsia="Arial" w:hAnsi="Arial" w:cs="Arial"/>
          <w:color w:val="000000"/>
          <w:sz w:val="22"/>
          <w:szCs w:val="22"/>
        </w:rPr>
        <w:t xml:space="preserve">La interoperabilidad de sistemas de información y la disponibilidad de información en formatos de datos abiertos y/o </w:t>
      </w:r>
      <w:proofErr w:type="spellStart"/>
      <w:r w:rsidR="00E53B0C">
        <w:rPr>
          <w:rFonts w:ascii="Arial" w:eastAsia="Arial" w:hAnsi="Arial" w:cs="Arial"/>
          <w:color w:val="000000"/>
          <w:sz w:val="22"/>
          <w:szCs w:val="22"/>
        </w:rPr>
        <w:t>geoservicios</w:t>
      </w:r>
      <w:proofErr w:type="spellEnd"/>
      <w:r w:rsidR="00E53B0C">
        <w:rPr>
          <w:rFonts w:ascii="Arial" w:eastAsia="Arial" w:hAnsi="Arial" w:cs="Arial"/>
          <w:color w:val="000000"/>
          <w:sz w:val="22"/>
          <w:szCs w:val="22"/>
        </w:rPr>
        <w:t xml:space="preserve"> de IDE, esta inher</w:t>
      </w:r>
      <w:r w:rsidR="000320B9">
        <w:rPr>
          <w:rFonts w:ascii="Arial" w:eastAsia="Arial" w:hAnsi="Arial" w:cs="Arial"/>
          <w:color w:val="000000"/>
          <w:sz w:val="22"/>
          <w:szCs w:val="22"/>
        </w:rPr>
        <w:t xml:space="preserve">entemente relacionada al trabajo colaborativo e </w:t>
      </w:r>
      <w:proofErr w:type="spellStart"/>
      <w:r w:rsidR="000320B9">
        <w:rPr>
          <w:rFonts w:ascii="Arial" w:eastAsia="Arial" w:hAnsi="Arial" w:cs="Arial"/>
          <w:color w:val="000000"/>
          <w:sz w:val="22"/>
          <w:szCs w:val="22"/>
        </w:rPr>
        <w:t>interorganizacional</w:t>
      </w:r>
      <w:proofErr w:type="spellEnd"/>
      <w:r w:rsidR="000320B9">
        <w:rPr>
          <w:rFonts w:ascii="Arial" w:eastAsia="Arial" w:hAnsi="Arial" w:cs="Arial"/>
          <w:color w:val="000000"/>
          <w:sz w:val="22"/>
          <w:szCs w:val="22"/>
        </w:rPr>
        <w:t xml:space="preserve"> de los organismos involucrados para el mantenimiento y gestión de la información. Tal es el caso de la preservación y mantenimiento de las redes de puntos geodésicos de la provincia de Neuquén</w:t>
      </w:r>
      <w:r w:rsidR="0065061A">
        <w:rPr>
          <w:rFonts w:ascii="Arial" w:eastAsia="Arial" w:hAnsi="Arial" w:cs="Arial"/>
          <w:color w:val="000000"/>
          <w:sz w:val="22"/>
          <w:szCs w:val="22"/>
        </w:rPr>
        <w:t>. En esta ponencia se describe el trabajo conjunto entre municipios, la Dirección Provincial de Catastro de la provincia y el IGN en el mantenimiento de puntos de la red. En el marco de un proyecto del BID en el cual se planifica contratar dos consultores para la transfor</w:t>
      </w:r>
      <w:r w:rsidR="00104FE6">
        <w:rPr>
          <w:rFonts w:ascii="Arial" w:eastAsia="Arial" w:hAnsi="Arial" w:cs="Arial"/>
          <w:color w:val="000000"/>
          <w:sz w:val="22"/>
          <w:szCs w:val="22"/>
        </w:rPr>
        <w:t>mación de puntos a la red POSGAR</w:t>
      </w:r>
      <w:r w:rsidR="0065061A">
        <w:rPr>
          <w:rFonts w:ascii="Arial" w:eastAsia="Arial" w:hAnsi="Arial" w:cs="Arial"/>
          <w:color w:val="000000"/>
          <w:sz w:val="22"/>
          <w:szCs w:val="22"/>
        </w:rPr>
        <w:t xml:space="preserve">07, la remedición de puntos y el trabajo conjunto, se creó un tablero de las redes utilizando tecnología </w:t>
      </w:r>
      <w:proofErr w:type="spellStart"/>
      <w:r w:rsidR="0065061A">
        <w:rPr>
          <w:rFonts w:ascii="Arial" w:eastAsia="Arial" w:hAnsi="Arial" w:cs="Arial"/>
          <w:color w:val="000000"/>
          <w:sz w:val="22"/>
          <w:szCs w:val="22"/>
        </w:rPr>
        <w:t>leaflet</w:t>
      </w:r>
      <w:proofErr w:type="spellEnd"/>
      <w:r w:rsidR="0065061A">
        <w:rPr>
          <w:rFonts w:ascii="Arial" w:eastAsia="Arial" w:hAnsi="Arial" w:cs="Arial"/>
          <w:color w:val="000000"/>
          <w:sz w:val="22"/>
          <w:szCs w:val="22"/>
        </w:rPr>
        <w:t xml:space="preserve">, un conjunto de </w:t>
      </w:r>
      <w:proofErr w:type="spellStart"/>
      <w:r w:rsidR="0065061A">
        <w:rPr>
          <w:rFonts w:ascii="Arial" w:eastAsia="Arial" w:hAnsi="Arial" w:cs="Arial"/>
          <w:color w:val="000000"/>
          <w:sz w:val="22"/>
          <w:szCs w:val="22"/>
        </w:rPr>
        <w:t>geoservicios</w:t>
      </w:r>
      <w:proofErr w:type="spellEnd"/>
      <w:r w:rsidR="0065061A">
        <w:rPr>
          <w:rFonts w:ascii="Arial" w:eastAsia="Arial" w:hAnsi="Arial" w:cs="Arial"/>
          <w:color w:val="000000"/>
          <w:sz w:val="22"/>
          <w:szCs w:val="22"/>
        </w:rPr>
        <w:t xml:space="preserve"> y se especificó los términos de referencia de la </w:t>
      </w:r>
      <w:proofErr w:type="spellStart"/>
      <w:r w:rsidR="0065061A">
        <w:rPr>
          <w:rFonts w:ascii="Arial" w:eastAsia="Arial" w:hAnsi="Arial" w:cs="Arial"/>
          <w:color w:val="000000"/>
          <w:sz w:val="22"/>
          <w:szCs w:val="22"/>
        </w:rPr>
        <w:t>consultoria</w:t>
      </w:r>
      <w:proofErr w:type="spellEnd"/>
      <w:r w:rsidR="0065061A">
        <w:rPr>
          <w:rFonts w:ascii="Arial" w:eastAsia="Arial" w:hAnsi="Arial" w:cs="Arial"/>
          <w:color w:val="000000"/>
          <w:sz w:val="22"/>
          <w:szCs w:val="22"/>
        </w:rPr>
        <w:t xml:space="preserve"> en el marco del pro</w:t>
      </w:r>
      <w:r w:rsidR="00C85D9C">
        <w:rPr>
          <w:rFonts w:ascii="Arial" w:eastAsia="Arial" w:hAnsi="Arial" w:cs="Arial"/>
          <w:color w:val="000000"/>
          <w:sz w:val="22"/>
          <w:szCs w:val="22"/>
        </w:rPr>
        <w:t>yecto. Se enuncian finalmente</w:t>
      </w:r>
      <w:r w:rsidR="0065061A">
        <w:rPr>
          <w:rFonts w:ascii="Arial" w:eastAsia="Arial" w:hAnsi="Arial" w:cs="Arial"/>
          <w:color w:val="000000"/>
          <w:sz w:val="22"/>
          <w:szCs w:val="22"/>
        </w:rPr>
        <w:t xml:space="preserve"> conclusiones que pueden ser de utilidad para la firma de convenios entre catastros municipales y provinciales</w:t>
      </w:r>
      <w:r w:rsidR="00C85D9C">
        <w:rPr>
          <w:rFonts w:ascii="Arial" w:eastAsia="Arial" w:hAnsi="Arial" w:cs="Arial"/>
          <w:color w:val="000000"/>
          <w:sz w:val="22"/>
          <w:szCs w:val="22"/>
        </w:rPr>
        <w:t xml:space="preserve"> que pueden servir de ejemplo para el trabajo colaborativo y la generación de nuevas capacidades de agencia conjunta</w:t>
      </w:r>
      <w:r w:rsidR="0065061A">
        <w:rPr>
          <w:rFonts w:ascii="Arial" w:eastAsia="Arial" w:hAnsi="Arial" w:cs="Arial"/>
          <w:color w:val="000000"/>
          <w:sz w:val="22"/>
          <w:szCs w:val="22"/>
        </w:rPr>
        <w:t>.</w:t>
      </w:r>
    </w:p>
    <w:p w:rsidR="00986FE3" w:rsidRDefault="00986FE3">
      <w:pPr>
        <w:pBdr>
          <w:top w:val="nil"/>
          <w:left w:val="nil"/>
          <w:bottom w:val="nil"/>
          <w:right w:val="nil"/>
          <w:between w:val="nil"/>
        </w:pBdr>
        <w:ind w:left="709" w:right="709"/>
        <w:jc w:val="both"/>
        <w:rPr>
          <w:rFonts w:ascii="Arial" w:eastAsia="Arial" w:hAnsi="Arial" w:cs="Arial"/>
          <w:color w:val="000000"/>
          <w:sz w:val="22"/>
          <w:szCs w:val="22"/>
        </w:rPr>
      </w:pPr>
    </w:p>
    <w:p w:rsidR="00986FE3" w:rsidRDefault="00CF0B5D">
      <w:pPr>
        <w:pBdr>
          <w:top w:val="nil"/>
          <w:left w:val="nil"/>
          <w:bottom w:val="nil"/>
          <w:right w:val="nil"/>
          <w:between w:val="nil"/>
        </w:pBdr>
        <w:ind w:left="709" w:right="709"/>
        <w:jc w:val="both"/>
        <w:rPr>
          <w:rFonts w:ascii="Arial" w:eastAsia="Arial" w:hAnsi="Arial" w:cs="Arial"/>
          <w:color w:val="000000"/>
          <w:sz w:val="22"/>
          <w:szCs w:val="22"/>
        </w:rPr>
      </w:pPr>
      <w:r>
        <w:rPr>
          <w:rFonts w:ascii="Arial" w:eastAsia="Arial" w:hAnsi="Arial" w:cs="Arial"/>
          <w:b/>
          <w:color w:val="000000"/>
          <w:sz w:val="22"/>
          <w:szCs w:val="22"/>
        </w:rPr>
        <w:t>Palabras Claves:</w:t>
      </w:r>
      <w:r w:rsidR="00156203">
        <w:rPr>
          <w:rFonts w:ascii="Arial" w:eastAsia="Arial" w:hAnsi="Arial" w:cs="Arial"/>
          <w:color w:val="000000"/>
          <w:sz w:val="22"/>
          <w:szCs w:val="22"/>
        </w:rPr>
        <w:t xml:space="preserve"> </w:t>
      </w:r>
      <w:r w:rsidR="00B95931">
        <w:rPr>
          <w:rFonts w:ascii="Arial" w:eastAsia="Arial" w:hAnsi="Arial" w:cs="Arial"/>
          <w:color w:val="000000"/>
          <w:sz w:val="22"/>
          <w:szCs w:val="22"/>
        </w:rPr>
        <w:t>red de puntos geodésicos</w:t>
      </w:r>
      <w:r w:rsidR="0065061A">
        <w:rPr>
          <w:rFonts w:ascii="Arial" w:eastAsia="Arial" w:hAnsi="Arial" w:cs="Arial"/>
          <w:color w:val="000000"/>
          <w:sz w:val="22"/>
          <w:szCs w:val="22"/>
        </w:rPr>
        <w:t xml:space="preserve">, tablero, datos abiertos, </w:t>
      </w:r>
      <w:proofErr w:type="spellStart"/>
      <w:r w:rsidR="0065061A">
        <w:rPr>
          <w:rFonts w:ascii="Arial" w:eastAsia="Arial" w:hAnsi="Arial" w:cs="Arial"/>
          <w:color w:val="000000"/>
          <w:sz w:val="22"/>
          <w:szCs w:val="22"/>
        </w:rPr>
        <w:t>geoservicios</w:t>
      </w:r>
      <w:proofErr w:type="spellEnd"/>
      <w:r w:rsidR="00C54202">
        <w:rPr>
          <w:rFonts w:ascii="Arial" w:eastAsia="Arial" w:hAnsi="Arial" w:cs="Arial"/>
          <w:color w:val="000000"/>
          <w:sz w:val="22"/>
          <w:szCs w:val="22"/>
        </w:rPr>
        <w:t>, marco de referencia.</w:t>
      </w:r>
      <w:bookmarkStart w:id="0" w:name="_GoBack"/>
      <w:bookmarkEnd w:id="0"/>
    </w:p>
    <w:p w:rsidR="00986FE3" w:rsidRDefault="00986FE3">
      <w:pPr>
        <w:pBdr>
          <w:top w:val="nil"/>
          <w:left w:val="nil"/>
          <w:bottom w:val="nil"/>
          <w:right w:val="nil"/>
          <w:between w:val="nil"/>
        </w:pBdr>
        <w:jc w:val="both"/>
        <w:rPr>
          <w:rFonts w:ascii="Arial" w:eastAsia="Arial" w:hAnsi="Arial" w:cs="Arial"/>
          <w:color w:val="000000"/>
          <w:sz w:val="22"/>
          <w:szCs w:val="22"/>
        </w:rPr>
      </w:pPr>
    </w:p>
    <w:p w:rsidR="00986FE3" w:rsidRDefault="00CF0B5D">
      <w:pPr>
        <w:numPr>
          <w:ilvl w:val="0"/>
          <w:numId w:val="1"/>
        </w:numPr>
        <w:pBdr>
          <w:top w:val="nil"/>
          <w:left w:val="nil"/>
          <w:bottom w:val="nil"/>
          <w:right w:val="nil"/>
          <w:between w:val="nil"/>
        </w:pBdr>
        <w:tabs>
          <w:tab w:val="left" w:pos="550"/>
        </w:tabs>
        <w:ind w:left="0" w:firstLine="0"/>
        <w:jc w:val="both"/>
        <w:rPr>
          <w:rFonts w:ascii="Arial" w:eastAsia="Arial" w:hAnsi="Arial" w:cs="Arial"/>
          <w:color w:val="000000"/>
          <w:sz w:val="22"/>
          <w:szCs w:val="22"/>
        </w:rPr>
      </w:pPr>
      <w:r>
        <w:rPr>
          <w:rFonts w:ascii="Arial" w:eastAsia="Arial" w:hAnsi="Arial" w:cs="Arial"/>
          <w:b/>
          <w:color w:val="000000"/>
          <w:sz w:val="22"/>
          <w:szCs w:val="22"/>
        </w:rPr>
        <w:t>INTRODUCCIÓN</w:t>
      </w:r>
    </w:p>
    <w:p w:rsidR="00986FE3" w:rsidRDefault="00986FE3">
      <w:pPr>
        <w:pBdr>
          <w:top w:val="nil"/>
          <w:left w:val="nil"/>
          <w:bottom w:val="nil"/>
          <w:right w:val="nil"/>
          <w:between w:val="nil"/>
        </w:pBdr>
        <w:jc w:val="both"/>
        <w:rPr>
          <w:rFonts w:ascii="Arial" w:eastAsia="Arial" w:hAnsi="Arial" w:cs="Arial"/>
          <w:color w:val="000000"/>
          <w:sz w:val="22"/>
          <w:szCs w:val="22"/>
        </w:rPr>
      </w:pPr>
    </w:p>
    <w:p w:rsidR="000417E6" w:rsidRDefault="00835A34" w:rsidP="000417E6">
      <w:pPr>
        <w:pStyle w:val="NormalWeb"/>
        <w:shd w:val="clear" w:color="auto" w:fill="FFFFFF"/>
        <w:spacing w:before="0" w:beforeAutospacing="0" w:after="150" w:afterAutospacing="0"/>
        <w:jc w:val="both"/>
        <w:rPr>
          <w:rFonts w:ascii="Helvetica" w:hAnsi="Helvetica" w:cs="Helvetica"/>
          <w:color w:val="333333"/>
          <w:sz w:val="21"/>
          <w:szCs w:val="21"/>
        </w:rPr>
      </w:pPr>
      <w:proofErr w:type="gramStart"/>
      <w:r>
        <w:rPr>
          <w:rFonts w:ascii="Helvetica" w:hAnsi="Helvetica" w:cs="Helvetica"/>
          <w:color w:val="333333"/>
          <w:sz w:val="21"/>
          <w:szCs w:val="21"/>
        </w:rPr>
        <w:lastRenderedPageBreak/>
        <w:t>Las superposición</w:t>
      </w:r>
      <w:proofErr w:type="gramEnd"/>
      <w:r>
        <w:rPr>
          <w:rFonts w:ascii="Helvetica" w:hAnsi="Helvetica" w:cs="Helvetica"/>
          <w:color w:val="333333"/>
          <w:sz w:val="21"/>
          <w:szCs w:val="21"/>
        </w:rPr>
        <w:t xml:space="preserve"> de capas y el análisis espacial solo puede ser llevado a cabo si la información que se utiliza en dichos estudios esta georreferenciada </w:t>
      </w:r>
      <w:proofErr w:type="spellStart"/>
      <w:r>
        <w:rPr>
          <w:rFonts w:ascii="Helvetica" w:hAnsi="Helvetica" w:cs="Helvetica"/>
          <w:color w:val="333333"/>
          <w:sz w:val="21"/>
          <w:szCs w:val="21"/>
        </w:rPr>
        <w:t>utlizando</w:t>
      </w:r>
      <w:proofErr w:type="spellEnd"/>
      <w:r>
        <w:rPr>
          <w:rFonts w:ascii="Helvetica" w:hAnsi="Helvetica" w:cs="Helvetica"/>
          <w:color w:val="333333"/>
          <w:sz w:val="21"/>
          <w:szCs w:val="21"/>
        </w:rPr>
        <w:t xml:space="preserve"> el mismo marco de Referencia. De igual forma las mensuras que son registradas en distintas jurisdicciones del país, deben cumplir con criterios de </w:t>
      </w:r>
      <w:proofErr w:type="spellStart"/>
      <w:r>
        <w:rPr>
          <w:rFonts w:ascii="Helvetica" w:hAnsi="Helvetica" w:cs="Helvetica"/>
          <w:color w:val="333333"/>
          <w:sz w:val="21"/>
          <w:szCs w:val="21"/>
        </w:rPr>
        <w:t>georrefenciación</w:t>
      </w:r>
      <w:proofErr w:type="spellEnd"/>
      <w:r>
        <w:rPr>
          <w:rFonts w:ascii="Helvetica" w:hAnsi="Helvetica" w:cs="Helvetica"/>
          <w:color w:val="333333"/>
          <w:sz w:val="21"/>
          <w:szCs w:val="21"/>
        </w:rPr>
        <w:t xml:space="preserve"> común. Los agrimensores al igual que ingenieros trabajando en obras </w:t>
      </w:r>
      <w:proofErr w:type="spellStart"/>
      <w:r>
        <w:rPr>
          <w:rFonts w:ascii="Helvetica" w:hAnsi="Helvetica" w:cs="Helvetica"/>
          <w:color w:val="333333"/>
          <w:sz w:val="21"/>
          <w:szCs w:val="21"/>
        </w:rPr>
        <w:t>publicas</w:t>
      </w:r>
      <w:proofErr w:type="spellEnd"/>
      <w:r>
        <w:rPr>
          <w:rFonts w:ascii="Helvetica" w:hAnsi="Helvetica" w:cs="Helvetica"/>
          <w:color w:val="333333"/>
          <w:sz w:val="21"/>
          <w:szCs w:val="21"/>
        </w:rPr>
        <w:t xml:space="preserve"> y privadas, realizan actividades de mensura e ingeniería, que hacen referencia a puntos geodésicos y poligonales del terreno en el cual trabajan. Por ello, es de suma importancia la preservación de los</w:t>
      </w:r>
      <w:r w:rsidR="002D2A89">
        <w:rPr>
          <w:rFonts w:ascii="Helvetica" w:hAnsi="Helvetica" w:cs="Helvetica"/>
          <w:color w:val="333333"/>
          <w:sz w:val="21"/>
          <w:szCs w:val="21"/>
        </w:rPr>
        <w:t xml:space="preserve"> puntos y su </w:t>
      </w:r>
      <w:proofErr w:type="spellStart"/>
      <w:r w:rsidR="002D2A89">
        <w:rPr>
          <w:rFonts w:ascii="Helvetica" w:hAnsi="Helvetica" w:cs="Helvetica"/>
          <w:color w:val="333333"/>
          <w:sz w:val="21"/>
          <w:szCs w:val="21"/>
        </w:rPr>
        <w:t>intervisibilidad</w:t>
      </w:r>
      <w:proofErr w:type="spellEnd"/>
      <w:r w:rsidR="002D2A89">
        <w:rPr>
          <w:rFonts w:ascii="Helvetica" w:hAnsi="Helvetica" w:cs="Helvetica"/>
          <w:color w:val="333333"/>
          <w:sz w:val="21"/>
          <w:szCs w:val="21"/>
        </w:rPr>
        <w:t>. E</w:t>
      </w:r>
      <w:r w:rsidR="002D2A89">
        <w:rPr>
          <w:rFonts w:ascii="Helvetica" w:hAnsi="Helvetica" w:cs="Helvetica"/>
          <w:color w:val="333333"/>
          <w:sz w:val="21"/>
          <w:szCs w:val="21"/>
        </w:rPr>
        <w:t xml:space="preserve">n la provincia de Neuquén </w:t>
      </w:r>
      <w:r w:rsidR="002D2A89">
        <w:rPr>
          <w:rFonts w:ascii="Helvetica" w:hAnsi="Helvetica" w:cs="Helvetica"/>
          <w:color w:val="333333"/>
          <w:sz w:val="21"/>
          <w:szCs w:val="21"/>
        </w:rPr>
        <w:t>t</w:t>
      </w:r>
      <w:r>
        <w:rPr>
          <w:rFonts w:ascii="Helvetica" w:hAnsi="Helvetica" w:cs="Helvetica"/>
          <w:color w:val="333333"/>
          <w:sz w:val="21"/>
          <w:szCs w:val="21"/>
        </w:rPr>
        <w:t>al tarea</w:t>
      </w:r>
      <w:r w:rsidR="002D2A89">
        <w:rPr>
          <w:rFonts w:ascii="Helvetica" w:hAnsi="Helvetica" w:cs="Helvetica"/>
          <w:color w:val="333333"/>
          <w:sz w:val="21"/>
          <w:szCs w:val="21"/>
        </w:rPr>
        <w:t>,</w:t>
      </w:r>
      <w:r>
        <w:rPr>
          <w:rFonts w:ascii="Helvetica" w:hAnsi="Helvetica" w:cs="Helvetica"/>
          <w:color w:val="333333"/>
          <w:sz w:val="21"/>
          <w:szCs w:val="21"/>
        </w:rPr>
        <w:t xml:space="preserve"> que podemos categorizar como una tarea de mantenimiento constante, es llevada a cabo por el catastro provincial y cada catastro municipal, y el estado de los puntos es informado entre estos organismos y el</w:t>
      </w:r>
      <w:r w:rsidR="002F169A">
        <w:rPr>
          <w:rFonts w:ascii="Helvetica" w:hAnsi="Helvetica" w:cs="Helvetica"/>
          <w:color w:val="333333"/>
          <w:sz w:val="21"/>
          <w:szCs w:val="21"/>
        </w:rPr>
        <w:t xml:space="preserve"> Instituto Geográfico Nacional.</w:t>
      </w:r>
    </w:p>
    <w:p w:rsidR="002F169A" w:rsidRPr="00AD4555" w:rsidRDefault="002F169A" w:rsidP="002F169A">
      <w:pPr>
        <w:spacing w:before="120" w:after="120"/>
        <w:jc w:val="both"/>
        <w:rPr>
          <w:rFonts w:ascii="Helvetica" w:hAnsi="Helvetica" w:cs="Helvetica"/>
          <w:color w:val="333333"/>
          <w:sz w:val="21"/>
          <w:szCs w:val="21"/>
          <w:lang w:val="es-AR"/>
        </w:rPr>
      </w:pPr>
      <w:r w:rsidRPr="00AD4555">
        <w:rPr>
          <w:rFonts w:ascii="Helvetica" w:hAnsi="Helvetica" w:cs="Helvetica"/>
          <w:color w:val="333333"/>
          <w:sz w:val="21"/>
          <w:szCs w:val="21"/>
          <w:lang w:val="es-AR"/>
        </w:rPr>
        <w:t xml:space="preserve">Respecto de las redes geodésicas: Existe hoy una red de </w:t>
      </w:r>
      <w:proofErr w:type="gramStart"/>
      <w:r w:rsidRPr="00AD4555">
        <w:rPr>
          <w:rFonts w:ascii="Helvetica" w:hAnsi="Helvetica" w:cs="Helvetica"/>
          <w:color w:val="333333"/>
          <w:sz w:val="21"/>
          <w:szCs w:val="21"/>
          <w:lang w:val="es-AR"/>
        </w:rPr>
        <w:t>puntos  urbana</w:t>
      </w:r>
      <w:proofErr w:type="gramEnd"/>
      <w:r w:rsidRPr="00AD4555">
        <w:rPr>
          <w:rFonts w:ascii="Helvetica" w:hAnsi="Helvetica" w:cs="Helvetica"/>
          <w:color w:val="333333"/>
          <w:sz w:val="21"/>
          <w:szCs w:val="21"/>
          <w:lang w:val="es-AR"/>
        </w:rPr>
        <w:t xml:space="preserve"> que cuenta con 825 puntos y una red geodésica provincial con 210 puntos. En las localidades más importantes de la Provincia, existen redes de puntos materializados aproximadamente cada 200 metros, de manera de permitir la </w:t>
      </w:r>
      <w:proofErr w:type="spellStart"/>
      <w:r w:rsidRPr="00AD4555">
        <w:rPr>
          <w:rFonts w:ascii="Helvetica" w:hAnsi="Helvetica" w:cs="Helvetica"/>
          <w:color w:val="333333"/>
          <w:sz w:val="21"/>
          <w:szCs w:val="21"/>
          <w:lang w:val="es-AR"/>
        </w:rPr>
        <w:t>intervisibilidad</w:t>
      </w:r>
      <w:proofErr w:type="spellEnd"/>
      <w:r w:rsidRPr="00AD4555">
        <w:rPr>
          <w:rFonts w:ascii="Helvetica" w:hAnsi="Helvetica" w:cs="Helvetica"/>
          <w:color w:val="333333"/>
          <w:sz w:val="21"/>
          <w:szCs w:val="21"/>
          <w:lang w:val="es-AR"/>
        </w:rPr>
        <w:t xml:space="preserve"> entre los mismos. </w:t>
      </w:r>
    </w:p>
    <w:p w:rsidR="002F169A" w:rsidRPr="00AD4555" w:rsidRDefault="002F169A" w:rsidP="002F169A">
      <w:pPr>
        <w:jc w:val="both"/>
        <w:rPr>
          <w:rFonts w:ascii="Helvetica" w:hAnsi="Helvetica" w:cs="Helvetica"/>
          <w:color w:val="333333"/>
          <w:sz w:val="21"/>
          <w:szCs w:val="21"/>
          <w:lang w:val="es-AR"/>
        </w:rPr>
      </w:pPr>
      <w:r w:rsidRPr="00AD4555">
        <w:rPr>
          <w:rFonts w:ascii="Helvetica" w:hAnsi="Helvetica" w:cs="Helvetica"/>
          <w:color w:val="333333"/>
          <w:sz w:val="21"/>
          <w:szCs w:val="21"/>
          <w:lang w:val="es-AR"/>
        </w:rPr>
        <w:t>Si bien se iniciaron las tareas de verificación del estado de los puntos de la red en las localidades</w:t>
      </w:r>
      <w:r>
        <w:rPr>
          <w:rFonts w:ascii="Helvetica" w:hAnsi="Helvetica" w:cs="Helvetica"/>
          <w:color w:val="333333"/>
          <w:sz w:val="21"/>
          <w:szCs w:val="21"/>
          <w:lang w:val="es-AR"/>
        </w:rPr>
        <w:t xml:space="preserve"> durante el año 2019 y 2020</w:t>
      </w:r>
      <w:r w:rsidRPr="00AD4555">
        <w:rPr>
          <w:rFonts w:ascii="Helvetica" w:hAnsi="Helvetica" w:cs="Helvetica"/>
          <w:color w:val="333333"/>
          <w:sz w:val="21"/>
          <w:szCs w:val="21"/>
          <w:lang w:val="es-AR"/>
        </w:rPr>
        <w:t xml:space="preserve"> donde se encuentran </w:t>
      </w:r>
      <w:proofErr w:type="gramStart"/>
      <w:r w:rsidRPr="00AD4555">
        <w:rPr>
          <w:rFonts w:ascii="Helvetica" w:hAnsi="Helvetica" w:cs="Helvetica"/>
          <w:color w:val="333333"/>
          <w:sz w:val="21"/>
          <w:szCs w:val="21"/>
          <w:lang w:val="es-AR"/>
        </w:rPr>
        <w:t>las mayor cantidad</w:t>
      </w:r>
      <w:proofErr w:type="gramEnd"/>
      <w:r w:rsidRPr="00AD4555">
        <w:rPr>
          <w:rFonts w:ascii="Helvetica" w:hAnsi="Helvetica" w:cs="Helvetica"/>
          <w:color w:val="333333"/>
          <w:sz w:val="21"/>
          <w:szCs w:val="21"/>
          <w:lang w:val="es-AR"/>
        </w:rPr>
        <w:t xml:space="preserve"> de trámites de mensura, resultó que el 50% de los puntos controlados se encontró en mal estado o destruido. Por lo que resulta necesario</w:t>
      </w:r>
      <w:r>
        <w:rPr>
          <w:rFonts w:ascii="Helvetica" w:hAnsi="Helvetica" w:cs="Helvetica"/>
          <w:color w:val="333333"/>
          <w:sz w:val="21"/>
          <w:szCs w:val="21"/>
          <w:lang w:val="es-AR"/>
        </w:rPr>
        <w:t xml:space="preserve"> durante el 2022 y 2023</w:t>
      </w:r>
      <w:r w:rsidRPr="00AD4555">
        <w:rPr>
          <w:rFonts w:ascii="Helvetica" w:hAnsi="Helvetica" w:cs="Helvetica"/>
          <w:color w:val="333333"/>
          <w:sz w:val="21"/>
          <w:szCs w:val="21"/>
          <w:lang w:val="es-AR"/>
        </w:rPr>
        <w:t>,</w:t>
      </w:r>
      <w:r>
        <w:rPr>
          <w:rFonts w:ascii="Helvetica" w:hAnsi="Helvetica" w:cs="Helvetica"/>
          <w:color w:val="333333"/>
          <w:sz w:val="21"/>
          <w:szCs w:val="21"/>
          <w:lang w:val="es-AR"/>
        </w:rPr>
        <w:t xml:space="preserve"> realizar un estado de situación completo, reponer aquellos puntos destruidos, </w:t>
      </w:r>
      <w:proofErr w:type="gramStart"/>
      <w:r>
        <w:rPr>
          <w:rFonts w:ascii="Helvetica" w:hAnsi="Helvetica" w:cs="Helvetica"/>
          <w:color w:val="333333"/>
          <w:sz w:val="21"/>
          <w:szCs w:val="21"/>
          <w:lang w:val="es-AR"/>
        </w:rPr>
        <w:t>y</w:t>
      </w:r>
      <w:proofErr w:type="gramEnd"/>
      <w:r>
        <w:rPr>
          <w:rFonts w:ascii="Helvetica" w:hAnsi="Helvetica" w:cs="Helvetica"/>
          <w:color w:val="333333"/>
          <w:sz w:val="21"/>
          <w:szCs w:val="21"/>
          <w:lang w:val="es-AR"/>
        </w:rPr>
        <w:t xml:space="preserve"> por o</w:t>
      </w:r>
      <w:r w:rsidRPr="00AD4555">
        <w:rPr>
          <w:rFonts w:ascii="Helvetica" w:hAnsi="Helvetica" w:cs="Helvetica"/>
          <w:color w:val="333333"/>
          <w:sz w:val="21"/>
          <w:szCs w:val="21"/>
          <w:lang w:val="es-AR"/>
        </w:rPr>
        <w:t>tro lado</w:t>
      </w:r>
      <w:r>
        <w:rPr>
          <w:rFonts w:ascii="Helvetica" w:hAnsi="Helvetica" w:cs="Helvetica"/>
          <w:color w:val="333333"/>
          <w:sz w:val="21"/>
          <w:szCs w:val="21"/>
          <w:lang w:val="es-AR"/>
        </w:rPr>
        <w:t>,</w:t>
      </w:r>
      <w:r w:rsidRPr="00AD4555">
        <w:rPr>
          <w:rFonts w:ascii="Helvetica" w:hAnsi="Helvetica" w:cs="Helvetica"/>
          <w:color w:val="333333"/>
          <w:sz w:val="21"/>
          <w:szCs w:val="21"/>
          <w:lang w:val="es-AR"/>
        </w:rPr>
        <w:t xml:space="preserve"> dado el crecimiento de las localidades</w:t>
      </w:r>
      <w:r>
        <w:rPr>
          <w:rFonts w:ascii="Helvetica" w:hAnsi="Helvetica" w:cs="Helvetica"/>
          <w:color w:val="333333"/>
          <w:sz w:val="21"/>
          <w:szCs w:val="21"/>
          <w:lang w:val="es-AR"/>
        </w:rPr>
        <w:t>,</w:t>
      </w:r>
      <w:r w:rsidRPr="00AD4555">
        <w:rPr>
          <w:rFonts w:ascii="Helvetica" w:hAnsi="Helvetica" w:cs="Helvetica"/>
          <w:color w:val="333333"/>
          <w:sz w:val="21"/>
          <w:szCs w:val="21"/>
          <w:lang w:val="es-AR"/>
        </w:rPr>
        <w:t xml:space="preserve"> es necesario densificar dicha red.</w:t>
      </w:r>
      <w:r>
        <w:rPr>
          <w:rFonts w:ascii="Helvetica" w:hAnsi="Helvetica" w:cs="Helvetica"/>
          <w:color w:val="333333"/>
          <w:sz w:val="21"/>
          <w:szCs w:val="21"/>
          <w:lang w:val="es-AR"/>
        </w:rPr>
        <w:t xml:space="preserve"> Estos objetivos tanto de mantenim</w:t>
      </w:r>
      <w:r w:rsidR="006C772F">
        <w:rPr>
          <w:rFonts w:ascii="Helvetica" w:hAnsi="Helvetica" w:cs="Helvetica"/>
          <w:color w:val="333333"/>
          <w:sz w:val="21"/>
          <w:szCs w:val="21"/>
          <w:lang w:val="es-AR"/>
        </w:rPr>
        <w:t>iento de puntos, como verificaci</w:t>
      </w:r>
      <w:r>
        <w:rPr>
          <w:rFonts w:ascii="Helvetica" w:hAnsi="Helvetica" w:cs="Helvetica"/>
          <w:color w:val="333333"/>
          <w:sz w:val="21"/>
          <w:szCs w:val="21"/>
          <w:lang w:val="es-AR"/>
        </w:rPr>
        <w:t xml:space="preserve">ón del estado y densificación son parte de uno de los componentes del nuevo proyecto de la </w:t>
      </w:r>
      <w:proofErr w:type="spellStart"/>
      <w:r>
        <w:rPr>
          <w:rFonts w:ascii="Helvetica" w:hAnsi="Helvetica" w:cs="Helvetica"/>
          <w:color w:val="333333"/>
          <w:sz w:val="21"/>
          <w:szCs w:val="21"/>
          <w:lang w:val="es-AR"/>
        </w:rPr>
        <w:t>DPCeIT</w:t>
      </w:r>
      <w:proofErr w:type="spellEnd"/>
      <w:r>
        <w:rPr>
          <w:rFonts w:ascii="Helvetica" w:hAnsi="Helvetica" w:cs="Helvetica"/>
          <w:color w:val="333333"/>
          <w:sz w:val="21"/>
          <w:szCs w:val="21"/>
          <w:lang w:val="es-AR"/>
        </w:rPr>
        <w:t xml:space="preserve"> denominado </w:t>
      </w:r>
      <w:r w:rsidR="002B0D15" w:rsidRPr="00B95931">
        <w:rPr>
          <w:rFonts w:ascii="Arial" w:eastAsia="Arial" w:hAnsi="Arial" w:cs="Arial"/>
          <w:color w:val="000000"/>
          <w:sz w:val="22"/>
          <w:szCs w:val="22"/>
        </w:rPr>
        <w:t>“Mejora de la Infraestructura Territorial Catastral (ITC) de la Dirección Provincial de Catastro e Información Territori</w:t>
      </w:r>
      <w:r w:rsidR="002B0D15">
        <w:rPr>
          <w:rFonts w:ascii="Arial" w:eastAsia="Arial" w:hAnsi="Arial" w:cs="Arial"/>
          <w:color w:val="000000"/>
          <w:sz w:val="22"/>
          <w:szCs w:val="22"/>
        </w:rPr>
        <w:t>al de la Provincia del Neuquén”.</w:t>
      </w:r>
    </w:p>
    <w:p w:rsidR="00835A34" w:rsidRPr="00835A34" w:rsidRDefault="00835A34" w:rsidP="00104FE6">
      <w:pPr>
        <w:pStyle w:val="NormalWeb"/>
        <w:shd w:val="clear" w:color="auto" w:fill="FFFFFF"/>
        <w:jc w:val="both"/>
        <w:rPr>
          <w:rFonts w:ascii="Helvetica" w:hAnsi="Helvetica" w:cs="Helvetica"/>
          <w:color w:val="333333"/>
          <w:sz w:val="21"/>
          <w:szCs w:val="21"/>
        </w:rPr>
      </w:pPr>
      <w:r>
        <w:rPr>
          <w:rFonts w:ascii="Helvetica" w:hAnsi="Helvetica" w:cs="Helvetica"/>
          <w:color w:val="333333"/>
          <w:sz w:val="21"/>
          <w:szCs w:val="21"/>
        </w:rPr>
        <w:t>Actualmente la Dirección Provincial de Catastro e Información Territorial utiliza el marco de Referencia POSGAR’94</w:t>
      </w:r>
      <w:r w:rsidR="00104FE6">
        <w:rPr>
          <w:rStyle w:val="Refdenotaalpie"/>
          <w:rFonts w:ascii="Helvetica" w:hAnsi="Helvetica" w:cs="Helvetica"/>
          <w:color w:val="333333"/>
          <w:sz w:val="21"/>
          <w:szCs w:val="21"/>
        </w:rPr>
        <w:footnoteReference w:id="1"/>
      </w:r>
      <w:r>
        <w:rPr>
          <w:rFonts w:ascii="Helvetica" w:hAnsi="Helvetica" w:cs="Helvetica"/>
          <w:color w:val="333333"/>
          <w:sz w:val="21"/>
          <w:szCs w:val="21"/>
        </w:rPr>
        <w:t xml:space="preserve"> al cu</w:t>
      </w:r>
      <w:r w:rsidRPr="00835A34">
        <w:rPr>
          <w:rFonts w:ascii="Helvetica" w:hAnsi="Helvetica" w:cs="Helvetica"/>
          <w:color w:val="333333"/>
          <w:sz w:val="21"/>
          <w:szCs w:val="21"/>
        </w:rPr>
        <w:t>a</w:t>
      </w:r>
      <w:r>
        <w:rPr>
          <w:rFonts w:ascii="Helvetica" w:hAnsi="Helvetica" w:cs="Helvetica"/>
          <w:color w:val="333333"/>
          <w:sz w:val="21"/>
          <w:szCs w:val="21"/>
        </w:rPr>
        <w:t>l la mayoría de las mensuras están</w:t>
      </w:r>
      <w:r w:rsidRPr="00835A34">
        <w:rPr>
          <w:rFonts w:ascii="Helvetica" w:hAnsi="Helvetica" w:cs="Helvetica"/>
          <w:color w:val="333333"/>
          <w:sz w:val="21"/>
          <w:szCs w:val="21"/>
        </w:rPr>
        <w:t xml:space="preserve"> georrefere</w:t>
      </w:r>
      <w:r>
        <w:rPr>
          <w:rFonts w:ascii="Helvetica" w:hAnsi="Helvetica" w:cs="Helvetica"/>
          <w:color w:val="333333"/>
          <w:sz w:val="21"/>
          <w:szCs w:val="21"/>
        </w:rPr>
        <w:t xml:space="preserve">nciadas (utilizando coordenadas </w:t>
      </w:r>
      <w:proofErr w:type="spellStart"/>
      <w:r>
        <w:rPr>
          <w:rFonts w:ascii="Helvetica" w:hAnsi="Helvetica" w:cs="Helvetica"/>
          <w:color w:val="333333"/>
          <w:sz w:val="21"/>
          <w:szCs w:val="21"/>
        </w:rPr>
        <w:t>Posgar</w:t>
      </w:r>
      <w:proofErr w:type="spellEnd"/>
      <w:r>
        <w:rPr>
          <w:rFonts w:ascii="Helvetica" w:hAnsi="Helvetica" w:cs="Helvetica"/>
          <w:color w:val="333333"/>
          <w:sz w:val="21"/>
          <w:szCs w:val="21"/>
        </w:rPr>
        <w:t xml:space="preserve"> 94)</w:t>
      </w:r>
      <w:r w:rsidRPr="00835A34">
        <w:rPr>
          <w:rFonts w:ascii="Helvetica" w:hAnsi="Helvetica" w:cs="Helvetica"/>
          <w:color w:val="333333"/>
          <w:sz w:val="21"/>
          <w:szCs w:val="21"/>
        </w:rPr>
        <w:t>.</w:t>
      </w:r>
      <w:r>
        <w:rPr>
          <w:rFonts w:ascii="Helvetica" w:hAnsi="Helvetica" w:cs="Helvetica"/>
          <w:color w:val="333333"/>
          <w:sz w:val="21"/>
          <w:szCs w:val="21"/>
        </w:rPr>
        <w:t xml:space="preserve"> Este marco se transformará o </w:t>
      </w:r>
      <w:r>
        <w:rPr>
          <w:rFonts w:ascii="Helvetica" w:hAnsi="Helvetica" w:cs="Helvetica"/>
          <w:color w:val="333333"/>
          <w:sz w:val="21"/>
          <w:szCs w:val="21"/>
        </w:rPr>
        <w:lastRenderedPageBreak/>
        <w:t>llevará a POSGAR’</w:t>
      </w:r>
      <w:r w:rsidR="002F169A">
        <w:rPr>
          <w:rFonts w:ascii="Helvetica" w:hAnsi="Helvetica" w:cs="Helvetica"/>
          <w:color w:val="333333"/>
          <w:sz w:val="21"/>
          <w:szCs w:val="21"/>
        </w:rPr>
        <w:t>07 como parte de otra de las actividades del componente mencionado</w:t>
      </w:r>
      <w:r>
        <w:rPr>
          <w:rFonts w:ascii="Helvetica" w:hAnsi="Helvetica" w:cs="Helvetica"/>
          <w:color w:val="333333"/>
          <w:sz w:val="21"/>
          <w:szCs w:val="21"/>
        </w:rPr>
        <w:t xml:space="preserve"> del nuevo proyecto.</w:t>
      </w:r>
    </w:p>
    <w:p w:rsidR="002F169A" w:rsidRDefault="002F169A" w:rsidP="00835A34">
      <w:pPr>
        <w:pStyle w:val="NormalWeb"/>
        <w:shd w:val="clear" w:color="auto" w:fill="FFFFFF"/>
        <w:spacing w:after="150"/>
        <w:jc w:val="both"/>
        <w:rPr>
          <w:rFonts w:ascii="Helvetica" w:hAnsi="Helvetica" w:cs="Helvetica"/>
          <w:color w:val="333333"/>
          <w:sz w:val="21"/>
          <w:szCs w:val="21"/>
        </w:rPr>
      </w:pPr>
      <w:r>
        <w:rPr>
          <w:rFonts w:ascii="Helvetica" w:hAnsi="Helvetica" w:cs="Helvetica"/>
          <w:color w:val="333333"/>
          <w:sz w:val="21"/>
          <w:szCs w:val="21"/>
        </w:rPr>
        <w:t xml:space="preserve">Para estas actividades del nuevo proyecto, se concluyó la especificación de TR (Términos de Referencia) para la contratación de dos consultores en el marco del programa del proyecto (Programa BID 3835). Para el detalle de esos TR fue fundamental, realizar una estimación del volumen de puntos de diferentes redes de la provincia, estimar la carga de trabajo de densificación y especificar las tareas a desarrollar. Para ello, fue necesario compilar y producir información en forma de tableros de información sobre redes y construir </w:t>
      </w:r>
      <w:proofErr w:type="spellStart"/>
      <w:r>
        <w:rPr>
          <w:rFonts w:ascii="Helvetica" w:hAnsi="Helvetica" w:cs="Helvetica"/>
          <w:color w:val="333333"/>
          <w:sz w:val="21"/>
          <w:szCs w:val="21"/>
        </w:rPr>
        <w:t>geoservicios</w:t>
      </w:r>
      <w:proofErr w:type="spellEnd"/>
      <w:r>
        <w:rPr>
          <w:rFonts w:ascii="Helvetica" w:hAnsi="Helvetica" w:cs="Helvetica"/>
          <w:color w:val="333333"/>
          <w:sz w:val="21"/>
          <w:szCs w:val="21"/>
        </w:rPr>
        <w:t xml:space="preserve">, que permitieran visibilizar y </w:t>
      </w:r>
      <w:proofErr w:type="spellStart"/>
      <w:r>
        <w:rPr>
          <w:rFonts w:ascii="Helvetica" w:hAnsi="Helvetica" w:cs="Helvetica"/>
          <w:color w:val="333333"/>
          <w:sz w:val="21"/>
          <w:szCs w:val="21"/>
        </w:rPr>
        <w:t>posibiltar</w:t>
      </w:r>
      <w:proofErr w:type="spellEnd"/>
      <w:r>
        <w:rPr>
          <w:rFonts w:ascii="Helvetica" w:hAnsi="Helvetica" w:cs="Helvetica"/>
          <w:color w:val="333333"/>
          <w:sz w:val="21"/>
          <w:szCs w:val="21"/>
        </w:rPr>
        <w:t xml:space="preserve"> una búsqueda de distintos puntos de acuerdo a su nomenclatura. </w:t>
      </w:r>
    </w:p>
    <w:p w:rsidR="00835A34" w:rsidRPr="00835A34" w:rsidRDefault="002F169A" w:rsidP="00835A34">
      <w:pPr>
        <w:pStyle w:val="NormalWeb"/>
        <w:shd w:val="clear" w:color="auto" w:fill="FFFFFF"/>
        <w:spacing w:after="150"/>
        <w:jc w:val="both"/>
        <w:rPr>
          <w:rFonts w:ascii="Helvetica" w:hAnsi="Helvetica" w:cs="Helvetica"/>
          <w:color w:val="333333"/>
          <w:sz w:val="21"/>
          <w:szCs w:val="21"/>
        </w:rPr>
      </w:pPr>
      <w:r>
        <w:rPr>
          <w:rFonts w:ascii="Helvetica" w:hAnsi="Helvetica" w:cs="Helvetica"/>
          <w:color w:val="333333"/>
          <w:sz w:val="21"/>
          <w:szCs w:val="21"/>
        </w:rPr>
        <w:t xml:space="preserve">La presente ponencia describirá la generación de información que acompañó la especificación del TR. </w:t>
      </w:r>
      <w:r w:rsidR="00835A34">
        <w:rPr>
          <w:rFonts w:ascii="Helvetica" w:hAnsi="Helvetica" w:cs="Helvetica"/>
          <w:color w:val="333333"/>
          <w:sz w:val="21"/>
          <w:szCs w:val="21"/>
        </w:rPr>
        <w:t>La ponencia se estructura de la siguiente forma:</w:t>
      </w:r>
      <w:r w:rsidR="003D0E9C">
        <w:rPr>
          <w:rFonts w:ascii="Helvetica" w:hAnsi="Helvetica" w:cs="Helvetica"/>
          <w:color w:val="333333"/>
          <w:sz w:val="21"/>
          <w:szCs w:val="21"/>
        </w:rPr>
        <w:t xml:space="preserve"> La sección 4</w:t>
      </w:r>
      <w:r>
        <w:rPr>
          <w:rFonts w:ascii="Helvetica" w:hAnsi="Helvetica" w:cs="Helvetica"/>
          <w:color w:val="333333"/>
          <w:sz w:val="21"/>
          <w:szCs w:val="21"/>
        </w:rPr>
        <w:t xml:space="preserve"> describe un tablero web</w:t>
      </w:r>
      <w:r w:rsidR="003D0E9C">
        <w:rPr>
          <w:rFonts w:ascii="Helvetica" w:hAnsi="Helvetica" w:cs="Helvetica"/>
          <w:color w:val="333333"/>
          <w:sz w:val="21"/>
          <w:szCs w:val="21"/>
        </w:rPr>
        <w:t xml:space="preserve"> público</w:t>
      </w:r>
      <w:r>
        <w:rPr>
          <w:rFonts w:ascii="Helvetica" w:hAnsi="Helvetica" w:cs="Helvetica"/>
          <w:color w:val="333333"/>
          <w:sz w:val="21"/>
          <w:szCs w:val="21"/>
        </w:rPr>
        <w:t xml:space="preserve"> de redes geodésicas y poligonales. </w:t>
      </w:r>
      <w:r w:rsidR="003D0E9C">
        <w:rPr>
          <w:rFonts w:ascii="Helvetica" w:hAnsi="Helvetica" w:cs="Helvetica"/>
          <w:color w:val="333333"/>
          <w:sz w:val="21"/>
          <w:szCs w:val="21"/>
        </w:rPr>
        <w:t xml:space="preserve">La sección 3 detalla los </w:t>
      </w:r>
      <w:proofErr w:type="spellStart"/>
      <w:r w:rsidR="003D0E9C">
        <w:rPr>
          <w:rFonts w:ascii="Helvetica" w:hAnsi="Helvetica" w:cs="Helvetica"/>
          <w:color w:val="333333"/>
          <w:sz w:val="21"/>
          <w:szCs w:val="21"/>
        </w:rPr>
        <w:t>geoservicios</w:t>
      </w:r>
      <w:proofErr w:type="spellEnd"/>
      <w:r w:rsidR="003D0E9C">
        <w:rPr>
          <w:rFonts w:ascii="Helvetica" w:hAnsi="Helvetica" w:cs="Helvetica"/>
          <w:color w:val="333333"/>
          <w:sz w:val="21"/>
          <w:szCs w:val="21"/>
        </w:rPr>
        <w:t xml:space="preserve"> que están disponibles. La sección 4 enuncia el trabajo conjunto entre el catastro provincial y municipal acordado en la firma de convenios. La sección 5 describe la información accesible a usuarios registrados, la cual permite no solo la consulta de puntos de red sino la recuperación de</w:t>
      </w:r>
      <w:r w:rsidR="00835A34" w:rsidRPr="00835A34">
        <w:rPr>
          <w:rFonts w:ascii="Helvetica" w:hAnsi="Helvetica" w:cs="Helvetica"/>
          <w:color w:val="333333"/>
          <w:sz w:val="21"/>
          <w:szCs w:val="21"/>
        </w:rPr>
        <w:t xml:space="preserve"> monografías </w:t>
      </w:r>
      <w:r w:rsidR="003D0E9C">
        <w:rPr>
          <w:rFonts w:ascii="Helvetica" w:hAnsi="Helvetica" w:cs="Helvetica"/>
          <w:color w:val="333333"/>
          <w:sz w:val="21"/>
          <w:szCs w:val="21"/>
        </w:rPr>
        <w:t xml:space="preserve">de puntos geodésicos. </w:t>
      </w:r>
      <w:proofErr w:type="gramStart"/>
      <w:r w:rsidR="003D0E9C">
        <w:rPr>
          <w:rFonts w:ascii="Helvetica" w:hAnsi="Helvetica" w:cs="Helvetica"/>
          <w:color w:val="333333"/>
          <w:sz w:val="21"/>
          <w:szCs w:val="21"/>
        </w:rPr>
        <w:t>Finalmente</w:t>
      </w:r>
      <w:proofErr w:type="gramEnd"/>
      <w:r w:rsidR="003D0E9C">
        <w:rPr>
          <w:rFonts w:ascii="Helvetica" w:hAnsi="Helvetica" w:cs="Helvetica"/>
          <w:color w:val="333333"/>
          <w:sz w:val="21"/>
          <w:szCs w:val="21"/>
        </w:rPr>
        <w:t xml:space="preserve"> la sección 6</w:t>
      </w:r>
      <w:r w:rsidR="002B0D15">
        <w:rPr>
          <w:rFonts w:ascii="Helvetica" w:hAnsi="Helvetica" w:cs="Helvetica"/>
          <w:color w:val="333333"/>
          <w:sz w:val="21"/>
          <w:szCs w:val="21"/>
        </w:rPr>
        <w:t xml:space="preserve"> delinea</w:t>
      </w:r>
      <w:r w:rsidR="003D0E9C">
        <w:rPr>
          <w:rFonts w:ascii="Helvetica" w:hAnsi="Helvetica" w:cs="Helvetica"/>
          <w:color w:val="333333"/>
          <w:sz w:val="21"/>
          <w:szCs w:val="21"/>
        </w:rPr>
        <w:t xml:space="preserve"> los TR de los consultores y la sección 7 describe las conclusiones principales y recomendaciones que podrían ser seguidas por otros catastros del país. </w:t>
      </w:r>
    </w:p>
    <w:p w:rsidR="00541406" w:rsidRPr="00B95931" w:rsidRDefault="00541406" w:rsidP="00541406">
      <w:pPr>
        <w:widowControl w:val="0"/>
        <w:numPr>
          <w:ilvl w:val="0"/>
          <w:numId w:val="1"/>
        </w:numPr>
        <w:pBdr>
          <w:top w:val="nil"/>
          <w:left w:val="nil"/>
          <w:bottom w:val="nil"/>
          <w:right w:val="nil"/>
          <w:between w:val="nil"/>
        </w:pBdr>
        <w:tabs>
          <w:tab w:val="left" w:pos="180"/>
          <w:tab w:val="left" w:pos="360"/>
        </w:tabs>
        <w:ind w:left="0" w:firstLine="0"/>
        <w:jc w:val="both"/>
        <w:textDirection w:val="btLr"/>
        <w:rPr>
          <w:rFonts w:ascii="Arial" w:eastAsia="Arial" w:hAnsi="Arial" w:cs="Arial"/>
          <w:b/>
          <w:color w:val="000000"/>
          <w:sz w:val="22"/>
          <w:szCs w:val="22"/>
        </w:rPr>
      </w:pPr>
      <w:r>
        <w:rPr>
          <w:rFonts w:ascii="Arial" w:eastAsia="Arial" w:hAnsi="Arial" w:cs="Arial"/>
          <w:b/>
          <w:color w:val="000000"/>
          <w:sz w:val="22"/>
          <w:szCs w:val="22"/>
        </w:rPr>
        <w:t xml:space="preserve">TABLERO </w:t>
      </w:r>
      <w:r w:rsidR="000D1875">
        <w:rPr>
          <w:rFonts w:ascii="Arial" w:eastAsia="Arial" w:hAnsi="Arial" w:cs="Arial"/>
          <w:b/>
          <w:color w:val="000000"/>
          <w:sz w:val="22"/>
          <w:szCs w:val="22"/>
        </w:rPr>
        <w:t xml:space="preserve">WEB </w:t>
      </w:r>
      <w:r>
        <w:rPr>
          <w:rFonts w:ascii="Arial" w:eastAsia="Arial" w:hAnsi="Arial" w:cs="Arial"/>
          <w:b/>
          <w:color w:val="000000"/>
          <w:sz w:val="22"/>
          <w:szCs w:val="22"/>
        </w:rPr>
        <w:t>DE REDES</w:t>
      </w:r>
      <w:r w:rsidR="000D1875">
        <w:rPr>
          <w:rFonts w:ascii="Arial" w:eastAsia="Arial" w:hAnsi="Arial" w:cs="Arial"/>
          <w:b/>
          <w:color w:val="000000"/>
          <w:sz w:val="22"/>
          <w:szCs w:val="22"/>
        </w:rPr>
        <w:t xml:space="preserve"> GEODÉSICAS Y POLIGONALES</w:t>
      </w:r>
    </w:p>
    <w:p w:rsidR="00541406" w:rsidRDefault="00541406" w:rsidP="00541406">
      <w:pPr>
        <w:widowControl w:val="0"/>
        <w:pBdr>
          <w:top w:val="nil"/>
          <w:left w:val="nil"/>
          <w:bottom w:val="nil"/>
          <w:right w:val="nil"/>
          <w:between w:val="nil"/>
        </w:pBdr>
        <w:jc w:val="both"/>
        <w:rPr>
          <w:rFonts w:ascii="Arial" w:eastAsia="Arial" w:hAnsi="Arial" w:cs="Arial"/>
          <w:color w:val="000000"/>
          <w:sz w:val="22"/>
          <w:szCs w:val="22"/>
        </w:rPr>
      </w:pPr>
    </w:p>
    <w:p w:rsidR="00541406" w:rsidRDefault="00044604" w:rsidP="00541406">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Se construyó un tablero de las redes geodésicas </w:t>
      </w:r>
      <w:r w:rsidR="002B0D15">
        <w:rPr>
          <w:rFonts w:ascii="Arial" w:eastAsia="Arial" w:hAnsi="Arial" w:cs="Arial"/>
          <w:color w:val="000000"/>
          <w:sz w:val="22"/>
          <w:szCs w:val="22"/>
        </w:rPr>
        <w:t xml:space="preserve">y poligonales </w:t>
      </w:r>
      <w:r>
        <w:rPr>
          <w:rFonts w:ascii="Arial" w:eastAsia="Arial" w:hAnsi="Arial" w:cs="Arial"/>
          <w:color w:val="000000"/>
          <w:sz w:val="22"/>
          <w:szCs w:val="22"/>
        </w:rPr>
        <w:t>de la provincia de Neuquén que incluye toda la información pública sobre las mismas.</w:t>
      </w:r>
      <w:r w:rsidR="006C772F">
        <w:rPr>
          <w:rFonts w:ascii="Arial" w:eastAsia="Arial" w:hAnsi="Arial" w:cs="Arial"/>
          <w:color w:val="000000"/>
          <w:sz w:val="22"/>
          <w:szCs w:val="22"/>
        </w:rPr>
        <w:t xml:space="preserve"> Este tablero </w:t>
      </w:r>
      <w:r w:rsidR="002B0D15">
        <w:rPr>
          <w:rFonts w:ascii="Arial" w:eastAsia="Arial" w:hAnsi="Arial" w:cs="Arial"/>
          <w:color w:val="000000"/>
          <w:sz w:val="22"/>
          <w:szCs w:val="22"/>
        </w:rPr>
        <w:t>está</w:t>
      </w:r>
      <w:r w:rsidR="00541406">
        <w:rPr>
          <w:rFonts w:ascii="Arial" w:eastAsia="Arial" w:hAnsi="Arial" w:cs="Arial"/>
          <w:color w:val="000000"/>
          <w:sz w:val="22"/>
          <w:szCs w:val="22"/>
        </w:rPr>
        <w:t xml:space="preserve"> publicado en la siguiente página web:</w:t>
      </w:r>
    </w:p>
    <w:p w:rsidR="00541406" w:rsidRDefault="00911F95" w:rsidP="00541406">
      <w:pPr>
        <w:widowControl w:val="0"/>
        <w:pBdr>
          <w:top w:val="nil"/>
          <w:left w:val="nil"/>
          <w:bottom w:val="nil"/>
          <w:right w:val="nil"/>
          <w:between w:val="nil"/>
        </w:pBdr>
        <w:jc w:val="both"/>
        <w:rPr>
          <w:rFonts w:ascii="Arial" w:eastAsia="Arial" w:hAnsi="Arial" w:cs="Arial"/>
          <w:color w:val="000000"/>
          <w:sz w:val="22"/>
          <w:szCs w:val="22"/>
        </w:rPr>
      </w:pPr>
      <w:hyperlink r:id="rId10" w:history="1">
        <w:r w:rsidR="00541406" w:rsidRPr="00BC14AF">
          <w:rPr>
            <w:rStyle w:val="Hipervnculo"/>
            <w:rFonts w:ascii="Arial" w:eastAsia="Arial" w:hAnsi="Arial" w:cs="Arial"/>
            <w:position w:val="0"/>
            <w:sz w:val="22"/>
            <w:szCs w:val="22"/>
          </w:rPr>
          <w:t>http://www.dpcneuquen.gov.ar/mapa/redes.html</w:t>
        </w:r>
      </w:hyperlink>
    </w:p>
    <w:p w:rsidR="00541406" w:rsidRDefault="00541406" w:rsidP="00541406">
      <w:pPr>
        <w:widowControl w:val="0"/>
        <w:pBdr>
          <w:top w:val="nil"/>
          <w:left w:val="nil"/>
          <w:bottom w:val="nil"/>
          <w:right w:val="nil"/>
          <w:between w:val="nil"/>
        </w:pBdr>
        <w:jc w:val="both"/>
        <w:rPr>
          <w:rFonts w:ascii="Arial" w:eastAsia="Arial" w:hAnsi="Arial" w:cs="Arial"/>
          <w:color w:val="000000"/>
          <w:sz w:val="22"/>
          <w:szCs w:val="22"/>
        </w:rPr>
      </w:pPr>
    </w:p>
    <w:p w:rsidR="00044604" w:rsidRPr="00044604" w:rsidRDefault="00044604" w:rsidP="00044604">
      <w:pPr>
        <w:pStyle w:val="Prrafodelista"/>
        <w:widowControl w:val="0"/>
        <w:numPr>
          <w:ilvl w:val="1"/>
          <w:numId w:val="7"/>
        </w:numPr>
        <w:pBdr>
          <w:top w:val="nil"/>
          <w:left w:val="nil"/>
          <w:bottom w:val="nil"/>
          <w:right w:val="nil"/>
          <w:between w:val="nil"/>
        </w:pBdr>
        <w:tabs>
          <w:tab w:val="left" w:pos="180"/>
          <w:tab w:val="left" w:pos="360"/>
        </w:tabs>
        <w:ind w:leftChars="0" w:firstLineChars="0"/>
        <w:rPr>
          <w:rFonts w:ascii="Arial" w:eastAsia="Arial" w:hAnsi="Arial" w:cs="Arial"/>
          <w:b/>
          <w:color w:val="000000"/>
          <w:sz w:val="22"/>
          <w:szCs w:val="22"/>
        </w:rPr>
      </w:pPr>
      <w:r>
        <w:rPr>
          <w:rFonts w:ascii="Arial" w:eastAsia="Arial" w:hAnsi="Arial" w:cs="Arial"/>
          <w:b/>
          <w:color w:val="000000"/>
          <w:sz w:val="22"/>
          <w:szCs w:val="22"/>
        </w:rPr>
        <w:t xml:space="preserve">TECNOLOGÍA DEL </w:t>
      </w:r>
      <w:r w:rsidRPr="00044604">
        <w:rPr>
          <w:rFonts w:ascii="Arial" w:eastAsia="Arial" w:hAnsi="Arial" w:cs="Arial"/>
          <w:b/>
          <w:color w:val="000000"/>
          <w:sz w:val="22"/>
          <w:szCs w:val="22"/>
        </w:rPr>
        <w:t>TABLERO DE REDES</w:t>
      </w:r>
    </w:p>
    <w:p w:rsidR="00044604" w:rsidRDefault="00044604" w:rsidP="00541406">
      <w:pPr>
        <w:widowControl w:val="0"/>
        <w:pBdr>
          <w:top w:val="nil"/>
          <w:left w:val="nil"/>
          <w:bottom w:val="nil"/>
          <w:right w:val="nil"/>
          <w:between w:val="nil"/>
        </w:pBdr>
        <w:jc w:val="both"/>
        <w:rPr>
          <w:rFonts w:ascii="Arial" w:eastAsia="Arial" w:hAnsi="Arial" w:cs="Arial"/>
          <w:color w:val="000000"/>
          <w:sz w:val="22"/>
          <w:szCs w:val="22"/>
        </w:rPr>
      </w:pPr>
    </w:p>
    <w:p w:rsidR="00541406" w:rsidRDefault="002B0D15" w:rsidP="00541406">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tablero</w:t>
      </w:r>
      <w:r w:rsidR="00541406">
        <w:rPr>
          <w:rFonts w:ascii="Arial" w:eastAsia="Arial" w:hAnsi="Arial" w:cs="Arial"/>
          <w:color w:val="000000"/>
          <w:sz w:val="22"/>
          <w:szCs w:val="22"/>
        </w:rPr>
        <w:t xml:space="preserve"> </w:t>
      </w:r>
      <w:proofErr w:type="spellStart"/>
      <w:r w:rsidR="00044604">
        <w:rPr>
          <w:rFonts w:ascii="Arial" w:eastAsia="Arial" w:hAnsi="Arial" w:cs="Arial"/>
          <w:color w:val="000000"/>
          <w:sz w:val="22"/>
          <w:szCs w:val="22"/>
        </w:rPr>
        <w:t>fué</w:t>
      </w:r>
      <w:proofErr w:type="spellEnd"/>
      <w:r w:rsidR="00044604">
        <w:rPr>
          <w:rFonts w:ascii="Arial" w:eastAsia="Arial" w:hAnsi="Arial" w:cs="Arial"/>
          <w:color w:val="000000"/>
          <w:sz w:val="22"/>
          <w:szCs w:val="22"/>
        </w:rPr>
        <w:t xml:space="preserve"> </w:t>
      </w:r>
      <w:r w:rsidR="00541406">
        <w:rPr>
          <w:rFonts w:ascii="Arial" w:eastAsia="Arial" w:hAnsi="Arial" w:cs="Arial"/>
          <w:color w:val="000000"/>
          <w:sz w:val="22"/>
          <w:szCs w:val="22"/>
        </w:rPr>
        <w:t xml:space="preserve">desarrollado </w:t>
      </w:r>
      <w:proofErr w:type="spellStart"/>
      <w:r w:rsidR="00541406">
        <w:rPr>
          <w:rFonts w:ascii="Arial" w:eastAsia="Arial" w:hAnsi="Arial" w:cs="Arial"/>
          <w:color w:val="000000"/>
          <w:sz w:val="22"/>
          <w:szCs w:val="22"/>
        </w:rPr>
        <w:t>utlizando</w:t>
      </w:r>
      <w:proofErr w:type="spellEnd"/>
      <w:r w:rsidR="00541406">
        <w:rPr>
          <w:rFonts w:ascii="Arial" w:eastAsia="Arial" w:hAnsi="Arial" w:cs="Arial"/>
          <w:color w:val="000000"/>
          <w:sz w:val="22"/>
          <w:szCs w:val="22"/>
        </w:rPr>
        <w:t xml:space="preserve"> lenguaje R, incluyó la instalación de los siguientes componentes: </w:t>
      </w:r>
      <w:proofErr w:type="spellStart"/>
      <w:r w:rsidR="00541406">
        <w:rPr>
          <w:rFonts w:ascii="Arial" w:eastAsia="Arial" w:hAnsi="Arial" w:cs="Arial"/>
          <w:color w:val="000000"/>
          <w:sz w:val="22"/>
          <w:szCs w:val="22"/>
        </w:rPr>
        <w:t>leaflet</w:t>
      </w:r>
      <w:proofErr w:type="spellEnd"/>
      <w:r w:rsidR="00541406">
        <w:rPr>
          <w:rFonts w:ascii="Arial" w:eastAsia="Arial" w:hAnsi="Arial" w:cs="Arial"/>
          <w:color w:val="000000"/>
          <w:sz w:val="22"/>
          <w:szCs w:val="22"/>
        </w:rPr>
        <w:t xml:space="preserve">, </w:t>
      </w:r>
      <w:proofErr w:type="spellStart"/>
      <w:r w:rsidR="00541406">
        <w:rPr>
          <w:rFonts w:ascii="Arial" w:eastAsia="Arial" w:hAnsi="Arial" w:cs="Arial"/>
          <w:color w:val="000000"/>
          <w:sz w:val="22"/>
          <w:szCs w:val="22"/>
        </w:rPr>
        <w:t>flexdashboard</w:t>
      </w:r>
      <w:proofErr w:type="spellEnd"/>
      <w:r w:rsidR="00541406">
        <w:rPr>
          <w:rFonts w:ascii="Arial" w:eastAsia="Arial" w:hAnsi="Arial" w:cs="Arial"/>
          <w:color w:val="000000"/>
          <w:sz w:val="22"/>
          <w:szCs w:val="22"/>
        </w:rPr>
        <w:t xml:space="preserve">, </w:t>
      </w:r>
      <w:proofErr w:type="spellStart"/>
      <w:r w:rsidR="00541406">
        <w:rPr>
          <w:rFonts w:ascii="Arial" w:eastAsia="Arial" w:hAnsi="Arial" w:cs="Arial"/>
          <w:color w:val="000000"/>
          <w:sz w:val="22"/>
          <w:szCs w:val="22"/>
        </w:rPr>
        <w:t>readr</w:t>
      </w:r>
      <w:proofErr w:type="spellEnd"/>
      <w:r w:rsidR="00541406">
        <w:rPr>
          <w:rFonts w:ascii="Arial" w:eastAsia="Arial" w:hAnsi="Arial" w:cs="Arial"/>
          <w:color w:val="000000"/>
          <w:sz w:val="22"/>
          <w:szCs w:val="22"/>
        </w:rPr>
        <w:t xml:space="preserve">, </w:t>
      </w:r>
      <w:proofErr w:type="spellStart"/>
      <w:r w:rsidR="00541406">
        <w:rPr>
          <w:rFonts w:ascii="Arial" w:eastAsia="Arial" w:hAnsi="Arial" w:cs="Arial"/>
          <w:color w:val="000000"/>
          <w:sz w:val="22"/>
          <w:szCs w:val="22"/>
        </w:rPr>
        <w:t>tidyverse</w:t>
      </w:r>
      <w:proofErr w:type="spellEnd"/>
      <w:r w:rsidR="00541406">
        <w:rPr>
          <w:rFonts w:ascii="Arial" w:eastAsia="Arial" w:hAnsi="Arial" w:cs="Arial"/>
          <w:color w:val="000000"/>
          <w:sz w:val="22"/>
          <w:szCs w:val="22"/>
        </w:rPr>
        <w:t xml:space="preserve">, </w:t>
      </w:r>
      <w:proofErr w:type="spellStart"/>
      <w:r w:rsidR="00541406">
        <w:rPr>
          <w:rFonts w:ascii="Arial" w:eastAsia="Arial" w:hAnsi="Arial" w:cs="Arial"/>
          <w:color w:val="000000"/>
          <w:sz w:val="22"/>
          <w:szCs w:val="22"/>
        </w:rPr>
        <w:t>dplyr</w:t>
      </w:r>
      <w:proofErr w:type="spellEnd"/>
      <w:r w:rsidR="00541406">
        <w:rPr>
          <w:rFonts w:ascii="Arial" w:eastAsia="Arial" w:hAnsi="Arial" w:cs="Arial"/>
          <w:color w:val="000000"/>
          <w:sz w:val="22"/>
          <w:szCs w:val="22"/>
        </w:rPr>
        <w:t xml:space="preserve">, ggplot2, </w:t>
      </w:r>
      <w:proofErr w:type="spellStart"/>
      <w:r w:rsidR="00541406">
        <w:rPr>
          <w:rFonts w:ascii="Arial" w:eastAsia="Arial" w:hAnsi="Arial" w:cs="Arial"/>
          <w:color w:val="000000"/>
          <w:sz w:val="22"/>
          <w:szCs w:val="22"/>
        </w:rPr>
        <w:t>sp</w:t>
      </w:r>
      <w:proofErr w:type="spellEnd"/>
      <w:r w:rsidR="00541406">
        <w:rPr>
          <w:rFonts w:ascii="Arial" w:eastAsia="Arial" w:hAnsi="Arial" w:cs="Arial"/>
          <w:color w:val="000000"/>
          <w:sz w:val="22"/>
          <w:szCs w:val="22"/>
        </w:rPr>
        <w:t xml:space="preserve">, </w:t>
      </w:r>
      <w:proofErr w:type="spellStart"/>
      <w:r w:rsidR="00541406">
        <w:rPr>
          <w:rFonts w:ascii="Arial" w:eastAsia="Arial" w:hAnsi="Arial" w:cs="Arial"/>
          <w:color w:val="000000"/>
          <w:sz w:val="22"/>
          <w:szCs w:val="22"/>
        </w:rPr>
        <w:t>sf</w:t>
      </w:r>
      <w:proofErr w:type="spellEnd"/>
      <w:r w:rsidR="00541406">
        <w:rPr>
          <w:rFonts w:ascii="Arial" w:eastAsia="Arial" w:hAnsi="Arial" w:cs="Arial"/>
          <w:color w:val="000000"/>
          <w:sz w:val="22"/>
          <w:szCs w:val="22"/>
        </w:rPr>
        <w:t xml:space="preserve"> y </w:t>
      </w:r>
      <w:proofErr w:type="spellStart"/>
      <w:r w:rsidR="00541406">
        <w:rPr>
          <w:rFonts w:ascii="Arial" w:eastAsia="Arial" w:hAnsi="Arial" w:cs="Arial"/>
          <w:color w:val="000000"/>
          <w:sz w:val="22"/>
          <w:szCs w:val="22"/>
        </w:rPr>
        <w:t>scales</w:t>
      </w:r>
      <w:proofErr w:type="spellEnd"/>
      <w:r w:rsidR="00541406">
        <w:rPr>
          <w:rFonts w:ascii="Arial" w:eastAsia="Arial" w:hAnsi="Arial" w:cs="Arial"/>
          <w:color w:val="000000"/>
          <w:sz w:val="22"/>
          <w:szCs w:val="22"/>
        </w:rPr>
        <w:t xml:space="preserve">. El servidor web es un servidor IIS (Internet </w:t>
      </w:r>
      <w:proofErr w:type="spellStart"/>
      <w:r w:rsidR="00541406">
        <w:rPr>
          <w:rFonts w:ascii="Arial" w:eastAsia="Arial" w:hAnsi="Arial" w:cs="Arial"/>
          <w:color w:val="000000"/>
          <w:sz w:val="22"/>
          <w:szCs w:val="22"/>
        </w:rPr>
        <w:t>Information</w:t>
      </w:r>
      <w:proofErr w:type="spellEnd"/>
      <w:r w:rsidR="00541406">
        <w:rPr>
          <w:rFonts w:ascii="Arial" w:eastAsia="Arial" w:hAnsi="Arial" w:cs="Arial"/>
          <w:color w:val="000000"/>
          <w:sz w:val="22"/>
          <w:szCs w:val="22"/>
        </w:rPr>
        <w:t xml:space="preserve"> Server)</w:t>
      </w:r>
      <w:r w:rsidR="006C772F">
        <w:rPr>
          <w:rFonts w:ascii="Arial" w:eastAsia="Arial" w:hAnsi="Arial" w:cs="Arial"/>
          <w:color w:val="000000"/>
          <w:sz w:val="22"/>
          <w:szCs w:val="22"/>
        </w:rPr>
        <w:t>.</w:t>
      </w:r>
    </w:p>
    <w:p w:rsidR="00541406" w:rsidRDefault="00541406" w:rsidP="00541406">
      <w:pPr>
        <w:widowControl w:val="0"/>
        <w:pBdr>
          <w:top w:val="nil"/>
          <w:left w:val="nil"/>
          <w:bottom w:val="nil"/>
          <w:right w:val="nil"/>
          <w:between w:val="nil"/>
        </w:pBdr>
        <w:jc w:val="both"/>
        <w:rPr>
          <w:rFonts w:ascii="Arial" w:eastAsia="Arial" w:hAnsi="Arial" w:cs="Arial"/>
          <w:color w:val="000000"/>
          <w:sz w:val="22"/>
          <w:szCs w:val="22"/>
        </w:rPr>
      </w:pPr>
    </w:p>
    <w:p w:rsidR="00541406" w:rsidRDefault="00541406" w:rsidP="00541406">
      <w:pPr>
        <w:pStyle w:val="NormalWeb"/>
        <w:shd w:val="clear" w:color="auto" w:fill="FFFFFF"/>
        <w:spacing w:before="0" w:beforeAutospacing="0" w:after="0" w:afterAutospacing="0"/>
        <w:jc w:val="both"/>
        <w:rPr>
          <w:rFonts w:ascii="Arial" w:eastAsia="Arial" w:hAnsi="Arial" w:cs="Arial"/>
          <w:color w:val="000000"/>
          <w:sz w:val="22"/>
          <w:szCs w:val="22"/>
          <w:lang w:val="es-ES"/>
        </w:rPr>
      </w:pPr>
      <w:r w:rsidRPr="00571A00">
        <w:rPr>
          <w:rFonts w:ascii="Arial" w:eastAsia="Arial" w:hAnsi="Arial" w:cs="Arial"/>
          <w:color w:val="000000"/>
          <w:sz w:val="22"/>
          <w:szCs w:val="22"/>
          <w:lang w:val="es-ES"/>
        </w:rPr>
        <w:t>Todos</w:t>
      </w:r>
      <w:r>
        <w:rPr>
          <w:rFonts w:ascii="Arial" w:eastAsia="Arial" w:hAnsi="Arial" w:cs="Arial"/>
          <w:color w:val="000000"/>
          <w:sz w:val="22"/>
          <w:szCs w:val="22"/>
          <w:lang w:val="es-ES"/>
        </w:rPr>
        <w:t xml:space="preserve"> los mapas del tablero</w:t>
      </w:r>
      <w:r w:rsidRPr="00571A00">
        <w:rPr>
          <w:rFonts w:ascii="Arial" w:eastAsia="Arial" w:hAnsi="Arial" w:cs="Arial"/>
          <w:color w:val="000000"/>
          <w:sz w:val="22"/>
          <w:szCs w:val="22"/>
          <w:lang w:val="es-ES"/>
        </w:rPr>
        <w:t xml:space="preserve"> utilizan</w:t>
      </w:r>
      <w:r>
        <w:rPr>
          <w:rFonts w:ascii="Arial" w:eastAsia="Arial" w:hAnsi="Arial" w:cs="Arial"/>
          <w:color w:val="000000"/>
          <w:sz w:val="22"/>
          <w:szCs w:val="22"/>
          <w:lang w:val="es-ES"/>
        </w:rPr>
        <w:t xml:space="preserve"> el mapa base </w:t>
      </w:r>
      <w:proofErr w:type="spellStart"/>
      <w:r>
        <w:rPr>
          <w:rFonts w:ascii="Arial" w:eastAsia="Arial" w:hAnsi="Arial" w:cs="Arial"/>
          <w:color w:val="000000"/>
          <w:sz w:val="22"/>
          <w:szCs w:val="22"/>
          <w:lang w:val="es-ES"/>
        </w:rPr>
        <w:t>Argenmap</w:t>
      </w:r>
      <w:proofErr w:type="spellEnd"/>
      <w:r>
        <w:rPr>
          <w:rFonts w:ascii="Arial" w:eastAsia="Arial" w:hAnsi="Arial" w:cs="Arial"/>
          <w:color w:val="000000"/>
          <w:sz w:val="22"/>
          <w:szCs w:val="22"/>
          <w:lang w:val="es-ES"/>
        </w:rPr>
        <w:t xml:space="preserve">, el WMTS </w:t>
      </w:r>
      <w:r w:rsidRPr="00571A00">
        <w:rPr>
          <w:rFonts w:ascii="Arial" w:eastAsia="Arial" w:hAnsi="Arial" w:cs="Arial"/>
          <w:color w:val="000000"/>
          <w:sz w:val="22"/>
          <w:szCs w:val="22"/>
          <w:lang w:val="es-ES"/>
        </w:rPr>
        <w:t>definido por IGN</w:t>
      </w:r>
      <w:r>
        <w:rPr>
          <w:rFonts w:ascii="Arial" w:eastAsia="Arial" w:hAnsi="Arial" w:cs="Arial"/>
          <w:color w:val="000000"/>
          <w:sz w:val="22"/>
          <w:szCs w:val="22"/>
          <w:lang w:val="es-ES"/>
        </w:rPr>
        <w:t xml:space="preserve"> (IGN, 2021)</w:t>
      </w:r>
      <w:r w:rsidRPr="00571A00">
        <w:rPr>
          <w:rFonts w:ascii="Arial" w:eastAsia="Arial" w:hAnsi="Arial" w:cs="Arial"/>
          <w:color w:val="000000"/>
          <w:sz w:val="22"/>
          <w:szCs w:val="22"/>
          <w:lang w:val="es-ES"/>
        </w:rPr>
        <w:t>, el cual incluye la denominación correcta de provincias y de las Islas Malvinas.</w:t>
      </w:r>
      <w:r>
        <w:rPr>
          <w:rFonts w:ascii="Arial" w:eastAsia="Arial" w:hAnsi="Arial" w:cs="Arial"/>
          <w:color w:val="000000"/>
          <w:sz w:val="22"/>
          <w:szCs w:val="22"/>
          <w:lang w:val="es-ES"/>
        </w:rPr>
        <w:t xml:space="preserve"> </w:t>
      </w:r>
      <w:r>
        <w:rPr>
          <w:rFonts w:ascii="Arial" w:eastAsia="Arial" w:hAnsi="Arial" w:cs="Arial"/>
          <w:color w:val="000000"/>
          <w:sz w:val="22"/>
          <w:szCs w:val="22"/>
        </w:rPr>
        <w:t xml:space="preserve">Un WMTS es un </w:t>
      </w:r>
      <w:r w:rsidRPr="009A3EC1">
        <w:rPr>
          <w:rFonts w:ascii="Arial" w:eastAsia="Arial" w:hAnsi="Arial" w:cs="Arial"/>
          <w:color w:val="000000"/>
          <w:sz w:val="22"/>
          <w:szCs w:val="22"/>
        </w:rPr>
        <w:t>estándar</w:t>
      </w:r>
      <w:r>
        <w:rPr>
          <w:rFonts w:ascii="Arial" w:eastAsia="Arial" w:hAnsi="Arial" w:cs="Arial"/>
          <w:color w:val="000000"/>
          <w:sz w:val="22"/>
          <w:szCs w:val="22"/>
        </w:rPr>
        <w:t xml:space="preserve"> de OGC</w:t>
      </w:r>
      <w:r w:rsidRPr="009A3EC1">
        <w:rPr>
          <w:rFonts w:ascii="Arial" w:eastAsia="Arial" w:hAnsi="Arial" w:cs="Arial"/>
          <w:color w:val="000000"/>
          <w:sz w:val="22"/>
          <w:szCs w:val="22"/>
        </w:rPr>
        <w:t xml:space="preserve"> para servir y obtener teselas de ma</w:t>
      </w:r>
      <w:r>
        <w:rPr>
          <w:rFonts w:ascii="Arial" w:eastAsia="Arial" w:hAnsi="Arial" w:cs="Arial"/>
          <w:color w:val="000000"/>
          <w:sz w:val="22"/>
          <w:szCs w:val="22"/>
        </w:rPr>
        <w:t xml:space="preserve">pas </w:t>
      </w:r>
      <w:proofErr w:type="spellStart"/>
      <w:r>
        <w:rPr>
          <w:rFonts w:ascii="Arial" w:eastAsia="Arial" w:hAnsi="Arial" w:cs="Arial"/>
          <w:color w:val="000000"/>
          <w:sz w:val="22"/>
          <w:szCs w:val="22"/>
        </w:rPr>
        <w:t>georeferenciadas</w:t>
      </w:r>
      <w:proofErr w:type="spellEnd"/>
      <w:r>
        <w:rPr>
          <w:rFonts w:ascii="Arial" w:eastAsia="Arial" w:hAnsi="Arial" w:cs="Arial"/>
          <w:color w:val="000000"/>
          <w:sz w:val="22"/>
          <w:szCs w:val="22"/>
        </w:rPr>
        <w:t xml:space="preserve"> por la red. </w:t>
      </w:r>
      <w:proofErr w:type="spellStart"/>
      <w:r>
        <w:rPr>
          <w:rFonts w:ascii="Arial" w:eastAsia="Arial" w:hAnsi="Arial" w:cs="Arial"/>
          <w:color w:val="000000"/>
          <w:sz w:val="22"/>
          <w:szCs w:val="22"/>
        </w:rPr>
        <w:t>ArgenMap</w:t>
      </w:r>
      <w:proofErr w:type="spellEnd"/>
      <w:r>
        <w:rPr>
          <w:rFonts w:ascii="Arial" w:eastAsia="Arial" w:hAnsi="Arial" w:cs="Arial"/>
          <w:color w:val="000000"/>
          <w:sz w:val="22"/>
          <w:szCs w:val="22"/>
        </w:rPr>
        <w:t xml:space="preserve"> es y será un importante recurso que puede ser utilizado por distintos </w:t>
      </w:r>
      <w:proofErr w:type="spellStart"/>
      <w:r>
        <w:rPr>
          <w:rFonts w:ascii="Arial" w:eastAsia="Arial" w:hAnsi="Arial" w:cs="Arial"/>
          <w:color w:val="000000"/>
          <w:sz w:val="22"/>
          <w:szCs w:val="22"/>
        </w:rPr>
        <w:t>agregadores</w:t>
      </w:r>
      <w:proofErr w:type="spellEnd"/>
      <w:r>
        <w:rPr>
          <w:rFonts w:ascii="Arial" w:eastAsia="Arial" w:hAnsi="Arial" w:cs="Arial"/>
          <w:color w:val="000000"/>
          <w:sz w:val="22"/>
          <w:szCs w:val="22"/>
        </w:rPr>
        <w:t xml:space="preserve"> de valor.</w:t>
      </w:r>
    </w:p>
    <w:p w:rsidR="00541406" w:rsidRDefault="00541406" w:rsidP="00541406">
      <w:pPr>
        <w:pStyle w:val="NormalWeb"/>
        <w:shd w:val="clear" w:color="auto" w:fill="FFFFFF"/>
        <w:spacing w:before="0" w:beforeAutospacing="0" w:after="0" w:afterAutospacing="0"/>
        <w:jc w:val="both"/>
        <w:rPr>
          <w:rFonts w:ascii="Arial" w:eastAsia="Arial" w:hAnsi="Arial" w:cs="Arial"/>
          <w:color w:val="000000"/>
          <w:sz w:val="22"/>
          <w:szCs w:val="22"/>
          <w:lang w:val="es-ES"/>
        </w:rPr>
      </w:pPr>
    </w:p>
    <w:p w:rsidR="00044604" w:rsidRPr="00044604" w:rsidRDefault="00044604" w:rsidP="00044604">
      <w:pPr>
        <w:pStyle w:val="Prrafodelista"/>
        <w:widowControl w:val="0"/>
        <w:numPr>
          <w:ilvl w:val="1"/>
          <w:numId w:val="7"/>
        </w:numPr>
        <w:pBdr>
          <w:top w:val="nil"/>
          <w:left w:val="nil"/>
          <w:bottom w:val="nil"/>
          <w:right w:val="nil"/>
          <w:between w:val="nil"/>
        </w:pBdr>
        <w:tabs>
          <w:tab w:val="left" w:pos="180"/>
          <w:tab w:val="left" w:pos="360"/>
        </w:tabs>
        <w:ind w:leftChars="0" w:firstLineChars="0"/>
        <w:rPr>
          <w:rFonts w:ascii="Arial" w:eastAsia="Arial" w:hAnsi="Arial" w:cs="Arial"/>
          <w:b/>
          <w:color w:val="000000"/>
          <w:sz w:val="22"/>
          <w:szCs w:val="22"/>
        </w:rPr>
      </w:pPr>
      <w:r>
        <w:rPr>
          <w:rFonts w:ascii="Arial" w:eastAsia="Arial" w:hAnsi="Arial" w:cs="Arial"/>
          <w:b/>
          <w:color w:val="000000"/>
          <w:sz w:val="22"/>
          <w:szCs w:val="22"/>
        </w:rPr>
        <w:t xml:space="preserve">INTERFAZ DEL </w:t>
      </w:r>
      <w:r w:rsidRPr="00044604">
        <w:rPr>
          <w:rFonts w:ascii="Arial" w:eastAsia="Arial" w:hAnsi="Arial" w:cs="Arial"/>
          <w:b/>
          <w:color w:val="000000"/>
          <w:sz w:val="22"/>
          <w:szCs w:val="22"/>
        </w:rPr>
        <w:t>TABLERO DE REDES</w:t>
      </w:r>
    </w:p>
    <w:p w:rsidR="00044604" w:rsidRDefault="00044604" w:rsidP="00541406">
      <w:pPr>
        <w:pStyle w:val="NormalWeb"/>
        <w:shd w:val="clear" w:color="auto" w:fill="FFFFFF"/>
        <w:spacing w:before="0" w:beforeAutospacing="0" w:after="0" w:afterAutospacing="0"/>
        <w:jc w:val="both"/>
        <w:rPr>
          <w:rFonts w:ascii="Arial" w:eastAsia="Arial" w:hAnsi="Arial" w:cs="Arial"/>
          <w:color w:val="000000"/>
          <w:sz w:val="22"/>
          <w:szCs w:val="22"/>
          <w:lang w:val="es-ES"/>
        </w:rPr>
      </w:pPr>
    </w:p>
    <w:p w:rsidR="00044604" w:rsidRDefault="00EA3314" w:rsidP="000C130E">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El tabler</w:t>
      </w:r>
      <w:r w:rsidR="000C130E">
        <w:rPr>
          <w:rFonts w:ascii="Arial" w:eastAsia="Arial" w:hAnsi="Arial" w:cs="Arial"/>
          <w:color w:val="000000"/>
          <w:sz w:val="22"/>
          <w:szCs w:val="22"/>
        </w:rPr>
        <w:t xml:space="preserve">o de redes (ver figura 1, </w:t>
      </w:r>
      <w:proofErr w:type="spellStart"/>
      <w:r w:rsidR="000C130E">
        <w:rPr>
          <w:rFonts w:ascii="Arial" w:eastAsia="Arial" w:hAnsi="Arial" w:cs="Arial"/>
          <w:color w:val="000000"/>
          <w:sz w:val="22"/>
          <w:szCs w:val="22"/>
        </w:rPr>
        <w:t>ó</w:t>
      </w:r>
      <w:proofErr w:type="spellEnd"/>
      <w:r w:rsidR="000C130E">
        <w:rPr>
          <w:rFonts w:ascii="Arial" w:eastAsia="Arial" w:hAnsi="Arial" w:cs="Arial"/>
          <w:color w:val="000000"/>
          <w:sz w:val="22"/>
          <w:szCs w:val="22"/>
        </w:rPr>
        <w:t xml:space="preserve"> acceder a: </w:t>
      </w:r>
      <w:hyperlink r:id="rId11" w:history="1">
        <w:r w:rsidR="000C130E" w:rsidRPr="00BC14AF">
          <w:rPr>
            <w:rStyle w:val="Hipervnculo"/>
            <w:rFonts w:ascii="Arial" w:eastAsia="Arial" w:hAnsi="Arial" w:cs="Arial"/>
            <w:position w:val="0"/>
            <w:sz w:val="22"/>
            <w:szCs w:val="22"/>
          </w:rPr>
          <w:t>http://www.dpcneuquen.gov.ar/mapa/redes.html</w:t>
        </w:r>
      </w:hyperlink>
      <w:r w:rsidR="000C130E">
        <w:rPr>
          <w:rFonts w:ascii="Arial" w:eastAsia="Arial" w:hAnsi="Arial" w:cs="Arial"/>
          <w:color w:val="000000"/>
          <w:sz w:val="22"/>
          <w:szCs w:val="22"/>
        </w:rPr>
        <w:t>)</w:t>
      </w:r>
      <w:r>
        <w:rPr>
          <w:rFonts w:ascii="Arial" w:eastAsia="Arial" w:hAnsi="Arial" w:cs="Arial"/>
          <w:color w:val="000000"/>
          <w:sz w:val="22"/>
          <w:szCs w:val="22"/>
        </w:rPr>
        <w:t xml:space="preserve"> </w:t>
      </w:r>
      <w:r w:rsidR="00044604">
        <w:rPr>
          <w:rFonts w:ascii="Arial" w:eastAsia="Arial" w:hAnsi="Arial" w:cs="Arial"/>
          <w:color w:val="000000"/>
          <w:sz w:val="22"/>
          <w:szCs w:val="22"/>
        </w:rPr>
        <w:t>permite distintas funcionalidades:</w:t>
      </w:r>
    </w:p>
    <w:p w:rsidR="00EA3314" w:rsidRDefault="00044604" w:rsidP="00EA3314">
      <w:pPr>
        <w:pStyle w:val="NormalWeb"/>
        <w:shd w:val="clear" w:color="auto" w:fill="FFFFFF"/>
        <w:spacing w:before="0" w:beforeAutospacing="0" w:after="15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1. H</w:t>
      </w:r>
      <w:r w:rsidR="00EA3314">
        <w:rPr>
          <w:rFonts w:ascii="Arial" w:eastAsia="Arial" w:hAnsi="Arial" w:cs="Arial"/>
          <w:color w:val="000000"/>
          <w:sz w:val="22"/>
          <w:szCs w:val="22"/>
          <w:lang w:val="es-ES"/>
        </w:rPr>
        <w:t>acer</w:t>
      </w:r>
      <w:r w:rsidR="00EA3314" w:rsidRPr="00571A00">
        <w:rPr>
          <w:rFonts w:ascii="Arial" w:eastAsia="Arial" w:hAnsi="Arial" w:cs="Arial"/>
          <w:color w:val="000000"/>
          <w:sz w:val="22"/>
          <w:szCs w:val="22"/>
          <w:lang w:val="es-ES"/>
        </w:rPr>
        <w:t xml:space="preserve"> zoom-in (al hacer doble-</w:t>
      </w:r>
      <w:proofErr w:type="spellStart"/>
      <w:r w:rsidR="00EA3314" w:rsidRPr="00571A00">
        <w:rPr>
          <w:rFonts w:ascii="Arial" w:eastAsia="Arial" w:hAnsi="Arial" w:cs="Arial"/>
          <w:color w:val="000000"/>
          <w:sz w:val="22"/>
          <w:szCs w:val="22"/>
          <w:lang w:val="es-ES"/>
        </w:rPr>
        <w:t>click</w:t>
      </w:r>
      <w:proofErr w:type="spellEnd"/>
      <w:r w:rsidR="00EA3314" w:rsidRPr="00571A00">
        <w:rPr>
          <w:rFonts w:ascii="Arial" w:eastAsia="Arial" w:hAnsi="Arial" w:cs="Arial"/>
          <w:color w:val="000000"/>
          <w:sz w:val="22"/>
          <w:szCs w:val="22"/>
          <w:lang w:val="es-ES"/>
        </w:rPr>
        <w:t xml:space="preserve"> en el mapa, o al utilizar el + del selector superior izquierdo) y zoom-</w:t>
      </w:r>
      <w:proofErr w:type="spellStart"/>
      <w:r w:rsidR="00EA3314" w:rsidRPr="00571A00">
        <w:rPr>
          <w:rFonts w:ascii="Arial" w:eastAsia="Arial" w:hAnsi="Arial" w:cs="Arial"/>
          <w:color w:val="000000"/>
          <w:sz w:val="22"/>
          <w:szCs w:val="22"/>
          <w:lang w:val="es-ES"/>
        </w:rPr>
        <w:t>out</w:t>
      </w:r>
      <w:proofErr w:type="spellEnd"/>
      <w:r w:rsidR="00EA3314" w:rsidRPr="00571A00">
        <w:rPr>
          <w:rFonts w:ascii="Arial" w:eastAsia="Arial" w:hAnsi="Arial" w:cs="Arial"/>
          <w:color w:val="000000"/>
          <w:sz w:val="22"/>
          <w:szCs w:val="22"/>
          <w:lang w:val="es-ES"/>
        </w:rPr>
        <w:t xml:space="preserve"> (al utilizar el - del selector superior izquierdo).</w:t>
      </w:r>
    </w:p>
    <w:p w:rsidR="00044604" w:rsidRDefault="00044604" w:rsidP="00EA3314">
      <w:pPr>
        <w:pStyle w:val="NormalWeb"/>
        <w:shd w:val="clear" w:color="auto" w:fill="FFFFFF"/>
        <w:spacing w:before="0" w:beforeAutospacing="0" w:after="15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 xml:space="preserve">2. Debajo de los botones de </w:t>
      </w:r>
      <w:proofErr w:type="spellStart"/>
      <w:r>
        <w:rPr>
          <w:rFonts w:ascii="Arial" w:eastAsia="Arial" w:hAnsi="Arial" w:cs="Arial"/>
          <w:color w:val="000000"/>
          <w:sz w:val="22"/>
          <w:szCs w:val="22"/>
          <w:lang w:val="es-ES"/>
        </w:rPr>
        <w:t>zoon</w:t>
      </w:r>
      <w:proofErr w:type="spellEnd"/>
      <w:r>
        <w:rPr>
          <w:rFonts w:ascii="Arial" w:eastAsia="Arial" w:hAnsi="Arial" w:cs="Arial"/>
          <w:color w:val="000000"/>
          <w:sz w:val="22"/>
          <w:szCs w:val="22"/>
          <w:lang w:val="es-ES"/>
        </w:rPr>
        <w:t>-in y –</w:t>
      </w:r>
      <w:proofErr w:type="spellStart"/>
      <w:r>
        <w:rPr>
          <w:rFonts w:ascii="Arial" w:eastAsia="Arial" w:hAnsi="Arial" w:cs="Arial"/>
          <w:color w:val="000000"/>
          <w:sz w:val="22"/>
          <w:szCs w:val="22"/>
          <w:lang w:val="es-ES"/>
        </w:rPr>
        <w:t>out</w:t>
      </w:r>
      <w:proofErr w:type="spellEnd"/>
      <w:r>
        <w:rPr>
          <w:rFonts w:ascii="Arial" w:eastAsia="Arial" w:hAnsi="Arial" w:cs="Arial"/>
          <w:color w:val="000000"/>
          <w:sz w:val="22"/>
          <w:szCs w:val="22"/>
          <w:lang w:val="es-ES"/>
        </w:rPr>
        <w:t>, un botón permite volver a la posición original.</w:t>
      </w:r>
    </w:p>
    <w:p w:rsidR="00044604" w:rsidRDefault="00044604" w:rsidP="00EA3314">
      <w:pPr>
        <w:pStyle w:val="NormalWeb"/>
        <w:shd w:val="clear" w:color="auto" w:fill="FFFFFF"/>
        <w:spacing w:before="0" w:beforeAutospacing="0" w:after="15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3. Un buscador permite la búsqueda de puntos a partir de la nomenclatura del punto.</w:t>
      </w:r>
    </w:p>
    <w:p w:rsidR="00044604" w:rsidRDefault="00044604" w:rsidP="00EA3314">
      <w:pPr>
        <w:pStyle w:val="NormalWeb"/>
        <w:shd w:val="clear" w:color="auto" w:fill="FFFFFF"/>
        <w:spacing w:before="0" w:beforeAutospacing="0" w:after="15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 xml:space="preserve">4. El tablero incluye capas que se pueden mostrar seleccionando </w:t>
      </w:r>
      <w:proofErr w:type="gramStart"/>
      <w:r>
        <w:rPr>
          <w:rFonts w:ascii="Arial" w:eastAsia="Arial" w:hAnsi="Arial" w:cs="Arial"/>
          <w:color w:val="000000"/>
          <w:sz w:val="22"/>
          <w:szCs w:val="22"/>
          <w:lang w:val="es-ES"/>
        </w:rPr>
        <w:t>distintos radio</w:t>
      </w:r>
      <w:proofErr w:type="gramEnd"/>
      <w:r>
        <w:rPr>
          <w:rFonts w:ascii="Arial" w:eastAsia="Arial" w:hAnsi="Arial" w:cs="Arial"/>
          <w:color w:val="000000"/>
          <w:sz w:val="22"/>
          <w:szCs w:val="22"/>
          <w:lang w:val="es-ES"/>
        </w:rPr>
        <w:t xml:space="preserve"> </w:t>
      </w:r>
      <w:proofErr w:type="spellStart"/>
      <w:r>
        <w:rPr>
          <w:rFonts w:ascii="Arial" w:eastAsia="Arial" w:hAnsi="Arial" w:cs="Arial"/>
          <w:color w:val="000000"/>
          <w:sz w:val="22"/>
          <w:szCs w:val="22"/>
          <w:lang w:val="es-ES"/>
        </w:rPr>
        <w:t>buttoms</w:t>
      </w:r>
      <w:proofErr w:type="spellEnd"/>
      <w:r>
        <w:rPr>
          <w:rFonts w:ascii="Arial" w:eastAsia="Arial" w:hAnsi="Arial" w:cs="Arial"/>
          <w:color w:val="000000"/>
          <w:sz w:val="22"/>
          <w:szCs w:val="22"/>
          <w:lang w:val="es-ES"/>
        </w:rPr>
        <w:t>. Cada capa conforma una red de puntos distinta. Ellas son:</w:t>
      </w:r>
    </w:p>
    <w:p w:rsidR="00044604" w:rsidRPr="002B0D15" w:rsidRDefault="00044604" w:rsidP="000C130E">
      <w:pPr>
        <w:pStyle w:val="Encabezado2"/>
        <w:keepNext w:val="0"/>
        <w:keepLines w:val="0"/>
        <w:rPr>
          <w:rFonts w:ascii="Arial" w:eastAsia="Arial" w:hAnsi="Arial" w:cs="Arial"/>
          <w:b w:val="0"/>
        </w:rPr>
      </w:pPr>
      <w:r w:rsidRPr="002B0D15">
        <w:rPr>
          <w:rFonts w:ascii="Arial" w:eastAsia="Arial" w:hAnsi="Arial" w:cs="Arial"/>
          <w:b w:val="0"/>
        </w:rPr>
        <w:t>RAMSAC</w:t>
      </w:r>
      <w:r w:rsidR="002F169A" w:rsidRPr="002B0D15">
        <w:rPr>
          <w:rFonts w:ascii="Arial" w:eastAsia="Arial" w:hAnsi="Arial" w:cs="Arial"/>
          <w:b w:val="0"/>
        </w:rPr>
        <w:t>: Respecto de la red de estaciones permanentes. En la provincia hay 3 estaciones GNSS administradas por IGN con contraparte local de cada lugar de la provincia</w:t>
      </w:r>
    </w:p>
    <w:p w:rsidR="00044604" w:rsidRPr="002B0D15" w:rsidRDefault="00044604" w:rsidP="000C130E">
      <w:pPr>
        <w:pStyle w:val="Encabezado2"/>
        <w:keepNext w:val="0"/>
        <w:keepLines w:val="0"/>
        <w:ind w:left="1803" w:hanging="181"/>
        <w:rPr>
          <w:rFonts w:ascii="Arial" w:eastAsia="Arial" w:hAnsi="Arial" w:cs="Arial"/>
          <w:b w:val="0"/>
        </w:rPr>
      </w:pPr>
      <w:r w:rsidRPr="002B0D15">
        <w:rPr>
          <w:rFonts w:ascii="Arial" w:eastAsia="Arial" w:hAnsi="Arial" w:cs="Arial"/>
          <w:b w:val="0"/>
        </w:rPr>
        <w:t xml:space="preserve">Red </w:t>
      </w:r>
      <w:proofErr w:type="spellStart"/>
      <w:r w:rsidRPr="002B0D15">
        <w:rPr>
          <w:rFonts w:ascii="Arial" w:eastAsia="Arial" w:hAnsi="Arial" w:cs="Arial"/>
          <w:b w:val="0"/>
        </w:rPr>
        <w:t>Posgar</w:t>
      </w:r>
      <w:proofErr w:type="spellEnd"/>
      <w:r w:rsidRPr="002B0D15">
        <w:rPr>
          <w:rFonts w:ascii="Arial" w:eastAsia="Arial" w:hAnsi="Arial" w:cs="Arial"/>
          <w:b w:val="0"/>
        </w:rPr>
        <w:t xml:space="preserve"> 07</w:t>
      </w:r>
    </w:p>
    <w:p w:rsidR="00044604" w:rsidRPr="002B0D15" w:rsidRDefault="00104FE6" w:rsidP="000C130E">
      <w:pPr>
        <w:pStyle w:val="Encabezado2"/>
        <w:keepNext w:val="0"/>
        <w:keepLines w:val="0"/>
        <w:ind w:left="1803" w:hanging="181"/>
        <w:rPr>
          <w:rFonts w:ascii="Arial" w:eastAsia="Arial" w:hAnsi="Arial" w:cs="Arial"/>
          <w:b w:val="0"/>
        </w:rPr>
      </w:pPr>
      <w:r>
        <w:rPr>
          <w:rFonts w:ascii="Arial" w:eastAsia="Arial" w:hAnsi="Arial" w:cs="Arial"/>
          <w:b w:val="0"/>
        </w:rPr>
        <w:t>Red Densificació</w:t>
      </w:r>
      <w:r w:rsidR="00044604" w:rsidRPr="002B0D15">
        <w:rPr>
          <w:rFonts w:ascii="Arial" w:eastAsia="Arial" w:hAnsi="Arial" w:cs="Arial"/>
          <w:b w:val="0"/>
        </w:rPr>
        <w:t xml:space="preserve">n </w:t>
      </w:r>
      <w:proofErr w:type="spellStart"/>
      <w:r w:rsidR="00044604" w:rsidRPr="002B0D15">
        <w:rPr>
          <w:rFonts w:ascii="Arial" w:eastAsia="Arial" w:hAnsi="Arial" w:cs="Arial"/>
          <w:b w:val="0"/>
        </w:rPr>
        <w:t>Posgar</w:t>
      </w:r>
      <w:proofErr w:type="spellEnd"/>
      <w:r w:rsidR="00044604" w:rsidRPr="002B0D15">
        <w:rPr>
          <w:rFonts w:ascii="Arial" w:eastAsia="Arial" w:hAnsi="Arial" w:cs="Arial"/>
          <w:b w:val="0"/>
        </w:rPr>
        <w:t xml:space="preserve"> 07</w:t>
      </w:r>
    </w:p>
    <w:p w:rsidR="00044604" w:rsidRPr="002B0D15" w:rsidRDefault="00044604" w:rsidP="000C130E">
      <w:pPr>
        <w:pStyle w:val="Encabezado2"/>
        <w:keepNext w:val="0"/>
        <w:keepLines w:val="0"/>
        <w:ind w:left="1803" w:hanging="181"/>
        <w:rPr>
          <w:rFonts w:ascii="Arial" w:eastAsia="Arial" w:hAnsi="Arial" w:cs="Arial"/>
          <w:b w:val="0"/>
        </w:rPr>
      </w:pPr>
      <w:r w:rsidRPr="002B0D15">
        <w:rPr>
          <w:rFonts w:ascii="Arial" w:eastAsia="Arial" w:hAnsi="Arial" w:cs="Arial"/>
          <w:b w:val="0"/>
        </w:rPr>
        <w:t>Red Geodésica Provincial</w:t>
      </w:r>
    </w:p>
    <w:p w:rsidR="00044604" w:rsidRPr="002B0D15" w:rsidRDefault="00044604" w:rsidP="000C130E">
      <w:pPr>
        <w:pStyle w:val="Encabezado2"/>
        <w:keepNext w:val="0"/>
        <w:keepLines w:val="0"/>
        <w:ind w:left="1803" w:hanging="181"/>
        <w:rPr>
          <w:rFonts w:ascii="Arial" w:eastAsia="Arial" w:hAnsi="Arial" w:cs="Arial"/>
          <w:b w:val="0"/>
        </w:rPr>
      </w:pPr>
      <w:r w:rsidRPr="002B0D15">
        <w:rPr>
          <w:rFonts w:ascii="Arial" w:eastAsia="Arial" w:hAnsi="Arial" w:cs="Arial"/>
          <w:b w:val="0"/>
        </w:rPr>
        <w:t>Mojones Históricos</w:t>
      </w:r>
    </w:p>
    <w:p w:rsidR="00044604" w:rsidRPr="002B0D15" w:rsidRDefault="00044604" w:rsidP="005B49AE">
      <w:pPr>
        <w:pStyle w:val="Encabezado2"/>
        <w:keepNext w:val="0"/>
        <w:ind w:left="1803" w:hanging="181"/>
        <w:rPr>
          <w:rFonts w:ascii="Arial" w:eastAsia="Arial" w:hAnsi="Arial" w:cs="Arial"/>
          <w:b w:val="0"/>
        </w:rPr>
      </w:pPr>
      <w:r w:rsidRPr="002B0D15">
        <w:rPr>
          <w:rFonts w:ascii="Arial" w:eastAsia="Arial" w:hAnsi="Arial" w:cs="Arial"/>
          <w:b w:val="0"/>
        </w:rPr>
        <w:t>Red de Puntos Pasma II</w:t>
      </w:r>
    </w:p>
    <w:p w:rsidR="00044604" w:rsidRPr="002B0D15" w:rsidRDefault="00044604" w:rsidP="005B49AE">
      <w:pPr>
        <w:pStyle w:val="Encabezado2"/>
        <w:keepNext w:val="0"/>
        <w:ind w:left="1803" w:hanging="181"/>
        <w:rPr>
          <w:rFonts w:ascii="Arial" w:eastAsia="Arial" w:hAnsi="Arial" w:cs="Arial"/>
          <w:b w:val="0"/>
        </w:rPr>
      </w:pPr>
      <w:r w:rsidRPr="002B0D15">
        <w:rPr>
          <w:rFonts w:ascii="Arial" w:eastAsia="Arial" w:hAnsi="Arial" w:cs="Arial"/>
          <w:b w:val="0"/>
        </w:rPr>
        <w:t>Red de Puntos Petrobras</w:t>
      </w:r>
    </w:p>
    <w:p w:rsidR="00044604" w:rsidRPr="002B0D15" w:rsidRDefault="00044604" w:rsidP="005B49AE">
      <w:pPr>
        <w:pStyle w:val="Encabezado2"/>
        <w:keepNext w:val="0"/>
        <w:ind w:left="1803" w:hanging="181"/>
        <w:rPr>
          <w:rFonts w:ascii="Arial" w:eastAsia="Arial" w:hAnsi="Arial" w:cs="Arial"/>
          <w:b w:val="0"/>
        </w:rPr>
      </w:pPr>
      <w:r w:rsidRPr="002B0D15">
        <w:rPr>
          <w:rFonts w:ascii="Arial" w:eastAsia="Arial" w:hAnsi="Arial" w:cs="Arial"/>
          <w:b w:val="0"/>
        </w:rPr>
        <w:t>Red de Puntos YPF</w:t>
      </w:r>
    </w:p>
    <w:p w:rsidR="00044604" w:rsidRPr="002B0D15" w:rsidRDefault="006C772F" w:rsidP="005B49AE">
      <w:pPr>
        <w:pStyle w:val="Encabezado2"/>
        <w:keepNext w:val="0"/>
        <w:ind w:left="1803" w:hanging="181"/>
        <w:rPr>
          <w:rFonts w:ascii="Arial" w:eastAsia="Arial" w:hAnsi="Arial" w:cs="Arial"/>
          <w:b w:val="0"/>
        </w:rPr>
      </w:pPr>
      <w:r>
        <w:rPr>
          <w:rFonts w:ascii="Arial" w:eastAsia="Arial" w:hAnsi="Arial" w:cs="Arial"/>
          <w:b w:val="0"/>
        </w:rPr>
        <w:t>Lí</w:t>
      </w:r>
      <w:r w:rsidR="00044604" w:rsidRPr="002B0D15">
        <w:rPr>
          <w:rFonts w:ascii="Arial" w:eastAsia="Arial" w:hAnsi="Arial" w:cs="Arial"/>
          <w:b w:val="0"/>
        </w:rPr>
        <w:t>neas de Nivelación IGN</w:t>
      </w:r>
    </w:p>
    <w:p w:rsidR="00044604" w:rsidRPr="002B0D15" w:rsidRDefault="00044604" w:rsidP="005B49AE">
      <w:pPr>
        <w:pStyle w:val="Encabezado2"/>
        <w:keepNext w:val="0"/>
        <w:ind w:left="1803" w:hanging="181"/>
        <w:rPr>
          <w:rFonts w:ascii="Arial" w:eastAsia="Arial" w:hAnsi="Arial" w:cs="Arial"/>
          <w:b w:val="0"/>
        </w:rPr>
      </w:pPr>
      <w:r w:rsidRPr="002B0D15">
        <w:rPr>
          <w:rFonts w:ascii="Arial" w:eastAsia="Arial" w:hAnsi="Arial" w:cs="Arial"/>
          <w:b w:val="0"/>
        </w:rPr>
        <w:t>Poligonales Urbana</w:t>
      </w:r>
    </w:p>
    <w:p w:rsidR="00585DB4" w:rsidRDefault="00585DB4" w:rsidP="00585DB4">
      <w:pPr>
        <w:pStyle w:val="NormalWeb"/>
        <w:shd w:val="clear" w:color="auto" w:fill="FFFFFF"/>
        <w:spacing w:before="0" w:beforeAutospacing="0" w:after="150" w:afterAutospacing="0"/>
        <w:jc w:val="both"/>
        <w:textDirection w:val="btLr"/>
        <w:rPr>
          <w:rFonts w:ascii="Arial" w:eastAsia="Arial" w:hAnsi="Arial" w:cs="Arial"/>
          <w:color w:val="000000"/>
          <w:sz w:val="22"/>
          <w:szCs w:val="22"/>
          <w:lang w:val="es-ES"/>
        </w:rPr>
      </w:pPr>
      <w:r w:rsidRPr="002B0D15">
        <w:rPr>
          <w:rFonts w:ascii="Arial" w:eastAsia="Arial" w:hAnsi="Arial" w:cs="Arial"/>
          <w:color w:val="000000"/>
          <w:sz w:val="22"/>
          <w:szCs w:val="22"/>
          <w:lang w:val="es-ES"/>
        </w:rPr>
        <w:t>5. El selector de c</w:t>
      </w:r>
      <w:r>
        <w:rPr>
          <w:rFonts w:ascii="Arial" w:eastAsia="Arial" w:hAnsi="Arial" w:cs="Arial"/>
          <w:color w:val="000000"/>
          <w:sz w:val="22"/>
          <w:szCs w:val="22"/>
          <w:lang w:val="es-ES"/>
        </w:rPr>
        <w:t>apas permite mostrar sobre el mapa los ejidos de municipios.</w:t>
      </w:r>
    </w:p>
    <w:p w:rsidR="00585DB4" w:rsidRPr="00585DB4" w:rsidRDefault="00585DB4" w:rsidP="00585DB4">
      <w:pPr>
        <w:pStyle w:val="NormalWeb"/>
        <w:shd w:val="clear" w:color="auto" w:fill="FFFFFF"/>
        <w:spacing w:before="0" w:beforeAutospacing="0" w:after="150" w:afterAutospacing="0"/>
        <w:jc w:val="both"/>
        <w:textDirection w:val="btLr"/>
        <w:rPr>
          <w:rFonts w:ascii="Arial" w:eastAsia="Arial" w:hAnsi="Arial" w:cs="Arial"/>
          <w:color w:val="000000"/>
          <w:sz w:val="22"/>
          <w:szCs w:val="22"/>
          <w:lang w:val="es-ES"/>
        </w:rPr>
      </w:pPr>
      <w:r>
        <w:rPr>
          <w:rFonts w:ascii="Arial" w:eastAsia="Arial" w:hAnsi="Arial" w:cs="Arial"/>
          <w:color w:val="000000"/>
          <w:sz w:val="22"/>
          <w:szCs w:val="22"/>
          <w:lang w:val="es-ES"/>
        </w:rPr>
        <w:t>6. Una leyenda muestra los colores con los cuales se visualizan los municipios de acuerdo a sus categorías (primera, segunda, tercera o cuarta categoría).</w:t>
      </w:r>
    </w:p>
    <w:p w:rsidR="00044604" w:rsidRDefault="00C85D9C" w:rsidP="00044604">
      <w:pPr>
        <w:pStyle w:val="NormalWeb"/>
        <w:shd w:val="clear" w:color="auto" w:fill="FFFFFF"/>
        <w:spacing w:before="0" w:beforeAutospacing="0" w:after="150" w:afterAutospacing="0"/>
        <w:jc w:val="both"/>
        <w:rPr>
          <w:rFonts w:ascii="Arial" w:eastAsia="Arial" w:hAnsi="Arial" w:cs="Arial"/>
          <w:color w:val="000000"/>
          <w:sz w:val="22"/>
          <w:szCs w:val="22"/>
          <w:lang w:val="es-ES"/>
        </w:rPr>
      </w:pPr>
      <w:r>
        <w:rPr>
          <w:rFonts w:ascii="Arial" w:eastAsia="Arial" w:hAnsi="Arial" w:cs="Arial"/>
          <w:color w:val="000000"/>
          <w:sz w:val="22"/>
          <w:szCs w:val="22"/>
          <w:lang w:val="es-ES"/>
        </w:rPr>
        <w:t>7. Un mapa de tamaño reducido permite la ubicación de la zona actual que se visualiza en un mapa de escala más amplia.</w:t>
      </w:r>
    </w:p>
    <w:p w:rsidR="00C85D9C" w:rsidRDefault="008564AA" w:rsidP="00044604">
      <w:pPr>
        <w:pStyle w:val="NormalWeb"/>
        <w:shd w:val="clear" w:color="auto" w:fill="FFFFFF"/>
        <w:spacing w:before="0" w:beforeAutospacing="0" w:after="150" w:afterAutospacing="0"/>
        <w:jc w:val="both"/>
        <w:rPr>
          <w:rFonts w:ascii="Arial" w:eastAsia="Arial" w:hAnsi="Arial" w:cs="Arial"/>
          <w:color w:val="000000"/>
          <w:sz w:val="22"/>
          <w:szCs w:val="22"/>
          <w:lang w:val="es-ES"/>
        </w:rPr>
      </w:pPr>
      <w:r>
        <w:rPr>
          <w:rFonts w:ascii="Arial" w:eastAsia="Arial" w:hAnsi="Arial" w:cs="Arial"/>
          <w:noProof/>
          <w:color w:val="000000"/>
          <w:sz w:val="22"/>
          <w:szCs w:val="22"/>
        </w:rPr>
        <w:lastRenderedPageBreak/>
        <w:drawing>
          <wp:inline distT="0" distB="0" distL="0" distR="0">
            <wp:extent cx="5035550" cy="23628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5550" cy="2362835"/>
                    </a:xfrm>
                    <a:prstGeom prst="rect">
                      <a:avLst/>
                    </a:prstGeom>
                    <a:noFill/>
                    <a:ln>
                      <a:noFill/>
                    </a:ln>
                  </pic:spPr>
                </pic:pic>
              </a:graphicData>
            </a:graphic>
          </wp:inline>
        </w:drawing>
      </w:r>
    </w:p>
    <w:p w:rsidR="001F28E2" w:rsidRPr="00571A00" w:rsidRDefault="001F28E2" w:rsidP="001F28E2">
      <w:pPr>
        <w:pStyle w:val="NormalWeb"/>
        <w:shd w:val="clear" w:color="auto" w:fill="FFFFFF"/>
        <w:spacing w:before="0" w:beforeAutospacing="0" w:after="150" w:afterAutospacing="0"/>
        <w:jc w:val="center"/>
        <w:rPr>
          <w:rFonts w:ascii="Arial" w:eastAsia="Arial" w:hAnsi="Arial" w:cs="Arial"/>
          <w:color w:val="000000"/>
          <w:sz w:val="22"/>
          <w:szCs w:val="22"/>
          <w:lang w:val="es-ES"/>
        </w:rPr>
      </w:pPr>
      <w:r>
        <w:rPr>
          <w:rFonts w:ascii="Arial" w:eastAsia="Arial" w:hAnsi="Arial" w:cs="Arial"/>
          <w:color w:val="000000"/>
          <w:sz w:val="22"/>
          <w:szCs w:val="22"/>
          <w:lang w:val="es-ES"/>
        </w:rPr>
        <w:t>Figura 1: Tablero de Redes</w:t>
      </w:r>
    </w:p>
    <w:p w:rsidR="00C85D9C" w:rsidRPr="00044604" w:rsidRDefault="00C85D9C" w:rsidP="00C85D9C">
      <w:pPr>
        <w:pStyle w:val="Prrafodelista"/>
        <w:widowControl w:val="0"/>
        <w:numPr>
          <w:ilvl w:val="1"/>
          <w:numId w:val="7"/>
        </w:numPr>
        <w:pBdr>
          <w:top w:val="nil"/>
          <w:left w:val="nil"/>
          <w:bottom w:val="nil"/>
          <w:right w:val="nil"/>
          <w:between w:val="nil"/>
        </w:pBdr>
        <w:tabs>
          <w:tab w:val="left" w:pos="180"/>
          <w:tab w:val="left" w:pos="360"/>
        </w:tabs>
        <w:ind w:leftChars="0" w:firstLineChars="0"/>
        <w:rPr>
          <w:rFonts w:ascii="Arial" w:eastAsia="Arial" w:hAnsi="Arial" w:cs="Arial"/>
          <w:b/>
          <w:color w:val="000000"/>
          <w:sz w:val="22"/>
          <w:szCs w:val="22"/>
        </w:rPr>
      </w:pPr>
      <w:r>
        <w:rPr>
          <w:rFonts w:ascii="Arial" w:eastAsia="Arial" w:hAnsi="Arial" w:cs="Arial"/>
          <w:b/>
          <w:color w:val="000000"/>
          <w:sz w:val="22"/>
          <w:szCs w:val="22"/>
        </w:rPr>
        <w:t xml:space="preserve">ESTADISTICAS DEL </w:t>
      </w:r>
      <w:r w:rsidRPr="00044604">
        <w:rPr>
          <w:rFonts w:ascii="Arial" w:eastAsia="Arial" w:hAnsi="Arial" w:cs="Arial"/>
          <w:b/>
          <w:color w:val="000000"/>
          <w:sz w:val="22"/>
          <w:szCs w:val="22"/>
        </w:rPr>
        <w:t>TABLERO DE REDES</w:t>
      </w:r>
    </w:p>
    <w:p w:rsidR="00541406" w:rsidRDefault="00541406" w:rsidP="00541406">
      <w:pPr>
        <w:widowControl w:val="0"/>
        <w:pBdr>
          <w:top w:val="nil"/>
          <w:left w:val="nil"/>
          <w:bottom w:val="nil"/>
          <w:right w:val="nil"/>
          <w:between w:val="nil"/>
        </w:pBdr>
        <w:jc w:val="both"/>
        <w:rPr>
          <w:rFonts w:ascii="Arial" w:eastAsia="Arial" w:hAnsi="Arial" w:cs="Arial"/>
          <w:color w:val="000000"/>
          <w:sz w:val="22"/>
          <w:szCs w:val="22"/>
        </w:rPr>
      </w:pPr>
    </w:p>
    <w:p w:rsidR="002B0D15" w:rsidRPr="00571A00" w:rsidRDefault="002B0D15" w:rsidP="00541406">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tablero muestra estadísticas principales de las redes, como cantidad de puntos por red, cantidad de puntos de la red geodésica provincial por departamento y por localidad, cantidad de puntos de la red poligonal urbana por Departamento. El tablero permite que cuando se densifique la red, el mismo pueda ser recalculado a partir de generación de scripts en lenguaje R.</w:t>
      </w:r>
    </w:p>
    <w:p w:rsidR="00EF06CB" w:rsidRDefault="00EF06CB" w:rsidP="00EF06CB">
      <w:pPr>
        <w:pBdr>
          <w:top w:val="nil"/>
          <w:left w:val="nil"/>
          <w:bottom w:val="nil"/>
          <w:right w:val="nil"/>
          <w:between w:val="nil"/>
        </w:pBdr>
        <w:tabs>
          <w:tab w:val="left" w:pos="180"/>
        </w:tabs>
        <w:jc w:val="both"/>
        <w:rPr>
          <w:rFonts w:ascii="Arial" w:eastAsia="Arial" w:hAnsi="Arial" w:cs="Arial"/>
          <w:color w:val="000000"/>
          <w:sz w:val="22"/>
          <w:szCs w:val="22"/>
        </w:rPr>
      </w:pPr>
    </w:p>
    <w:p w:rsidR="00EF06CB" w:rsidRPr="000417E6" w:rsidRDefault="000417E6" w:rsidP="00EF06CB">
      <w:pPr>
        <w:widowControl w:val="0"/>
        <w:numPr>
          <w:ilvl w:val="0"/>
          <w:numId w:val="1"/>
        </w:numPr>
        <w:pBdr>
          <w:top w:val="nil"/>
          <w:left w:val="nil"/>
          <w:bottom w:val="nil"/>
          <w:right w:val="nil"/>
          <w:between w:val="nil"/>
        </w:pBdr>
        <w:tabs>
          <w:tab w:val="left" w:pos="180"/>
          <w:tab w:val="left" w:pos="360"/>
        </w:tabs>
        <w:ind w:left="0" w:firstLine="0"/>
        <w:jc w:val="both"/>
        <w:rPr>
          <w:rFonts w:ascii="Arial" w:eastAsia="Arial" w:hAnsi="Arial" w:cs="Arial"/>
          <w:color w:val="000000"/>
          <w:sz w:val="22"/>
          <w:szCs w:val="22"/>
        </w:rPr>
      </w:pPr>
      <w:r>
        <w:rPr>
          <w:rFonts w:ascii="Arial" w:eastAsia="Arial" w:hAnsi="Arial" w:cs="Arial"/>
          <w:b/>
          <w:color w:val="000000"/>
          <w:sz w:val="22"/>
          <w:szCs w:val="22"/>
        </w:rPr>
        <w:t>GEOSERVICIOS</w:t>
      </w:r>
    </w:p>
    <w:p w:rsidR="00541406" w:rsidRDefault="00541406" w:rsidP="000417E6">
      <w:pPr>
        <w:widowControl w:val="0"/>
        <w:pBdr>
          <w:top w:val="nil"/>
          <w:left w:val="nil"/>
          <w:bottom w:val="nil"/>
          <w:right w:val="nil"/>
          <w:between w:val="nil"/>
        </w:pBdr>
        <w:tabs>
          <w:tab w:val="left" w:pos="180"/>
          <w:tab w:val="left" w:pos="360"/>
        </w:tabs>
        <w:jc w:val="both"/>
        <w:rPr>
          <w:rFonts w:ascii="Arial" w:eastAsia="Arial" w:hAnsi="Arial" w:cs="Arial"/>
          <w:color w:val="000000"/>
          <w:sz w:val="22"/>
          <w:szCs w:val="22"/>
        </w:rPr>
      </w:pPr>
    </w:p>
    <w:p w:rsidR="00541406" w:rsidRDefault="00541406" w:rsidP="000417E6">
      <w:pPr>
        <w:widowControl w:val="0"/>
        <w:pBdr>
          <w:top w:val="nil"/>
          <w:left w:val="nil"/>
          <w:bottom w:val="nil"/>
          <w:right w:val="nil"/>
          <w:between w:val="nil"/>
        </w:pBdr>
        <w:tabs>
          <w:tab w:val="left" w:pos="180"/>
          <w:tab w:val="left" w:pos="360"/>
        </w:tabs>
        <w:jc w:val="both"/>
        <w:rPr>
          <w:rFonts w:ascii="Arial" w:eastAsia="Arial" w:hAnsi="Arial" w:cs="Arial"/>
          <w:color w:val="000000"/>
          <w:sz w:val="22"/>
          <w:szCs w:val="22"/>
        </w:rPr>
      </w:pPr>
      <w:r>
        <w:rPr>
          <w:rFonts w:ascii="Arial" w:eastAsia="Arial" w:hAnsi="Arial" w:cs="Arial"/>
          <w:color w:val="000000"/>
          <w:sz w:val="22"/>
          <w:szCs w:val="22"/>
        </w:rPr>
        <w:t xml:space="preserve">Se publicaron dos </w:t>
      </w:r>
      <w:proofErr w:type="spellStart"/>
      <w:r>
        <w:rPr>
          <w:rFonts w:ascii="Arial" w:eastAsia="Arial" w:hAnsi="Arial" w:cs="Arial"/>
          <w:color w:val="000000"/>
          <w:sz w:val="22"/>
          <w:szCs w:val="22"/>
        </w:rPr>
        <w:t>geoservicios</w:t>
      </w:r>
      <w:proofErr w:type="spellEnd"/>
      <w:r>
        <w:rPr>
          <w:rFonts w:ascii="Arial" w:eastAsia="Arial" w:hAnsi="Arial" w:cs="Arial"/>
          <w:color w:val="000000"/>
          <w:sz w:val="22"/>
          <w:szCs w:val="22"/>
        </w:rPr>
        <w:t xml:space="preserve">: un WFS y un WMS para que estas redes puedan </w:t>
      </w:r>
      <w:proofErr w:type="spellStart"/>
      <w:r>
        <w:rPr>
          <w:rFonts w:ascii="Arial" w:eastAsia="Arial" w:hAnsi="Arial" w:cs="Arial"/>
          <w:color w:val="000000"/>
          <w:sz w:val="22"/>
          <w:szCs w:val="22"/>
        </w:rPr>
        <w:t>se</w:t>
      </w:r>
      <w:proofErr w:type="spellEnd"/>
      <w:r>
        <w:rPr>
          <w:rFonts w:ascii="Arial" w:eastAsia="Arial" w:hAnsi="Arial" w:cs="Arial"/>
          <w:color w:val="000000"/>
          <w:sz w:val="22"/>
          <w:szCs w:val="22"/>
        </w:rPr>
        <w:t xml:space="preserve"> utilizadas y consumidas por SIG e </w:t>
      </w:r>
      <w:proofErr w:type="spellStart"/>
      <w:r>
        <w:rPr>
          <w:rFonts w:ascii="Arial" w:eastAsia="Arial" w:hAnsi="Arial" w:cs="Arial"/>
          <w:color w:val="000000"/>
          <w:sz w:val="22"/>
          <w:szCs w:val="22"/>
        </w:rPr>
        <w:t>IDEs</w:t>
      </w:r>
      <w:proofErr w:type="spellEnd"/>
      <w:r>
        <w:rPr>
          <w:rFonts w:ascii="Arial" w:eastAsia="Arial" w:hAnsi="Arial" w:cs="Arial"/>
          <w:color w:val="000000"/>
          <w:sz w:val="22"/>
          <w:szCs w:val="22"/>
        </w:rPr>
        <w:t xml:space="preserve">. Las </w:t>
      </w:r>
      <w:proofErr w:type="spellStart"/>
      <w:r>
        <w:rPr>
          <w:rFonts w:ascii="Arial" w:eastAsia="Arial" w:hAnsi="Arial" w:cs="Arial"/>
          <w:color w:val="000000"/>
          <w:sz w:val="22"/>
          <w:szCs w:val="22"/>
        </w:rPr>
        <w:t>url</w:t>
      </w:r>
      <w:proofErr w:type="spellEnd"/>
      <w:r>
        <w:rPr>
          <w:rFonts w:ascii="Arial" w:eastAsia="Arial" w:hAnsi="Arial" w:cs="Arial"/>
          <w:color w:val="000000"/>
          <w:sz w:val="22"/>
          <w:szCs w:val="22"/>
        </w:rPr>
        <w:t xml:space="preserve"> de estos </w:t>
      </w:r>
      <w:proofErr w:type="spellStart"/>
      <w:r>
        <w:rPr>
          <w:rFonts w:ascii="Arial" w:eastAsia="Arial" w:hAnsi="Arial" w:cs="Arial"/>
          <w:color w:val="000000"/>
          <w:sz w:val="22"/>
          <w:szCs w:val="22"/>
        </w:rPr>
        <w:t>geoservicios</w:t>
      </w:r>
      <w:proofErr w:type="spellEnd"/>
      <w:r>
        <w:rPr>
          <w:rFonts w:ascii="Arial" w:eastAsia="Arial" w:hAnsi="Arial" w:cs="Arial"/>
          <w:color w:val="000000"/>
          <w:sz w:val="22"/>
          <w:szCs w:val="22"/>
        </w:rPr>
        <w:t xml:space="preserve"> son:</w:t>
      </w:r>
    </w:p>
    <w:p w:rsidR="00541406" w:rsidRDefault="00541406" w:rsidP="000417E6">
      <w:pPr>
        <w:widowControl w:val="0"/>
        <w:pBdr>
          <w:top w:val="nil"/>
          <w:left w:val="nil"/>
          <w:bottom w:val="nil"/>
          <w:right w:val="nil"/>
          <w:between w:val="nil"/>
        </w:pBdr>
        <w:tabs>
          <w:tab w:val="left" w:pos="180"/>
          <w:tab w:val="left" w:pos="360"/>
        </w:tabs>
        <w:jc w:val="both"/>
        <w:rPr>
          <w:rFonts w:ascii="Arial" w:eastAsia="Arial" w:hAnsi="Arial" w:cs="Arial"/>
          <w:color w:val="000000"/>
          <w:sz w:val="22"/>
          <w:szCs w:val="22"/>
        </w:rPr>
      </w:pPr>
    </w:p>
    <w:p w:rsidR="000417E6" w:rsidRPr="000417E6" w:rsidRDefault="000417E6" w:rsidP="000417E6">
      <w:pPr>
        <w:widowControl w:val="0"/>
        <w:pBdr>
          <w:top w:val="nil"/>
          <w:left w:val="nil"/>
          <w:bottom w:val="nil"/>
          <w:right w:val="nil"/>
          <w:between w:val="nil"/>
        </w:pBdr>
        <w:tabs>
          <w:tab w:val="left" w:pos="180"/>
          <w:tab w:val="left" w:pos="360"/>
        </w:tabs>
        <w:jc w:val="both"/>
        <w:rPr>
          <w:rFonts w:ascii="Arial" w:eastAsia="Arial" w:hAnsi="Arial" w:cs="Arial"/>
          <w:color w:val="000000"/>
          <w:sz w:val="22"/>
          <w:szCs w:val="22"/>
        </w:rPr>
      </w:pPr>
      <w:r w:rsidRPr="000417E6">
        <w:rPr>
          <w:rFonts w:ascii="Arial" w:eastAsia="Arial" w:hAnsi="Arial" w:cs="Arial"/>
          <w:color w:val="000000"/>
          <w:sz w:val="22"/>
          <w:szCs w:val="22"/>
        </w:rPr>
        <w:t>http://dpceit.neuquen.gov.ar/agscatastro/services/IDE/RedesdeApoyo/MapServer/WFSServer</w:t>
      </w:r>
    </w:p>
    <w:p w:rsidR="000417E6" w:rsidRDefault="000417E6" w:rsidP="000417E6">
      <w:pPr>
        <w:widowControl w:val="0"/>
        <w:pBdr>
          <w:top w:val="nil"/>
          <w:left w:val="nil"/>
          <w:bottom w:val="nil"/>
          <w:right w:val="nil"/>
          <w:between w:val="nil"/>
        </w:pBdr>
        <w:tabs>
          <w:tab w:val="left" w:pos="180"/>
          <w:tab w:val="left" w:pos="360"/>
        </w:tabs>
        <w:jc w:val="both"/>
        <w:rPr>
          <w:rFonts w:ascii="Arial" w:eastAsia="Arial" w:hAnsi="Arial" w:cs="Arial"/>
          <w:color w:val="000000"/>
          <w:sz w:val="22"/>
          <w:szCs w:val="22"/>
        </w:rPr>
      </w:pPr>
      <w:r w:rsidRPr="000417E6">
        <w:rPr>
          <w:rFonts w:ascii="Arial" w:eastAsia="Arial" w:hAnsi="Arial" w:cs="Arial"/>
          <w:color w:val="000000"/>
          <w:sz w:val="22"/>
          <w:szCs w:val="22"/>
        </w:rPr>
        <w:t>http://catastro.neuquen.gov.ar/nqn_ide/services/IDE/RedesdeApoyo/MapServer/WmsServer?</w:t>
      </w:r>
    </w:p>
    <w:p w:rsidR="00571A00" w:rsidRDefault="00571A00" w:rsidP="00571A00">
      <w:pPr>
        <w:pBdr>
          <w:top w:val="nil"/>
          <w:left w:val="nil"/>
          <w:bottom w:val="nil"/>
          <w:right w:val="nil"/>
          <w:between w:val="nil"/>
        </w:pBdr>
        <w:jc w:val="both"/>
        <w:rPr>
          <w:rFonts w:ascii="Arial" w:eastAsia="Arial" w:hAnsi="Arial" w:cs="Arial"/>
          <w:color w:val="000000"/>
          <w:sz w:val="22"/>
          <w:szCs w:val="22"/>
        </w:rPr>
      </w:pPr>
    </w:p>
    <w:p w:rsidR="00C77279" w:rsidRPr="00B95931" w:rsidRDefault="00C77279" w:rsidP="00C77279">
      <w:pPr>
        <w:widowControl w:val="0"/>
        <w:numPr>
          <w:ilvl w:val="0"/>
          <w:numId w:val="1"/>
        </w:numPr>
        <w:pBdr>
          <w:top w:val="nil"/>
          <w:left w:val="nil"/>
          <w:bottom w:val="nil"/>
          <w:right w:val="nil"/>
          <w:between w:val="nil"/>
        </w:pBdr>
        <w:tabs>
          <w:tab w:val="left" w:pos="180"/>
          <w:tab w:val="left" w:pos="360"/>
        </w:tabs>
        <w:ind w:left="0" w:firstLine="0"/>
        <w:jc w:val="both"/>
        <w:textDirection w:val="btLr"/>
        <w:rPr>
          <w:rFonts w:ascii="Arial" w:eastAsia="Arial" w:hAnsi="Arial" w:cs="Arial"/>
          <w:b/>
          <w:color w:val="000000"/>
          <w:sz w:val="22"/>
          <w:szCs w:val="22"/>
        </w:rPr>
      </w:pPr>
      <w:r>
        <w:rPr>
          <w:rFonts w:ascii="Arial" w:eastAsia="Arial" w:hAnsi="Arial" w:cs="Arial"/>
          <w:b/>
          <w:color w:val="000000"/>
          <w:sz w:val="22"/>
          <w:szCs w:val="22"/>
        </w:rPr>
        <w:t>EL MANTENIMIENTO CONJUNTO DE LAS REDES</w:t>
      </w:r>
    </w:p>
    <w:p w:rsidR="00C77279" w:rsidRDefault="00C77279" w:rsidP="00571A00">
      <w:pPr>
        <w:pBdr>
          <w:top w:val="nil"/>
          <w:left w:val="nil"/>
          <w:bottom w:val="nil"/>
          <w:right w:val="nil"/>
          <w:between w:val="nil"/>
        </w:pBdr>
        <w:jc w:val="both"/>
        <w:rPr>
          <w:rFonts w:ascii="Arial" w:eastAsia="Arial" w:hAnsi="Arial" w:cs="Arial"/>
          <w:color w:val="000000"/>
          <w:sz w:val="22"/>
          <w:szCs w:val="22"/>
        </w:rPr>
      </w:pPr>
    </w:p>
    <w:p w:rsidR="00C77279" w:rsidRDefault="00C77279" w:rsidP="00571A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w:t>
      </w:r>
      <w:proofErr w:type="spellStart"/>
      <w:r>
        <w:rPr>
          <w:rFonts w:ascii="Arial" w:eastAsia="Arial" w:hAnsi="Arial" w:cs="Arial"/>
          <w:color w:val="000000"/>
          <w:sz w:val="22"/>
          <w:szCs w:val="22"/>
        </w:rPr>
        <w:t>DPCeIT</w:t>
      </w:r>
      <w:proofErr w:type="spellEnd"/>
      <w:r>
        <w:rPr>
          <w:rFonts w:ascii="Arial" w:eastAsia="Arial" w:hAnsi="Arial" w:cs="Arial"/>
          <w:color w:val="000000"/>
          <w:sz w:val="22"/>
          <w:szCs w:val="22"/>
        </w:rPr>
        <w:t xml:space="preserve"> en conjunto con los municipios se encarga del mantenimiento de las redes. Es fundamental </w:t>
      </w:r>
      <w:proofErr w:type="gramStart"/>
      <w:r>
        <w:rPr>
          <w:rFonts w:ascii="Arial" w:eastAsia="Arial" w:hAnsi="Arial" w:cs="Arial"/>
          <w:color w:val="000000"/>
          <w:sz w:val="22"/>
          <w:szCs w:val="22"/>
        </w:rPr>
        <w:t>al conservación</w:t>
      </w:r>
      <w:proofErr w:type="gramEnd"/>
      <w:r>
        <w:rPr>
          <w:rFonts w:ascii="Arial" w:eastAsia="Arial" w:hAnsi="Arial" w:cs="Arial"/>
          <w:color w:val="000000"/>
          <w:sz w:val="22"/>
          <w:szCs w:val="22"/>
        </w:rPr>
        <w:t xml:space="preserve"> de la </w:t>
      </w:r>
      <w:proofErr w:type="spellStart"/>
      <w:r>
        <w:rPr>
          <w:rFonts w:ascii="Arial" w:eastAsia="Arial" w:hAnsi="Arial" w:cs="Arial"/>
          <w:color w:val="000000"/>
          <w:sz w:val="22"/>
          <w:szCs w:val="22"/>
        </w:rPr>
        <w:t>monumentación</w:t>
      </w:r>
      <w:proofErr w:type="spellEnd"/>
      <w:r>
        <w:rPr>
          <w:rFonts w:ascii="Arial" w:eastAsia="Arial" w:hAnsi="Arial" w:cs="Arial"/>
          <w:color w:val="000000"/>
          <w:sz w:val="22"/>
          <w:szCs w:val="22"/>
        </w:rPr>
        <w:t xml:space="preserve"> de cada punto, para que los mismos puedan ser ubicados, y </w:t>
      </w:r>
      <w:proofErr w:type="spellStart"/>
      <w:r>
        <w:rPr>
          <w:rFonts w:ascii="Arial" w:eastAsia="Arial" w:hAnsi="Arial" w:cs="Arial"/>
          <w:color w:val="000000"/>
          <w:sz w:val="22"/>
          <w:szCs w:val="22"/>
        </w:rPr>
        <w:t>utlizados</w:t>
      </w:r>
      <w:proofErr w:type="spellEnd"/>
      <w:r>
        <w:rPr>
          <w:rFonts w:ascii="Arial" w:eastAsia="Arial" w:hAnsi="Arial" w:cs="Arial"/>
          <w:color w:val="000000"/>
          <w:sz w:val="22"/>
          <w:szCs w:val="22"/>
        </w:rPr>
        <w:t xml:space="preserve"> en actividades de agrimensura.</w:t>
      </w:r>
    </w:p>
    <w:p w:rsidR="00C77279" w:rsidRDefault="00C77279" w:rsidP="00571A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catastro provincial (la </w:t>
      </w:r>
      <w:proofErr w:type="spellStart"/>
      <w:r>
        <w:rPr>
          <w:rFonts w:ascii="Arial" w:eastAsia="Arial" w:hAnsi="Arial" w:cs="Arial"/>
          <w:color w:val="000000"/>
          <w:sz w:val="22"/>
          <w:szCs w:val="22"/>
        </w:rPr>
        <w:t>DPCeIT</w:t>
      </w:r>
      <w:proofErr w:type="spellEnd"/>
      <w:r>
        <w:rPr>
          <w:rFonts w:ascii="Arial" w:eastAsia="Arial" w:hAnsi="Arial" w:cs="Arial"/>
          <w:color w:val="000000"/>
          <w:sz w:val="22"/>
          <w:szCs w:val="22"/>
        </w:rPr>
        <w:t xml:space="preserve">) ha firmado convenios con los catastros municipales en los cuales las cláusulas </w:t>
      </w:r>
      <w:proofErr w:type="spellStart"/>
      <w:r>
        <w:rPr>
          <w:rFonts w:ascii="Arial" w:eastAsia="Arial" w:hAnsi="Arial" w:cs="Arial"/>
          <w:color w:val="000000"/>
          <w:sz w:val="22"/>
          <w:szCs w:val="22"/>
        </w:rPr>
        <w:t>decimo</w:t>
      </w:r>
      <w:proofErr w:type="spellEnd"/>
      <w:r>
        <w:rPr>
          <w:rFonts w:ascii="Arial" w:eastAsia="Arial" w:hAnsi="Arial" w:cs="Arial"/>
          <w:color w:val="000000"/>
          <w:sz w:val="22"/>
          <w:szCs w:val="22"/>
        </w:rPr>
        <w:t xml:space="preserve"> primera y décimo segunda hacen referencia al mantenimiento de las </w:t>
      </w:r>
      <w:proofErr w:type="spellStart"/>
      <w:r>
        <w:rPr>
          <w:rFonts w:ascii="Arial" w:eastAsia="Arial" w:hAnsi="Arial" w:cs="Arial"/>
          <w:color w:val="000000"/>
          <w:sz w:val="22"/>
          <w:szCs w:val="22"/>
        </w:rPr>
        <w:t>reds</w:t>
      </w:r>
      <w:proofErr w:type="spellEnd"/>
      <w:r>
        <w:rPr>
          <w:rFonts w:ascii="Arial" w:eastAsia="Arial" w:hAnsi="Arial" w:cs="Arial"/>
          <w:color w:val="000000"/>
          <w:sz w:val="22"/>
          <w:szCs w:val="22"/>
        </w:rPr>
        <w:t>.</w:t>
      </w:r>
    </w:p>
    <w:p w:rsidR="00C77279" w:rsidRDefault="00C77279" w:rsidP="00571A00">
      <w:pPr>
        <w:pBdr>
          <w:top w:val="nil"/>
          <w:left w:val="nil"/>
          <w:bottom w:val="nil"/>
          <w:right w:val="nil"/>
          <w:between w:val="nil"/>
        </w:pBdr>
        <w:jc w:val="both"/>
        <w:rPr>
          <w:rFonts w:ascii="Arial" w:eastAsia="Arial" w:hAnsi="Arial" w:cs="Arial"/>
          <w:color w:val="000000"/>
          <w:sz w:val="22"/>
          <w:szCs w:val="22"/>
        </w:rPr>
      </w:pPr>
    </w:p>
    <w:p w:rsidR="00C77279" w:rsidRPr="00C77279" w:rsidRDefault="00894A2A" w:rsidP="00C7727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U</w:t>
      </w:r>
      <w:r w:rsidR="00C77279">
        <w:rPr>
          <w:rFonts w:ascii="Arial" w:eastAsia="Arial" w:hAnsi="Arial" w:cs="Arial"/>
          <w:color w:val="000000"/>
          <w:sz w:val="22"/>
          <w:szCs w:val="22"/>
        </w:rPr>
        <w:t xml:space="preserve">n reporte del tablero, accesible desde el menú superior a la derecha, opción Reporte, </w:t>
      </w:r>
      <w:r w:rsidR="00C77279" w:rsidRPr="00C77279">
        <w:rPr>
          <w:rFonts w:ascii="Arial" w:eastAsia="Arial" w:hAnsi="Arial" w:cs="Arial"/>
          <w:color w:val="000000"/>
          <w:sz w:val="22"/>
          <w:szCs w:val="22"/>
        </w:rPr>
        <w:t xml:space="preserve">estructura la información de la red de poligonales urbanas para </w:t>
      </w:r>
      <w:r>
        <w:rPr>
          <w:rFonts w:ascii="Arial" w:eastAsia="Arial" w:hAnsi="Arial" w:cs="Arial"/>
          <w:color w:val="000000"/>
          <w:sz w:val="22"/>
          <w:szCs w:val="22"/>
        </w:rPr>
        <w:t xml:space="preserve">cada municipio para </w:t>
      </w:r>
      <w:r w:rsidR="00C77279" w:rsidRPr="00C77279">
        <w:rPr>
          <w:rFonts w:ascii="Arial" w:eastAsia="Arial" w:hAnsi="Arial" w:cs="Arial"/>
          <w:color w:val="000000"/>
          <w:sz w:val="22"/>
          <w:szCs w:val="22"/>
        </w:rPr>
        <w:t>que la misma sea accedida por los municipios en cumplimiento de la Décimo primera (11era.) cláusula del convenio celebrado con los mismos. Los datos se muestran en mapas dinámicos y en tablas, para que los municipios puedan efectuar una revisión de los mismos (de acuerdo lo especifica la cláusula 12da.):</w:t>
      </w:r>
    </w:p>
    <w:p w:rsidR="00C77279" w:rsidRPr="00C77279" w:rsidRDefault="00C77279" w:rsidP="00C77279">
      <w:pPr>
        <w:pBdr>
          <w:top w:val="nil"/>
          <w:left w:val="nil"/>
          <w:bottom w:val="nil"/>
          <w:right w:val="nil"/>
          <w:between w:val="nil"/>
        </w:pBdr>
        <w:jc w:val="both"/>
        <w:rPr>
          <w:rFonts w:ascii="Arial" w:eastAsia="Arial" w:hAnsi="Arial" w:cs="Arial"/>
          <w:color w:val="000000"/>
          <w:sz w:val="22"/>
          <w:szCs w:val="22"/>
        </w:rPr>
      </w:pPr>
    </w:p>
    <w:p w:rsidR="00C77279" w:rsidRPr="00894A2A" w:rsidRDefault="00C77279" w:rsidP="00894A2A">
      <w:pPr>
        <w:pBdr>
          <w:top w:val="nil"/>
          <w:left w:val="nil"/>
          <w:bottom w:val="nil"/>
          <w:right w:val="nil"/>
          <w:between w:val="nil"/>
        </w:pBdr>
        <w:ind w:left="720"/>
        <w:jc w:val="both"/>
        <w:rPr>
          <w:rFonts w:ascii="Arial" w:eastAsia="Arial" w:hAnsi="Arial" w:cs="Arial"/>
          <w:i/>
          <w:color w:val="000000"/>
          <w:sz w:val="22"/>
          <w:szCs w:val="22"/>
        </w:rPr>
      </w:pPr>
      <w:r w:rsidRPr="00894A2A">
        <w:rPr>
          <w:rFonts w:ascii="Arial" w:eastAsia="Arial" w:hAnsi="Arial" w:cs="Arial"/>
          <w:i/>
          <w:color w:val="000000"/>
          <w:sz w:val="22"/>
          <w:szCs w:val="22"/>
        </w:rPr>
        <w:t xml:space="preserve">DÉCIMO PRIMERA: “CATASTRO” se compromete a entregar a la “MUNICIPALIDAD” los datos completos de la Poligonal de Apoyo Urbana, incluyendo coordenadas y monografías, autorizando su uso con fines catastrales. La información que se </w:t>
      </w:r>
      <w:proofErr w:type="spellStart"/>
      <w:r w:rsidRPr="00894A2A">
        <w:rPr>
          <w:rFonts w:ascii="Arial" w:eastAsia="Arial" w:hAnsi="Arial" w:cs="Arial"/>
          <w:i/>
          <w:color w:val="000000"/>
          <w:sz w:val="22"/>
          <w:szCs w:val="22"/>
        </w:rPr>
        <w:t>disopne</w:t>
      </w:r>
      <w:proofErr w:type="spellEnd"/>
      <w:r w:rsidRPr="00894A2A">
        <w:rPr>
          <w:rFonts w:ascii="Arial" w:eastAsia="Arial" w:hAnsi="Arial" w:cs="Arial"/>
          <w:i/>
          <w:color w:val="000000"/>
          <w:sz w:val="22"/>
          <w:szCs w:val="22"/>
        </w:rPr>
        <w:t xml:space="preserve"> está compuesta por:</w:t>
      </w:r>
    </w:p>
    <w:p w:rsidR="00C77279" w:rsidRPr="00894A2A" w:rsidRDefault="00C77279" w:rsidP="00894A2A">
      <w:pPr>
        <w:pBdr>
          <w:top w:val="nil"/>
          <w:left w:val="nil"/>
          <w:bottom w:val="nil"/>
          <w:right w:val="nil"/>
          <w:between w:val="nil"/>
        </w:pBdr>
        <w:ind w:left="720"/>
        <w:jc w:val="both"/>
        <w:rPr>
          <w:rFonts w:ascii="Arial" w:eastAsia="Arial" w:hAnsi="Arial" w:cs="Arial"/>
          <w:i/>
          <w:color w:val="000000"/>
          <w:sz w:val="22"/>
          <w:szCs w:val="22"/>
        </w:rPr>
      </w:pPr>
      <w:r w:rsidRPr="00894A2A">
        <w:rPr>
          <w:rFonts w:ascii="Arial" w:eastAsia="Arial" w:hAnsi="Arial" w:cs="Arial"/>
          <w:i/>
          <w:color w:val="000000"/>
          <w:sz w:val="22"/>
          <w:szCs w:val="22"/>
        </w:rPr>
        <w:t>Coordenadas: En el marco de referencia vigente para “CATASTRO”, geográficas y planas en proyección GAUSS-KRUGER.</w:t>
      </w:r>
    </w:p>
    <w:p w:rsidR="00C77279" w:rsidRDefault="00C77279" w:rsidP="00894A2A">
      <w:pPr>
        <w:pBdr>
          <w:top w:val="nil"/>
          <w:left w:val="nil"/>
          <w:bottom w:val="nil"/>
          <w:right w:val="nil"/>
          <w:between w:val="nil"/>
        </w:pBdr>
        <w:ind w:left="720"/>
        <w:jc w:val="both"/>
        <w:rPr>
          <w:rFonts w:ascii="Arial" w:eastAsia="Arial" w:hAnsi="Arial" w:cs="Arial"/>
          <w:i/>
          <w:color w:val="000000"/>
          <w:sz w:val="22"/>
          <w:szCs w:val="22"/>
        </w:rPr>
      </w:pPr>
      <w:r w:rsidRPr="00894A2A">
        <w:rPr>
          <w:rFonts w:ascii="Arial" w:eastAsia="Arial" w:hAnsi="Arial" w:cs="Arial"/>
          <w:i/>
          <w:color w:val="000000"/>
          <w:sz w:val="22"/>
          <w:szCs w:val="22"/>
        </w:rPr>
        <w:t>Da</w:t>
      </w:r>
      <w:r w:rsidR="00894A2A">
        <w:rPr>
          <w:rFonts w:ascii="Arial" w:eastAsia="Arial" w:hAnsi="Arial" w:cs="Arial"/>
          <w:i/>
          <w:color w:val="000000"/>
          <w:sz w:val="22"/>
          <w:szCs w:val="22"/>
        </w:rPr>
        <w:t>tos altimétricos: cota. Mó</w:t>
      </w:r>
      <w:r w:rsidRPr="00894A2A">
        <w:rPr>
          <w:rFonts w:ascii="Arial" w:eastAsia="Arial" w:hAnsi="Arial" w:cs="Arial"/>
          <w:i/>
          <w:color w:val="000000"/>
          <w:sz w:val="22"/>
          <w:szCs w:val="22"/>
        </w:rPr>
        <w:t xml:space="preserve">dulos de deformación y otros datos, en los formatos disponibles (papel y/o digital) </w:t>
      </w:r>
      <w:proofErr w:type="spellStart"/>
      <w:r w:rsidRPr="00894A2A">
        <w:rPr>
          <w:rFonts w:ascii="Arial" w:eastAsia="Arial" w:hAnsi="Arial" w:cs="Arial"/>
          <w:i/>
          <w:color w:val="000000"/>
          <w:sz w:val="22"/>
          <w:szCs w:val="22"/>
        </w:rPr>
        <w:t>word</w:t>
      </w:r>
      <w:proofErr w:type="spellEnd"/>
      <w:r w:rsidRPr="00894A2A">
        <w:rPr>
          <w:rFonts w:ascii="Arial" w:eastAsia="Arial" w:hAnsi="Arial" w:cs="Arial"/>
          <w:i/>
          <w:color w:val="000000"/>
          <w:sz w:val="22"/>
          <w:szCs w:val="22"/>
        </w:rPr>
        <w:t xml:space="preserve">, Excel, </w:t>
      </w:r>
      <w:proofErr w:type="spellStart"/>
      <w:r w:rsidRPr="00894A2A">
        <w:rPr>
          <w:rFonts w:ascii="Arial" w:eastAsia="Arial" w:hAnsi="Arial" w:cs="Arial"/>
          <w:i/>
          <w:color w:val="000000"/>
          <w:sz w:val="22"/>
          <w:szCs w:val="22"/>
        </w:rPr>
        <w:t>Autocad</w:t>
      </w:r>
      <w:proofErr w:type="spellEnd"/>
      <w:r w:rsidRPr="00894A2A">
        <w:rPr>
          <w:rFonts w:ascii="Arial" w:eastAsia="Arial" w:hAnsi="Arial" w:cs="Arial"/>
          <w:i/>
          <w:color w:val="000000"/>
          <w:sz w:val="22"/>
          <w:szCs w:val="22"/>
        </w:rPr>
        <w:t xml:space="preserve"> DXF/DWG.</w:t>
      </w:r>
    </w:p>
    <w:p w:rsidR="00894A2A" w:rsidRPr="00894A2A" w:rsidRDefault="00894A2A" w:rsidP="00894A2A">
      <w:pPr>
        <w:pBdr>
          <w:top w:val="nil"/>
          <w:left w:val="nil"/>
          <w:bottom w:val="nil"/>
          <w:right w:val="nil"/>
          <w:between w:val="nil"/>
        </w:pBdr>
        <w:ind w:left="720"/>
        <w:jc w:val="both"/>
        <w:rPr>
          <w:rFonts w:ascii="Arial" w:eastAsia="Arial" w:hAnsi="Arial" w:cs="Arial"/>
          <w:i/>
          <w:color w:val="000000"/>
          <w:sz w:val="22"/>
          <w:szCs w:val="22"/>
        </w:rPr>
      </w:pPr>
    </w:p>
    <w:p w:rsidR="00C77279" w:rsidRDefault="00C77279" w:rsidP="00894A2A">
      <w:pPr>
        <w:pBdr>
          <w:top w:val="nil"/>
          <w:left w:val="nil"/>
          <w:bottom w:val="nil"/>
          <w:right w:val="nil"/>
          <w:between w:val="nil"/>
        </w:pBdr>
        <w:ind w:left="720"/>
        <w:jc w:val="both"/>
        <w:rPr>
          <w:rFonts w:ascii="Arial" w:eastAsia="Arial" w:hAnsi="Arial" w:cs="Arial"/>
          <w:i/>
          <w:color w:val="000000"/>
          <w:sz w:val="22"/>
          <w:szCs w:val="22"/>
        </w:rPr>
      </w:pPr>
      <w:r w:rsidRPr="00894A2A">
        <w:rPr>
          <w:rFonts w:ascii="Arial" w:eastAsia="Arial" w:hAnsi="Arial" w:cs="Arial"/>
          <w:i/>
          <w:color w:val="000000"/>
          <w:sz w:val="22"/>
          <w:szCs w:val="22"/>
        </w:rPr>
        <w:t>DÉCIMO SEGUNDA: La “MUNICIPALIDAD” se compromete a efectuar una revisión de cada uno de los puntos de la Poligonal de Apoyo Urbana y a informar anualmente, a “CATASTRO”, por escrito, sobre el estado de los mismos. De considerarlo oportuno, la información podrá ser suministrada antes del plazo establecido.</w:t>
      </w:r>
    </w:p>
    <w:p w:rsidR="00D15509" w:rsidRPr="00894A2A" w:rsidRDefault="00D15509" w:rsidP="00894A2A">
      <w:pPr>
        <w:pBdr>
          <w:top w:val="nil"/>
          <w:left w:val="nil"/>
          <w:bottom w:val="nil"/>
          <w:right w:val="nil"/>
          <w:between w:val="nil"/>
        </w:pBdr>
        <w:ind w:left="720"/>
        <w:jc w:val="both"/>
        <w:rPr>
          <w:rFonts w:ascii="Arial" w:eastAsia="Arial" w:hAnsi="Arial" w:cs="Arial"/>
          <w:i/>
          <w:color w:val="000000"/>
          <w:sz w:val="22"/>
          <w:szCs w:val="22"/>
        </w:rPr>
      </w:pPr>
    </w:p>
    <w:p w:rsidR="00C77279" w:rsidRPr="00C77279" w:rsidRDefault="00C77279" w:rsidP="00C77279">
      <w:pPr>
        <w:pBdr>
          <w:top w:val="nil"/>
          <w:left w:val="nil"/>
          <w:bottom w:val="nil"/>
          <w:right w:val="nil"/>
          <w:between w:val="nil"/>
        </w:pBdr>
        <w:jc w:val="both"/>
        <w:rPr>
          <w:rFonts w:ascii="Arial" w:eastAsia="Arial" w:hAnsi="Arial" w:cs="Arial"/>
          <w:color w:val="000000"/>
          <w:sz w:val="22"/>
          <w:szCs w:val="22"/>
        </w:rPr>
      </w:pPr>
      <w:r w:rsidRPr="00C77279">
        <w:rPr>
          <w:rFonts w:ascii="Arial" w:eastAsia="Arial" w:hAnsi="Arial" w:cs="Arial"/>
          <w:color w:val="000000"/>
          <w:sz w:val="22"/>
          <w:szCs w:val="22"/>
        </w:rPr>
        <w:t>La tarea de revisión es se</w:t>
      </w:r>
      <w:r w:rsidR="00894A2A">
        <w:rPr>
          <w:rFonts w:ascii="Arial" w:eastAsia="Arial" w:hAnsi="Arial" w:cs="Arial"/>
          <w:color w:val="000000"/>
          <w:sz w:val="22"/>
          <w:szCs w:val="22"/>
        </w:rPr>
        <w:t>ncilla, agentes municipales revisarán periódicamente</w:t>
      </w:r>
      <w:r w:rsidRPr="00C77279">
        <w:rPr>
          <w:rFonts w:ascii="Arial" w:eastAsia="Arial" w:hAnsi="Arial" w:cs="Arial"/>
          <w:color w:val="000000"/>
          <w:sz w:val="22"/>
          <w:szCs w:val="22"/>
        </w:rPr>
        <w:t xml:space="preserve"> cada punto de la Poligonal de apoyo urbana, para verificar que el mismo se encuentra en condiciones, informando fecha de la visita, estado en el cual se encuentra el punto (“Encontrado </w:t>
      </w:r>
      <w:proofErr w:type="spellStart"/>
      <w:r w:rsidRPr="00C77279">
        <w:rPr>
          <w:rFonts w:ascii="Arial" w:eastAsia="Arial" w:hAnsi="Arial" w:cs="Arial"/>
          <w:color w:val="000000"/>
          <w:sz w:val="22"/>
          <w:szCs w:val="22"/>
        </w:rPr>
        <w:t>ok</w:t>
      </w:r>
      <w:proofErr w:type="gramStart"/>
      <w:r w:rsidRPr="00C77279">
        <w:rPr>
          <w:rFonts w:ascii="Arial" w:eastAsia="Arial" w:hAnsi="Arial" w:cs="Arial"/>
          <w:color w:val="000000"/>
          <w:sz w:val="22"/>
          <w:szCs w:val="22"/>
        </w:rPr>
        <w:t>”,“</w:t>
      </w:r>
      <w:proofErr w:type="gramEnd"/>
      <w:r w:rsidRPr="00C77279">
        <w:rPr>
          <w:rFonts w:ascii="Arial" w:eastAsia="Arial" w:hAnsi="Arial" w:cs="Arial"/>
          <w:color w:val="000000"/>
          <w:sz w:val="22"/>
          <w:szCs w:val="22"/>
        </w:rPr>
        <w:t>destruido</w:t>
      </w:r>
      <w:proofErr w:type="spellEnd"/>
      <w:r w:rsidRPr="00C77279">
        <w:rPr>
          <w:rFonts w:ascii="Arial" w:eastAsia="Arial" w:hAnsi="Arial" w:cs="Arial"/>
          <w:color w:val="000000"/>
          <w:sz w:val="22"/>
          <w:szCs w:val="22"/>
        </w:rPr>
        <w:t>”, etc.) y tomarán una foto del mismo para subirlo a un formulario web.</w:t>
      </w:r>
    </w:p>
    <w:p w:rsidR="00C77279" w:rsidRPr="00C77279" w:rsidRDefault="00C77279" w:rsidP="00C77279">
      <w:pPr>
        <w:pBdr>
          <w:top w:val="nil"/>
          <w:left w:val="nil"/>
          <w:bottom w:val="nil"/>
          <w:right w:val="nil"/>
          <w:between w:val="nil"/>
        </w:pBdr>
        <w:jc w:val="both"/>
        <w:rPr>
          <w:rFonts w:ascii="Arial" w:eastAsia="Arial" w:hAnsi="Arial" w:cs="Arial"/>
          <w:color w:val="000000"/>
          <w:sz w:val="22"/>
          <w:szCs w:val="22"/>
        </w:rPr>
      </w:pPr>
    </w:p>
    <w:p w:rsidR="00C77279" w:rsidRDefault="00C77279" w:rsidP="00C77279">
      <w:pPr>
        <w:pBdr>
          <w:top w:val="nil"/>
          <w:left w:val="nil"/>
          <w:bottom w:val="nil"/>
          <w:right w:val="nil"/>
          <w:between w:val="nil"/>
        </w:pBdr>
        <w:jc w:val="both"/>
        <w:rPr>
          <w:rFonts w:ascii="Arial" w:eastAsia="Arial" w:hAnsi="Arial" w:cs="Arial"/>
          <w:color w:val="000000"/>
          <w:sz w:val="22"/>
          <w:szCs w:val="22"/>
        </w:rPr>
      </w:pPr>
      <w:r w:rsidRPr="00C77279">
        <w:rPr>
          <w:rFonts w:ascii="Arial" w:eastAsia="Arial" w:hAnsi="Arial" w:cs="Arial"/>
          <w:color w:val="000000"/>
          <w:sz w:val="22"/>
          <w:szCs w:val="22"/>
        </w:rPr>
        <w:t xml:space="preserve">Los informes de revisión deberán enviados por email al jefe de </w:t>
      </w:r>
      <w:proofErr w:type="spellStart"/>
      <w:r w:rsidRPr="00C77279">
        <w:rPr>
          <w:rFonts w:ascii="Arial" w:eastAsia="Arial" w:hAnsi="Arial" w:cs="Arial"/>
          <w:color w:val="000000"/>
          <w:sz w:val="22"/>
          <w:szCs w:val="22"/>
        </w:rPr>
        <w:t>depto</w:t>
      </w:r>
      <w:proofErr w:type="spellEnd"/>
      <w:r w:rsidRPr="00C77279">
        <w:rPr>
          <w:rFonts w:ascii="Arial" w:eastAsia="Arial" w:hAnsi="Arial" w:cs="Arial"/>
          <w:color w:val="000000"/>
          <w:sz w:val="22"/>
          <w:szCs w:val="22"/>
        </w:rPr>
        <w:t xml:space="preserve"> de geodesia (dpcgeodesia@neuquen.gov.ar) con copia a la dirección general de Catastro Físico (fisico.dpceit@gmail.com) y a la Dirección Provincial (dpcatas@gmail.com), y deberán completar por cada punto de la poligonal urbana que fue revisado el siguiente formulario: [Enlace al Formulario para Informar revisión realizada:] (</w:t>
      </w:r>
      <w:hyperlink r:id="rId13" w:history="1">
        <w:r w:rsidR="00894A2A" w:rsidRPr="00BC14AF">
          <w:rPr>
            <w:rStyle w:val="Hipervnculo"/>
            <w:rFonts w:ascii="Arial" w:eastAsia="Arial" w:hAnsi="Arial" w:cs="Arial"/>
            <w:position w:val="0"/>
            <w:sz w:val="22"/>
            <w:szCs w:val="22"/>
          </w:rPr>
          <w:t>https://docs.google.com/forms/d/e/1FAIpQLScY6FdvxXi4dhzFm95sHNuX4FIscUnyjw5fkf78HI7KP0OoPA/viewform?usp=sf_link</w:t>
        </w:r>
      </w:hyperlink>
      <w:r w:rsidRPr="00C77279">
        <w:rPr>
          <w:rFonts w:ascii="Arial" w:eastAsia="Arial" w:hAnsi="Arial" w:cs="Arial"/>
          <w:color w:val="000000"/>
          <w:sz w:val="22"/>
          <w:szCs w:val="22"/>
        </w:rPr>
        <w:t>)</w:t>
      </w:r>
    </w:p>
    <w:p w:rsidR="00894A2A" w:rsidRDefault="00894A2A" w:rsidP="00C77279">
      <w:pPr>
        <w:pBdr>
          <w:top w:val="nil"/>
          <w:left w:val="nil"/>
          <w:bottom w:val="nil"/>
          <w:right w:val="nil"/>
          <w:between w:val="nil"/>
        </w:pBdr>
        <w:jc w:val="both"/>
        <w:rPr>
          <w:rFonts w:ascii="Arial" w:eastAsia="Arial" w:hAnsi="Arial" w:cs="Arial"/>
          <w:color w:val="000000"/>
          <w:sz w:val="22"/>
          <w:szCs w:val="22"/>
        </w:rPr>
      </w:pPr>
    </w:p>
    <w:p w:rsidR="00DA1960" w:rsidRDefault="00DA1960" w:rsidP="00C7727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cantidad de puntos de las redes de Red Poligonal Urbana (RPU), Red Poligonal Provincial (RGP) que están ubicado en cada localidad se muestra en figura 2:</w:t>
      </w:r>
    </w:p>
    <w:p w:rsidR="00DA1960" w:rsidRDefault="00DA1960" w:rsidP="00C77279">
      <w:pPr>
        <w:pBdr>
          <w:top w:val="nil"/>
          <w:left w:val="nil"/>
          <w:bottom w:val="nil"/>
          <w:right w:val="nil"/>
          <w:between w:val="nil"/>
        </w:pBdr>
        <w:jc w:val="both"/>
        <w:rPr>
          <w:rFonts w:ascii="Arial" w:eastAsia="Arial" w:hAnsi="Arial" w:cs="Arial"/>
          <w:color w:val="000000"/>
          <w:sz w:val="22"/>
          <w:szCs w:val="22"/>
        </w:rPr>
      </w:pPr>
    </w:p>
    <w:p w:rsidR="005B49AE" w:rsidRDefault="00DA1960" w:rsidP="006C772F">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noProof/>
          <w:color w:val="000000"/>
          <w:sz w:val="22"/>
          <w:szCs w:val="22"/>
          <w:lang w:val="es-AR"/>
        </w:rPr>
        <w:lastRenderedPageBreak/>
        <w:drawing>
          <wp:inline distT="0" distB="0" distL="0" distR="0">
            <wp:extent cx="4134197" cy="300482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9344" cy="3015829"/>
                    </a:xfrm>
                    <a:prstGeom prst="rect">
                      <a:avLst/>
                    </a:prstGeom>
                    <a:noFill/>
                    <a:ln>
                      <a:noFill/>
                    </a:ln>
                  </pic:spPr>
                </pic:pic>
              </a:graphicData>
            </a:graphic>
          </wp:inline>
        </w:drawing>
      </w:r>
    </w:p>
    <w:p w:rsidR="005B49AE" w:rsidRDefault="000C130E" w:rsidP="005B49AE">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Figura 2</w:t>
      </w:r>
      <w:r w:rsidR="005B49AE">
        <w:rPr>
          <w:rFonts w:ascii="Arial" w:eastAsia="Arial" w:hAnsi="Arial" w:cs="Arial"/>
          <w:color w:val="000000"/>
          <w:sz w:val="22"/>
          <w:szCs w:val="22"/>
        </w:rPr>
        <w:t>: Cantidad de puntos por localidad mostrado en el reporte de Redes</w:t>
      </w:r>
    </w:p>
    <w:p w:rsidR="005B49AE" w:rsidRDefault="005B49AE" w:rsidP="00C77279">
      <w:pPr>
        <w:pBdr>
          <w:top w:val="nil"/>
          <w:left w:val="nil"/>
          <w:bottom w:val="nil"/>
          <w:right w:val="nil"/>
          <w:between w:val="nil"/>
        </w:pBdr>
        <w:jc w:val="both"/>
        <w:rPr>
          <w:rFonts w:ascii="Arial" w:eastAsia="Arial" w:hAnsi="Arial" w:cs="Arial"/>
          <w:color w:val="000000"/>
          <w:sz w:val="22"/>
          <w:szCs w:val="22"/>
        </w:rPr>
      </w:pPr>
    </w:p>
    <w:p w:rsidR="00DA1960" w:rsidRDefault="00DA1960" w:rsidP="00C7727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reporte del tablero incluye un mapa del ejido de cada localidad (similar a figura 3) en el que se muestran los puntos que están ubicados en el ejido (el reporte recordemos está disponible en: </w:t>
      </w:r>
      <w:hyperlink r:id="rId15" w:history="1">
        <w:r w:rsidRPr="00BC14AF">
          <w:rPr>
            <w:rStyle w:val="Hipervnculo"/>
            <w:rFonts w:ascii="Arial" w:eastAsia="Arial" w:hAnsi="Arial" w:cs="Arial"/>
            <w:position w:val="0"/>
            <w:sz w:val="22"/>
            <w:szCs w:val="22"/>
          </w:rPr>
          <w:t>http://www.dpcneuquen.gov.ar/mapa/ReporteRedes.html</w:t>
        </w:r>
      </w:hyperlink>
      <w:r>
        <w:rPr>
          <w:rFonts w:ascii="Arial" w:eastAsia="Arial" w:hAnsi="Arial" w:cs="Arial"/>
          <w:color w:val="000000"/>
          <w:sz w:val="22"/>
          <w:szCs w:val="22"/>
        </w:rPr>
        <w:t xml:space="preserve">). </w:t>
      </w:r>
    </w:p>
    <w:p w:rsidR="00DA1960" w:rsidRDefault="00DA1960" w:rsidP="00C77279">
      <w:pPr>
        <w:pBdr>
          <w:top w:val="nil"/>
          <w:left w:val="nil"/>
          <w:bottom w:val="nil"/>
          <w:right w:val="nil"/>
          <w:between w:val="nil"/>
        </w:pBdr>
        <w:jc w:val="both"/>
        <w:rPr>
          <w:rFonts w:ascii="Arial" w:eastAsia="Arial" w:hAnsi="Arial" w:cs="Arial"/>
          <w:color w:val="000000"/>
          <w:sz w:val="22"/>
          <w:szCs w:val="22"/>
        </w:rPr>
      </w:pPr>
    </w:p>
    <w:p w:rsidR="00DA1960" w:rsidRDefault="00DA1960" w:rsidP="006C772F">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extent cx="4617085" cy="2867024"/>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7085" cy="2867024"/>
                    </a:xfrm>
                    <a:prstGeom prst="rect">
                      <a:avLst/>
                    </a:prstGeom>
                    <a:noFill/>
                    <a:ln>
                      <a:noFill/>
                    </a:ln>
                  </pic:spPr>
                </pic:pic>
              </a:graphicData>
            </a:graphic>
          </wp:inline>
        </w:drawing>
      </w:r>
    </w:p>
    <w:p w:rsidR="005B49AE" w:rsidRDefault="000C130E" w:rsidP="000C130E">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lastRenderedPageBreak/>
        <w:t>Figura 3</w:t>
      </w:r>
      <w:r w:rsidR="005B49AE">
        <w:rPr>
          <w:rFonts w:ascii="Arial" w:eastAsia="Arial" w:hAnsi="Arial" w:cs="Arial"/>
          <w:color w:val="000000"/>
          <w:sz w:val="22"/>
          <w:szCs w:val="22"/>
        </w:rPr>
        <w:t>: Mapa ejemplo de cada localidad incluida en el reporte.</w:t>
      </w:r>
    </w:p>
    <w:p w:rsidR="005B49AE" w:rsidRDefault="005B49AE" w:rsidP="00C77279">
      <w:pPr>
        <w:pBdr>
          <w:top w:val="nil"/>
          <w:left w:val="nil"/>
          <w:bottom w:val="nil"/>
          <w:right w:val="nil"/>
          <w:between w:val="nil"/>
        </w:pBdr>
        <w:jc w:val="both"/>
        <w:rPr>
          <w:rFonts w:ascii="Arial" w:eastAsia="Arial" w:hAnsi="Arial" w:cs="Arial"/>
          <w:color w:val="000000"/>
          <w:sz w:val="22"/>
          <w:szCs w:val="22"/>
        </w:rPr>
      </w:pPr>
    </w:p>
    <w:p w:rsidR="005B49AE" w:rsidRDefault="005B49AE" w:rsidP="00C77279">
      <w:pPr>
        <w:pBdr>
          <w:top w:val="nil"/>
          <w:left w:val="nil"/>
          <w:bottom w:val="nil"/>
          <w:right w:val="nil"/>
          <w:between w:val="nil"/>
        </w:pBdr>
        <w:jc w:val="both"/>
        <w:rPr>
          <w:rFonts w:ascii="Arial" w:eastAsia="Arial" w:hAnsi="Arial" w:cs="Arial"/>
          <w:color w:val="000000"/>
          <w:sz w:val="22"/>
          <w:szCs w:val="22"/>
        </w:rPr>
      </w:pPr>
      <w:proofErr w:type="gramStart"/>
      <w:r>
        <w:rPr>
          <w:rFonts w:ascii="Arial" w:eastAsia="Arial" w:hAnsi="Arial" w:cs="Arial"/>
          <w:color w:val="000000"/>
          <w:sz w:val="22"/>
          <w:szCs w:val="22"/>
        </w:rPr>
        <w:t>Además</w:t>
      </w:r>
      <w:proofErr w:type="gramEnd"/>
      <w:r>
        <w:rPr>
          <w:rFonts w:ascii="Arial" w:eastAsia="Arial" w:hAnsi="Arial" w:cs="Arial"/>
          <w:color w:val="000000"/>
          <w:sz w:val="22"/>
          <w:szCs w:val="22"/>
        </w:rPr>
        <w:t xml:space="preserve"> el reporte incluye datos asociados a cada punto para las redes mencionadas (RPU y RPP)</w:t>
      </w:r>
      <w:r w:rsidR="000C130E">
        <w:rPr>
          <w:rFonts w:ascii="Arial" w:eastAsia="Arial" w:hAnsi="Arial" w:cs="Arial"/>
          <w:color w:val="000000"/>
          <w:sz w:val="22"/>
          <w:szCs w:val="22"/>
        </w:rPr>
        <w:t>, similares a los de la figura 4.</w:t>
      </w:r>
    </w:p>
    <w:p w:rsidR="00C77279" w:rsidRDefault="00DA1960" w:rsidP="006C772F">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noProof/>
          <w:color w:val="000000"/>
          <w:sz w:val="22"/>
          <w:szCs w:val="22"/>
          <w:lang w:val="es-AR"/>
        </w:rPr>
        <w:drawing>
          <wp:inline distT="0" distB="0" distL="0" distR="0">
            <wp:extent cx="4518660" cy="2843816"/>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5798" cy="2854602"/>
                    </a:xfrm>
                    <a:prstGeom prst="rect">
                      <a:avLst/>
                    </a:prstGeom>
                    <a:noFill/>
                    <a:ln>
                      <a:noFill/>
                    </a:ln>
                  </pic:spPr>
                </pic:pic>
              </a:graphicData>
            </a:graphic>
          </wp:inline>
        </w:drawing>
      </w:r>
    </w:p>
    <w:p w:rsidR="00DA1960" w:rsidRDefault="000C130E" w:rsidP="005B49AE">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Figura 4</w:t>
      </w:r>
      <w:r w:rsidR="005B49AE">
        <w:rPr>
          <w:rFonts w:ascii="Arial" w:eastAsia="Arial" w:hAnsi="Arial" w:cs="Arial"/>
          <w:color w:val="000000"/>
          <w:sz w:val="22"/>
          <w:szCs w:val="22"/>
        </w:rPr>
        <w:t>. Ejemplo de tablas por localidad para las redes RPU y RPP.</w:t>
      </w:r>
    </w:p>
    <w:p w:rsidR="005B49AE" w:rsidRDefault="005B49AE" w:rsidP="00571A00">
      <w:pPr>
        <w:pBdr>
          <w:top w:val="nil"/>
          <w:left w:val="nil"/>
          <w:bottom w:val="nil"/>
          <w:right w:val="nil"/>
          <w:between w:val="nil"/>
        </w:pBdr>
        <w:jc w:val="both"/>
        <w:rPr>
          <w:rFonts w:ascii="Arial" w:eastAsia="Arial" w:hAnsi="Arial" w:cs="Arial"/>
          <w:color w:val="000000"/>
          <w:sz w:val="22"/>
          <w:szCs w:val="22"/>
        </w:rPr>
      </w:pPr>
    </w:p>
    <w:p w:rsidR="00D15509" w:rsidRDefault="00D15509" w:rsidP="00D15509">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Adicionalmente el reporte incluye un enlace al convenio firmado entre el catastro provincial y el municipal.</w:t>
      </w:r>
    </w:p>
    <w:p w:rsidR="00AD4555" w:rsidRDefault="00AD4555" w:rsidP="00AD4555">
      <w:pPr>
        <w:pBdr>
          <w:top w:val="nil"/>
          <w:left w:val="nil"/>
          <w:bottom w:val="nil"/>
          <w:right w:val="nil"/>
          <w:between w:val="nil"/>
        </w:pBdr>
        <w:jc w:val="both"/>
        <w:rPr>
          <w:rFonts w:ascii="Arial" w:eastAsia="Arial" w:hAnsi="Arial" w:cs="Arial"/>
          <w:color w:val="000000"/>
          <w:sz w:val="22"/>
          <w:szCs w:val="22"/>
        </w:rPr>
      </w:pPr>
    </w:p>
    <w:p w:rsidR="00AD4555" w:rsidRDefault="00AD4555" w:rsidP="00AD4555">
      <w:pPr>
        <w:widowControl w:val="0"/>
        <w:numPr>
          <w:ilvl w:val="0"/>
          <w:numId w:val="1"/>
        </w:numPr>
        <w:pBdr>
          <w:top w:val="nil"/>
          <w:left w:val="nil"/>
          <w:bottom w:val="nil"/>
          <w:right w:val="nil"/>
          <w:between w:val="nil"/>
        </w:pBdr>
        <w:tabs>
          <w:tab w:val="left" w:pos="180"/>
          <w:tab w:val="left" w:pos="360"/>
        </w:tabs>
        <w:ind w:left="0" w:firstLine="0"/>
        <w:jc w:val="both"/>
        <w:textDirection w:val="btLr"/>
        <w:rPr>
          <w:rFonts w:ascii="Arial" w:eastAsia="Arial" w:hAnsi="Arial" w:cs="Arial"/>
          <w:b/>
          <w:color w:val="000000"/>
          <w:sz w:val="22"/>
          <w:szCs w:val="22"/>
        </w:rPr>
      </w:pPr>
      <w:r>
        <w:rPr>
          <w:rFonts w:ascii="Arial" w:eastAsia="Arial" w:hAnsi="Arial" w:cs="Arial"/>
          <w:b/>
          <w:color w:val="000000"/>
          <w:sz w:val="22"/>
          <w:szCs w:val="22"/>
        </w:rPr>
        <w:t>LAS REDES EN EL SISTEMA ITC</w:t>
      </w:r>
    </w:p>
    <w:p w:rsidR="00AD4555" w:rsidRDefault="00AD4555" w:rsidP="00AD4555">
      <w:pPr>
        <w:widowControl w:val="0"/>
        <w:pBdr>
          <w:top w:val="nil"/>
          <w:left w:val="nil"/>
          <w:bottom w:val="nil"/>
          <w:right w:val="nil"/>
          <w:between w:val="nil"/>
        </w:pBdr>
        <w:tabs>
          <w:tab w:val="left" w:pos="180"/>
          <w:tab w:val="left" w:pos="360"/>
        </w:tabs>
        <w:jc w:val="both"/>
        <w:textDirection w:val="btLr"/>
        <w:rPr>
          <w:rFonts w:ascii="Arial" w:eastAsia="Arial" w:hAnsi="Arial" w:cs="Arial"/>
          <w:b/>
          <w:color w:val="000000"/>
          <w:sz w:val="22"/>
          <w:szCs w:val="22"/>
        </w:rPr>
      </w:pPr>
    </w:p>
    <w:p w:rsidR="007059D9" w:rsidRPr="00AD4555" w:rsidRDefault="00AD4555" w:rsidP="007059D9">
      <w:pPr>
        <w:widowControl w:val="0"/>
        <w:pBdr>
          <w:top w:val="nil"/>
          <w:left w:val="nil"/>
          <w:bottom w:val="nil"/>
          <w:right w:val="nil"/>
          <w:between w:val="nil"/>
        </w:pBdr>
        <w:tabs>
          <w:tab w:val="left" w:pos="180"/>
          <w:tab w:val="left" w:pos="360"/>
        </w:tabs>
        <w:jc w:val="both"/>
        <w:textDirection w:val="btLr"/>
        <w:rPr>
          <w:rFonts w:ascii="Arial" w:eastAsia="Arial" w:hAnsi="Arial" w:cs="Arial"/>
          <w:color w:val="000000"/>
          <w:sz w:val="22"/>
          <w:szCs w:val="22"/>
        </w:rPr>
      </w:pPr>
      <w:r w:rsidRPr="00AD4555">
        <w:rPr>
          <w:rFonts w:ascii="Arial" w:eastAsia="Arial" w:hAnsi="Arial" w:cs="Arial"/>
          <w:color w:val="000000"/>
          <w:sz w:val="22"/>
          <w:szCs w:val="22"/>
        </w:rPr>
        <w:t>El</w:t>
      </w:r>
      <w:r>
        <w:rPr>
          <w:rFonts w:ascii="Arial" w:eastAsia="Arial" w:hAnsi="Arial" w:cs="Arial"/>
          <w:color w:val="000000"/>
          <w:sz w:val="22"/>
          <w:szCs w:val="22"/>
        </w:rPr>
        <w:t xml:space="preserve"> sistema ITC (Infraestructura Territorial Catastral</w:t>
      </w:r>
      <w:r w:rsidR="007059D9">
        <w:rPr>
          <w:rFonts w:ascii="Arial" w:eastAsia="Arial" w:hAnsi="Arial" w:cs="Arial"/>
          <w:color w:val="000000"/>
          <w:sz w:val="22"/>
          <w:szCs w:val="22"/>
        </w:rPr>
        <w:t xml:space="preserve">) es el sistema de la </w:t>
      </w:r>
      <w:proofErr w:type="spellStart"/>
      <w:r w:rsidR="007059D9">
        <w:rPr>
          <w:rFonts w:ascii="Arial" w:eastAsia="Arial" w:hAnsi="Arial" w:cs="Arial"/>
          <w:color w:val="000000"/>
          <w:sz w:val="22"/>
          <w:szCs w:val="22"/>
        </w:rPr>
        <w:t>DPCeIT</w:t>
      </w:r>
      <w:proofErr w:type="spellEnd"/>
      <w:r w:rsidR="007059D9">
        <w:rPr>
          <w:rFonts w:ascii="Arial" w:eastAsia="Arial" w:hAnsi="Arial" w:cs="Arial"/>
          <w:color w:val="000000"/>
          <w:sz w:val="22"/>
          <w:szCs w:val="22"/>
        </w:rPr>
        <w:t xml:space="preserve"> p</w:t>
      </w:r>
      <w:r w:rsidR="00F46E84">
        <w:rPr>
          <w:rFonts w:ascii="Arial" w:eastAsia="Arial" w:hAnsi="Arial" w:cs="Arial"/>
          <w:color w:val="000000"/>
          <w:sz w:val="22"/>
          <w:szCs w:val="22"/>
        </w:rPr>
        <w:t>ara sus usuarios registrados (má</w:t>
      </w:r>
      <w:r w:rsidR="007059D9">
        <w:rPr>
          <w:rFonts w:ascii="Arial" w:eastAsia="Arial" w:hAnsi="Arial" w:cs="Arial"/>
          <w:color w:val="000000"/>
          <w:sz w:val="22"/>
          <w:szCs w:val="22"/>
        </w:rPr>
        <w:t>s de mil actualmente</w:t>
      </w:r>
      <w:r w:rsidR="00F46E84">
        <w:rPr>
          <w:rFonts w:ascii="Arial" w:eastAsia="Arial" w:hAnsi="Arial" w:cs="Arial"/>
          <w:color w:val="000000"/>
          <w:sz w:val="22"/>
          <w:szCs w:val="22"/>
        </w:rPr>
        <w:t>)</w:t>
      </w:r>
      <w:r w:rsidR="007059D9">
        <w:rPr>
          <w:rFonts w:ascii="Arial" w:eastAsia="Arial" w:hAnsi="Arial" w:cs="Arial"/>
          <w:color w:val="000000"/>
          <w:sz w:val="22"/>
          <w:szCs w:val="22"/>
        </w:rPr>
        <w:t xml:space="preserve"> en el cual participan </w:t>
      </w:r>
      <w:r w:rsidR="00F46E84">
        <w:rPr>
          <w:rFonts w:ascii="Arial" w:eastAsia="Arial" w:hAnsi="Arial" w:cs="Arial"/>
          <w:color w:val="000000"/>
          <w:sz w:val="22"/>
          <w:szCs w:val="22"/>
        </w:rPr>
        <w:t xml:space="preserve">usuarios de </w:t>
      </w:r>
      <w:r w:rsidR="007059D9">
        <w:rPr>
          <w:rFonts w:ascii="Arial" w:eastAsia="Arial" w:hAnsi="Arial" w:cs="Arial"/>
          <w:color w:val="000000"/>
          <w:sz w:val="22"/>
          <w:szCs w:val="22"/>
        </w:rPr>
        <w:t xml:space="preserve">organismos del sector público y del sector privado (agrimensores, escribanos, etc.).  El sistema permite visualizar las redes de apoyo a partir de la tabla de contenidos (ver Figura </w:t>
      </w:r>
      <w:r w:rsidR="00F46E84">
        <w:rPr>
          <w:rFonts w:ascii="Arial" w:eastAsia="Arial" w:hAnsi="Arial" w:cs="Arial"/>
          <w:color w:val="000000"/>
          <w:sz w:val="22"/>
          <w:szCs w:val="22"/>
        </w:rPr>
        <w:t>5</w:t>
      </w:r>
      <w:r w:rsidR="007059D9">
        <w:rPr>
          <w:rFonts w:ascii="Arial" w:eastAsia="Arial" w:hAnsi="Arial" w:cs="Arial"/>
          <w:color w:val="000000"/>
          <w:sz w:val="22"/>
          <w:szCs w:val="22"/>
        </w:rPr>
        <w:t>):</w:t>
      </w:r>
    </w:p>
    <w:p w:rsidR="00AD4555" w:rsidRDefault="000C130E" w:rsidP="006C772F">
      <w:pPr>
        <w:jc w:val="center"/>
      </w:pPr>
      <w:r>
        <w:rPr>
          <w:noProof/>
          <w:lang w:val="es-AR"/>
        </w:rPr>
        <w:lastRenderedPageBreak/>
        <w:drawing>
          <wp:inline distT="0" distB="0" distL="0" distR="0">
            <wp:extent cx="4160520" cy="2012524"/>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3039" cy="2018580"/>
                    </a:xfrm>
                    <a:prstGeom prst="rect">
                      <a:avLst/>
                    </a:prstGeom>
                    <a:noFill/>
                    <a:ln>
                      <a:noFill/>
                    </a:ln>
                  </pic:spPr>
                </pic:pic>
              </a:graphicData>
            </a:graphic>
          </wp:inline>
        </w:drawing>
      </w:r>
    </w:p>
    <w:p w:rsidR="000C130E" w:rsidRPr="00571A00" w:rsidRDefault="000C130E" w:rsidP="000C130E">
      <w:pPr>
        <w:pStyle w:val="NormalWeb"/>
        <w:shd w:val="clear" w:color="auto" w:fill="FFFFFF"/>
        <w:spacing w:before="0" w:beforeAutospacing="0" w:after="150" w:afterAutospacing="0"/>
        <w:jc w:val="center"/>
        <w:rPr>
          <w:rFonts w:ascii="Arial" w:eastAsia="Arial" w:hAnsi="Arial" w:cs="Arial"/>
          <w:color w:val="000000"/>
          <w:sz w:val="22"/>
          <w:szCs w:val="22"/>
          <w:lang w:val="es-ES"/>
        </w:rPr>
      </w:pPr>
      <w:r>
        <w:rPr>
          <w:rFonts w:ascii="Arial" w:eastAsia="Arial" w:hAnsi="Arial" w:cs="Arial"/>
          <w:color w:val="000000"/>
          <w:sz w:val="22"/>
          <w:szCs w:val="22"/>
          <w:lang w:val="es-ES"/>
        </w:rPr>
        <w:t>Figura 5: Las redes geodésicas y poligonales en el ITC</w:t>
      </w:r>
    </w:p>
    <w:p w:rsidR="000C130E" w:rsidRDefault="000C130E" w:rsidP="000C130E">
      <w:pPr>
        <w:pStyle w:val="Prrafodelista"/>
        <w:suppressAutoHyphens w:val="0"/>
        <w:spacing w:after="200" w:line="276" w:lineRule="auto"/>
        <w:ind w:leftChars="0" w:left="360" w:firstLineChars="0" w:firstLine="0"/>
        <w:textDirection w:val="lrTb"/>
        <w:textAlignment w:val="auto"/>
        <w:outlineLvl w:val="9"/>
        <w:rPr>
          <w:rFonts w:ascii="Arial" w:eastAsia="Arial" w:hAnsi="Arial" w:cs="Arial"/>
          <w:color w:val="000000"/>
          <w:position w:val="0"/>
          <w:sz w:val="22"/>
          <w:szCs w:val="22"/>
          <w:lang w:val="es-ES" w:eastAsia="es-AR"/>
        </w:rPr>
      </w:pPr>
    </w:p>
    <w:p w:rsidR="00AD4555" w:rsidRPr="00AD4555" w:rsidRDefault="00AD4555" w:rsidP="007059D9">
      <w:pPr>
        <w:pStyle w:val="Prrafodelista"/>
        <w:numPr>
          <w:ilvl w:val="0"/>
          <w:numId w:val="8"/>
        </w:numPr>
        <w:suppressAutoHyphens w:val="0"/>
        <w:spacing w:after="200" w:line="276" w:lineRule="auto"/>
        <w:ind w:leftChars="0" w:firstLineChars="0"/>
        <w:textDirection w:val="lrTb"/>
        <w:textAlignment w:val="auto"/>
        <w:outlineLvl w:val="9"/>
        <w:rPr>
          <w:rFonts w:ascii="Arial" w:eastAsia="Arial" w:hAnsi="Arial" w:cs="Arial"/>
          <w:color w:val="000000"/>
          <w:position w:val="0"/>
          <w:sz w:val="22"/>
          <w:szCs w:val="22"/>
          <w:lang w:val="es-ES" w:eastAsia="es-AR"/>
        </w:rPr>
      </w:pPr>
      <w:r w:rsidRPr="00AD4555">
        <w:rPr>
          <w:rFonts w:ascii="Arial" w:eastAsia="Arial" w:hAnsi="Arial" w:cs="Arial"/>
          <w:color w:val="000000"/>
          <w:position w:val="0"/>
          <w:sz w:val="22"/>
          <w:szCs w:val="22"/>
          <w:lang w:val="es-ES" w:eastAsia="es-AR"/>
        </w:rPr>
        <w:t>En este grupo podemos visualiza</w:t>
      </w:r>
      <w:r w:rsidR="007059D9">
        <w:rPr>
          <w:rFonts w:ascii="Arial" w:eastAsia="Arial" w:hAnsi="Arial" w:cs="Arial"/>
          <w:color w:val="000000"/>
          <w:position w:val="0"/>
          <w:sz w:val="22"/>
          <w:szCs w:val="22"/>
          <w:lang w:val="es-ES" w:eastAsia="es-AR"/>
        </w:rPr>
        <w:t>r las redes publicadas y activar o desactivar las mismas</w:t>
      </w:r>
      <w:r w:rsidRPr="00AD4555">
        <w:rPr>
          <w:rFonts w:ascii="Arial" w:eastAsia="Arial" w:hAnsi="Arial" w:cs="Arial"/>
          <w:color w:val="000000"/>
          <w:position w:val="0"/>
          <w:sz w:val="22"/>
          <w:szCs w:val="22"/>
          <w:lang w:val="es-ES" w:eastAsia="es-AR"/>
        </w:rPr>
        <w:t>.</w:t>
      </w:r>
    </w:p>
    <w:p w:rsidR="00AD4555" w:rsidRPr="00AD4555" w:rsidRDefault="00AD4555" w:rsidP="007059D9">
      <w:pPr>
        <w:pStyle w:val="Prrafodelista"/>
        <w:numPr>
          <w:ilvl w:val="0"/>
          <w:numId w:val="8"/>
        </w:numPr>
        <w:suppressAutoHyphens w:val="0"/>
        <w:spacing w:after="200" w:line="276" w:lineRule="auto"/>
        <w:ind w:leftChars="0" w:firstLineChars="0"/>
        <w:textDirection w:val="lrTb"/>
        <w:textAlignment w:val="auto"/>
        <w:outlineLvl w:val="9"/>
        <w:rPr>
          <w:rFonts w:ascii="Arial" w:eastAsia="Arial" w:hAnsi="Arial" w:cs="Arial"/>
          <w:color w:val="000000"/>
          <w:position w:val="0"/>
          <w:sz w:val="22"/>
          <w:szCs w:val="22"/>
          <w:lang w:val="es-ES" w:eastAsia="es-AR"/>
        </w:rPr>
      </w:pPr>
      <w:r w:rsidRPr="00AD4555">
        <w:rPr>
          <w:rFonts w:ascii="Arial" w:eastAsia="Arial" w:hAnsi="Arial" w:cs="Arial"/>
          <w:color w:val="000000"/>
          <w:position w:val="0"/>
          <w:sz w:val="22"/>
          <w:szCs w:val="22"/>
          <w:lang w:val="es-ES" w:eastAsia="es-AR"/>
        </w:rPr>
        <w:t>Acercarse al lugar de interé</w:t>
      </w:r>
      <w:r w:rsidR="007059D9">
        <w:rPr>
          <w:rFonts w:ascii="Arial" w:eastAsia="Arial" w:hAnsi="Arial" w:cs="Arial"/>
          <w:color w:val="000000"/>
          <w:position w:val="0"/>
          <w:sz w:val="22"/>
          <w:szCs w:val="22"/>
          <w:lang w:val="es-ES" w:eastAsia="es-AR"/>
        </w:rPr>
        <w:t xml:space="preserve">s y visualizar la etiqueta del </w:t>
      </w:r>
      <w:r w:rsidRPr="00AD4555">
        <w:rPr>
          <w:rFonts w:ascii="Arial" w:eastAsia="Arial" w:hAnsi="Arial" w:cs="Arial"/>
          <w:color w:val="000000"/>
          <w:position w:val="0"/>
          <w:sz w:val="22"/>
          <w:szCs w:val="22"/>
          <w:lang w:val="es-ES" w:eastAsia="es-AR"/>
        </w:rPr>
        <w:t xml:space="preserve">punto </w:t>
      </w:r>
      <w:r w:rsidR="007059D9">
        <w:rPr>
          <w:rFonts w:ascii="Arial" w:eastAsia="Arial" w:hAnsi="Arial" w:cs="Arial"/>
          <w:color w:val="000000"/>
          <w:position w:val="0"/>
          <w:sz w:val="22"/>
          <w:szCs w:val="22"/>
          <w:lang w:val="es-ES" w:eastAsia="es-AR"/>
        </w:rPr>
        <w:t xml:space="preserve">de la cual </w:t>
      </w:r>
      <w:r w:rsidRPr="00AD4555">
        <w:rPr>
          <w:rFonts w:ascii="Arial" w:eastAsia="Arial" w:hAnsi="Arial" w:cs="Arial"/>
          <w:color w:val="000000"/>
          <w:position w:val="0"/>
          <w:sz w:val="22"/>
          <w:szCs w:val="22"/>
          <w:lang w:val="es-ES" w:eastAsia="es-AR"/>
        </w:rPr>
        <w:t>se necesita la Monografía. Ej. 15-B3-128</w:t>
      </w:r>
    </w:p>
    <w:p w:rsidR="00AD4555" w:rsidRPr="00AD4555" w:rsidRDefault="00AD4555" w:rsidP="007059D9">
      <w:pPr>
        <w:pStyle w:val="Prrafodelista"/>
        <w:numPr>
          <w:ilvl w:val="0"/>
          <w:numId w:val="8"/>
        </w:numPr>
        <w:suppressAutoHyphens w:val="0"/>
        <w:spacing w:after="200" w:line="276" w:lineRule="auto"/>
        <w:ind w:leftChars="0" w:firstLineChars="0"/>
        <w:textDirection w:val="lrTb"/>
        <w:textAlignment w:val="auto"/>
        <w:outlineLvl w:val="9"/>
        <w:rPr>
          <w:rFonts w:ascii="Arial" w:eastAsia="Arial" w:hAnsi="Arial" w:cs="Arial"/>
          <w:color w:val="000000"/>
          <w:position w:val="0"/>
          <w:sz w:val="22"/>
          <w:szCs w:val="22"/>
          <w:lang w:val="es-ES" w:eastAsia="es-AR"/>
        </w:rPr>
      </w:pPr>
      <w:r w:rsidRPr="00AD4555">
        <w:rPr>
          <w:rFonts w:ascii="Arial" w:eastAsia="Arial" w:hAnsi="Arial" w:cs="Arial"/>
          <w:color w:val="000000"/>
          <w:position w:val="0"/>
          <w:sz w:val="22"/>
          <w:szCs w:val="22"/>
          <w:lang w:val="es-ES" w:eastAsia="es-AR"/>
        </w:rPr>
        <w:t>Entrar Gestor Documental</w:t>
      </w:r>
      <w:r w:rsidR="000C130E">
        <w:rPr>
          <w:rFonts w:ascii="Arial" w:eastAsia="Arial" w:hAnsi="Arial" w:cs="Arial"/>
          <w:color w:val="000000"/>
          <w:position w:val="0"/>
          <w:sz w:val="22"/>
          <w:szCs w:val="22"/>
          <w:lang w:val="es-ES" w:eastAsia="es-AR"/>
        </w:rPr>
        <w:t xml:space="preserve"> (figura 6)</w:t>
      </w:r>
      <w:r w:rsidRPr="00AD4555">
        <w:rPr>
          <w:rFonts w:ascii="Arial" w:eastAsia="Arial" w:hAnsi="Arial" w:cs="Arial"/>
          <w:color w:val="000000"/>
          <w:position w:val="0"/>
          <w:sz w:val="22"/>
          <w:szCs w:val="22"/>
          <w:lang w:val="es-ES" w:eastAsia="es-AR"/>
        </w:rPr>
        <w:t xml:space="preserve"> elegir Monografías de Punto de Apoyo.</w:t>
      </w:r>
    </w:p>
    <w:p w:rsidR="00AD4555" w:rsidRPr="00AD4555" w:rsidRDefault="00AD4555" w:rsidP="007059D9">
      <w:pPr>
        <w:pStyle w:val="Prrafodelista"/>
        <w:numPr>
          <w:ilvl w:val="0"/>
          <w:numId w:val="8"/>
        </w:numPr>
        <w:suppressAutoHyphens w:val="0"/>
        <w:spacing w:after="200" w:line="276" w:lineRule="auto"/>
        <w:ind w:leftChars="0" w:firstLineChars="0"/>
        <w:textDirection w:val="lrTb"/>
        <w:textAlignment w:val="auto"/>
        <w:outlineLvl w:val="9"/>
        <w:rPr>
          <w:rFonts w:ascii="Arial" w:eastAsia="Arial" w:hAnsi="Arial" w:cs="Arial"/>
          <w:color w:val="000000"/>
          <w:position w:val="0"/>
          <w:sz w:val="22"/>
          <w:szCs w:val="22"/>
          <w:lang w:val="es-ES" w:eastAsia="es-AR"/>
        </w:rPr>
      </w:pPr>
      <w:r w:rsidRPr="00AD4555">
        <w:rPr>
          <w:rFonts w:ascii="Arial" w:eastAsia="Arial" w:hAnsi="Arial" w:cs="Arial"/>
          <w:color w:val="000000"/>
          <w:position w:val="0"/>
          <w:sz w:val="22"/>
          <w:szCs w:val="22"/>
          <w:lang w:val="es-ES" w:eastAsia="es-AR"/>
        </w:rPr>
        <w:t>En el campo Descripción ingresar la etiqueta visualizada en el mapa [15-B3-128] y presionar Consultar.</w:t>
      </w:r>
    </w:p>
    <w:p w:rsidR="00AD4555" w:rsidRPr="00AD4555" w:rsidRDefault="007059D9" w:rsidP="007059D9">
      <w:pPr>
        <w:pStyle w:val="Prrafodelista"/>
        <w:numPr>
          <w:ilvl w:val="0"/>
          <w:numId w:val="8"/>
        </w:numPr>
        <w:suppressAutoHyphens w:val="0"/>
        <w:spacing w:after="200" w:line="276" w:lineRule="auto"/>
        <w:ind w:leftChars="0" w:firstLineChars="0"/>
        <w:textDirection w:val="lrTb"/>
        <w:textAlignment w:val="auto"/>
        <w:outlineLvl w:val="9"/>
        <w:rPr>
          <w:rFonts w:ascii="Arial" w:eastAsia="Arial" w:hAnsi="Arial" w:cs="Arial"/>
          <w:color w:val="000000"/>
          <w:position w:val="0"/>
          <w:sz w:val="22"/>
          <w:szCs w:val="22"/>
          <w:lang w:val="es-ES" w:eastAsia="es-AR"/>
        </w:rPr>
      </w:pPr>
      <w:r>
        <w:rPr>
          <w:rFonts w:ascii="Arial" w:eastAsia="Arial" w:hAnsi="Arial" w:cs="Arial"/>
          <w:color w:val="000000"/>
          <w:position w:val="0"/>
          <w:sz w:val="22"/>
          <w:szCs w:val="22"/>
          <w:lang w:val="es-ES" w:eastAsia="es-AR"/>
        </w:rPr>
        <w:t xml:space="preserve">Al recuperar la información sobre un punto y desplazándonos </w:t>
      </w:r>
      <w:r w:rsidR="00AD4555" w:rsidRPr="00AD4555">
        <w:rPr>
          <w:rFonts w:ascii="Arial" w:eastAsia="Arial" w:hAnsi="Arial" w:cs="Arial"/>
          <w:color w:val="000000"/>
          <w:position w:val="0"/>
          <w:sz w:val="22"/>
          <w:szCs w:val="22"/>
          <w:lang w:val="es-ES" w:eastAsia="es-AR"/>
        </w:rPr>
        <w:t>hacia la izquierda con la barra de de</w:t>
      </w:r>
      <w:r>
        <w:rPr>
          <w:rFonts w:ascii="Arial" w:eastAsia="Arial" w:hAnsi="Arial" w:cs="Arial"/>
          <w:color w:val="000000"/>
          <w:position w:val="0"/>
          <w:sz w:val="22"/>
          <w:szCs w:val="22"/>
          <w:lang w:val="es-ES" w:eastAsia="es-AR"/>
        </w:rPr>
        <w:t xml:space="preserve">splazamiento inferior y </w:t>
      </w:r>
      <w:proofErr w:type="spellStart"/>
      <w:r>
        <w:rPr>
          <w:rFonts w:ascii="Arial" w:eastAsia="Arial" w:hAnsi="Arial" w:cs="Arial"/>
          <w:color w:val="000000"/>
          <w:position w:val="0"/>
          <w:sz w:val="22"/>
          <w:szCs w:val="22"/>
          <w:lang w:val="es-ES" w:eastAsia="es-AR"/>
        </w:rPr>
        <w:t>presionándo</w:t>
      </w:r>
      <w:proofErr w:type="spellEnd"/>
      <w:r w:rsidR="00AD4555" w:rsidRPr="00AD4555">
        <w:rPr>
          <w:rFonts w:ascii="Arial" w:eastAsia="Arial" w:hAnsi="Arial" w:cs="Arial"/>
          <w:color w:val="000000"/>
          <w:position w:val="0"/>
          <w:sz w:val="22"/>
          <w:szCs w:val="22"/>
          <w:lang w:val="es-ES" w:eastAsia="es-AR"/>
        </w:rPr>
        <w:t xml:space="preserve"> sobre el </w:t>
      </w:r>
      <w:proofErr w:type="spellStart"/>
      <w:r w:rsidR="00AD4555" w:rsidRPr="00AD4555">
        <w:rPr>
          <w:rFonts w:ascii="Arial" w:eastAsia="Arial" w:hAnsi="Arial" w:cs="Arial"/>
          <w:color w:val="000000"/>
          <w:position w:val="0"/>
          <w:sz w:val="22"/>
          <w:szCs w:val="22"/>
          <w:lang w:val="es-ES" w:eastAsia="es-AR"/>
        </w:rPr>
        <w:t>vinculo</w:t>
      </w:r>
      <w:proofErr w:type="spellEnd"/>
      <w:r w:rsidR="00AD4555" w:rsidRPr="00AD4555">
        <w:rPr>
          <w:rFonts w:ascii="Arial" w:eastAsia="Arial" w:hAnsi="Arial" w:cs="Arial"/>
          <w:color w:val="000000"/>
          <w:position w:val="0"/>
          <w:sz w:val="22"/>
          <w:szCs w:val="22"/>
          <w:lang w:val="es-ES" w:eastAsia="es-AR"/>
        </w:rPr>
        <w:t xml:space="preserve"> [Adjunto]</w:t>
      </w:r>
      <w:r>
        <w:rPr>
          <w:rFonts w:ascii="Arial" w:eastAsia="Arial" w:hAnsi="Arial" w:cs="Arial"/>
          <w:color w:val="000000"/>
          <w:position w:val="0"/>
          <w:sz w:val="22"/>
          <w:szCs w:val="22"/>
          <w:lang w:val="es-ES" w:eastAsia="es-AR"/>
        </w:rPr>
        <w:t xml:space="preserve"> es posible obtener el</w:t>
      </w:r>
      <w:r w:rsidR="000C130E">
        <w:rPr>
          <w:rFonts w:ascii="Arial" w:eastAsia="Arial" w:hAnsi="Arial" w:cs="Arial"/>
          <w:color w:val="000000"/>
          <w:position w:val="0"/>
          <w:sz w:val="22"/>
          <w:szCs w:val="22"/>
          <w:lang w:val="es-ES" w:eastAsia="es-AR"/>
        </w:rPr>
        <w:t xml:space="preserve"> </w:t>
      </w:r>
      <w:proofErr w:type="spellStart"/>
      <w:r w:rsidR="000C130E">
        <w:rPr>
          <w:rFonts w:ascii="Arial" w:eastAsia="Arial" w:hAnsi="Arial" w:cs="Arial"/>
          <w:color w:val="000000"/>
          <w:position w:val="0"/>
          <w:sz w:val="22"/>
          <w:szCs w:val="22"/>
          <w:lang w:val="es-ES" w:eastAsia="es-AR"/>
        </w:rPr>
        <w:t>pdf</w:t>
      </w:r>
      <w:proofErr w:type="spellEnd"/>
      <w:r w:rsidR="000C130E">
        <w:rPr>
          <w:rFonts w:ascii="Arial" w:eastAsia="Arial" w:hAnsi="Arial" w:cs="Arial"/>
          <w:color w:val="000000"/>
          <w:position w:val="0"/>
          <w:sz w:val="22"/>
          <w:szCs w:val="22"/>
          <w:lang w:val="es-ES" w:eastAsia="es-AR"/>
        </w:rPr>
        <w:t xml:space="preserve"> de la monografía del punto (Fig.6).</w:t>
      </w:r>
    </w:p>
    <w:p w:rsidR="00AD4555" w:rsidRDefault="007059D9" w:rsidP="006C772F">
      <w:pPr>
        <w:jc w:val="center"/>
      </w:pPr>
      <w:r>
        <w:rPr>
          <w:noProof/>
          <w:lang w:val="es-AR"/>
        </w:rPr>
        <w:drawing>
          <wp:inline distT="0" distB="0" distL="0" distR="0">
            <wp:extent cx="3828230" cy="1851060"/>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7270" cy="1855431"/>
                    </a:xfrm>
                    <a:prstGeom prst="rect">
                      <a:avLst/>
                    </a:prstGeom>
                    <a:noFill/>
                    <a:ln>
                      <a:noFill/>
                    </a:ln>
                  </pic:spPr>
                </pic:pic>
              </a:graphicData>
            </a:graphic>
          </wp:inline>
        </w:drawing>
      </w:r>
    </w:p>
    <w:p w:rsidR="000C130E" w:rsidRPr="00571A00" w:rsidRDefault="009D21DB" w:rsidP="000C130E">
      <w:pPr>
        <w:pStyle w:val="NormalWeb"/>
        <w:shd w:val="clear" w:color="auto" w:fill="FFFFFF"/>
        <w:spacing w:before="0" w:beforeAutospacing="0" w:after="150" w:afterAutospacing="0"/>
        <w:jc w:val="center"/>
        <w:rPr>
          <w:rFonts w:ascii="Arial" w:eastAsia="Arial" w:hAnsi="Arial" w:cs="Arial"/>
          <w:color w:val="000000"/>
          <w:sz w:val="22"/>
          <w:szCs w:val="22"/>
          <w:lang w:val="es-ES"/>
        </w:rPr>
      </w:pPr>
      <w:r>
        <w:rPr>
          <w:rFonts w:ascii="Arial" w:eastAsia="Arial" w:hAnsi="Arial" w:cs="Arial"/>
          <w:color w:val="000000"/>
          <w:sz w:val="22"/>
          <w:szCs w:val="22"/>
          <w:lang w:val="es-ES"/>
        </w:rPr>
        <w:t>Figura 6: Interfaz del Gestor Documental del ITC, búsqueda de Monografías</w:t>
      </w:r>
    </w:p>
    <w:p w:rsidR="00AD4555" w:rsidRDefault="00AD4555" w:rsidP="00571A00">
      <w:pPr>
        <w:pBdr>
          <w:top w:val="nil"/>
          <w:left w:val="nil"/>
          <w:bottom w:val="nil"/>
          <w:right w:val="nil"/>
          <w:between w:val="nil"/>
        </w:pBdr>
        <w:jc w:val="both"/>
        <w:rPr>
          <w:rFonts w:ascii="Arial" w:eastAsia="Arial" w:hAnsi="Arial" w:cs="Arial"/>
          <w:color w:val="000000"/>
          <w:sz w:val="22"/>
          <w:szCs w:val="22"/>
        </w:rPr>
      </w:pPr>
      <w:r>
        <w:rPr>
          <w:noProof/>
          <w:lang w:val="es-AR"/>
        </w:rPr>
        <w:lastRenderedPageBreak/>
        <w:drawing>
          <wp:inline distT="0" distB="0" distL="0" distR="0" wp14:anchorId="7D399066" wp14:editId="2465A53F">
            <wp:extent cx="5038819" cy="2371725"/>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040394" cy="2372466"/>
                    </a:xfrm>
                    <a:prstGeom prst="rect">
                      <a:avLst/>
                    </a:prstGeom>
                    <a:noFill/>
                    <a:ln w="9525">
                      <a:noFill/>
                      <a:miter lim="800000"/>
                      <a:headEnd/>
                      <a:tailEnd/>
                    </a:ln>
                  </pic:spPr>
                </pic:pic>
              </a:graphicData>
            </a:graphic>
          </wp:inline>
        </w:drawing>
      </w:r>
    </w:p>
    <w:p w:rsidR="000C130E" w:rsidRPr="00571A00" w:rsidRDefault="000C130E" w:rsidP="000C130E">
      <w:pPr>
        <w:pStyle w:val="NormalWeb"/>
        <w:shd w:val="clear" w:color="auto" w:fill="FFFFFF"/>
        <w:spacing w:before="0" w:beforeAutospacing="0" w:after="150" w:afterAutospacing="0"/>
        <w:jc w:val="center"/>
        <w:rPr>
          <w:rFonts w:ascii="Arial" w:eastAsia="Arial" w:hAnsi="Arial" w:cs="Arial"/>
          <w:color w:val="000000"/>
          <w:sz w:val="22"/>
          <w:szCs w:val="22"/>
          <w:lang w:val="es-ES"/>
        </w:rPr>
      </w:pPr>
      <w:r>
        <w:rPr>
          <w:rFonts w:ascii="Arial" w:eastAsia="Arial" w:hAnsi="Arial" w:cs="Arial"/>
          <w:color w:val="000000"/>
          <w:sz w:val="22"/>
          <w:szCs w:val="22"/>
          <w:lang w:val="es-ES"/>
        </w:rPr>
        <w:t>Figura 7: Ejemplo de Monografía</w:t>
      </w:r>
    </w:p>
    <w:p w:rsidR="00AD4555" w:rsidRDefault="00AD4555" w:rsidP="00571A00">
      <w:pPr>
        <w:pBdr>
          <w:top w:val="nil"/>
          <w:left w:val="nil"/>
          <w:bottom w:val="nil"/>
          <w:right w:val="nil"/>
          <w:between w:val="nil"/>
        </w:pBdr>
        <w:jc w:val="both"/>
        <w:rPr>
          <w:rFonts w:ascii="Arial" w:eastAsia="Arial" w:hAnsi="Arial" w:cs="Arial"/>
          <w:color w:val="000000"/>
          <w:sz w:val="22"/>
          <w:szCs w:val="22"/>
        </w:rPr>
      </w:pPr>
    </w:p>
    <w:p w:rsidR="00110562" w:rsidRPr="00B95931" w:rsidRDefault="00426435" w:rsidP="00110562">
      <w:pPr>
        <w:widowControl w:val="0"/>
        <w:numPr>
          <w:ilvl w:val="0"/>
          <w:numId w:val="1"/>
        </w:numPr>
        <w:pBdr>
          <w:top w:val="nil"/>
          <w:left w:val="nil"/>
          <w:bottom w:val="nil"/>
          <w:right w:val="nil"/>
          <w:between w:val="nil"/>
        </w:pBdr>
        <w:tabs>
          <w:tab w:val="left" w:pos="180"/>
          <w:tab w:val="left" w:pos="360"/>
        </w:tabs>
        <w:ind w:left="0" w:firstLine="0"/>
        <w:jc w:val="both"/>
        <w:textDirection w:val="btLr"/>
        <w:rPr>
          <w:rFonts w:ascii="Arial" w:eastAsia="Arial" w:hAnsi="Arial" w:cs="Arial"/>
          <w:b/>
          <w:color w:val="000000"/>
          <w:sz w:val="22"/>
          <w:szCs w:val="22"/>
        </w:rPr>
      </w:pPr>
      <w:r>
        <w:rPr>
          <w:rFonts w:ascii="Arial" w:eastAsia="Arial" w:hAnsi="Arial" w:cs="Arial"/>
          <w:b/>
          <w:color w:val="000000"/>
          <w:sz w:val="22"/>
          <w:szCs w:val="22"/>
        </w:rPr>
        <w:t xml:space="preserve">TÉRMINOS DE REFERENCIA DE CONSULTORES </w:t>
      </w:r>
    </w:p>
    <w:p w:rsidR="00110562" w:rsidRDefault="00110562" w:rsidP="00110562">
      <w:pPr>
        <w:widowControl w:val="0"/>
        <w:pBdr>
          <w:top w:val="nil"/>
          <w:left w:val="nil"/>
          <w:bottom w:val="nil"/>
          <w:right w:val="nil"/>
          <w:between w:val="nil"/>
        </w:pBdr>
        <w:jc w:val="both"/>
        <w:rPr>
          <w:rFonts w:ascii="Arial" w:eastAsia="Arial" w:hAnsi="Arial" w:cs="Arial"/>
          <w:color w:val="000000"/>
          <w:sz w:val="22"/>
          <w:szCs w:val="22"/>
        </w:rPr>
      </w:pPr>
    </w:p>
    <w:p w:rsidR="007059D9" w:rsidRPr="007059D9" w:rsidRDefault="007059D9" w:rsidP="007059D9">
      <w:pPr>
        <w:rPr>
          <w:rFonts w:ascii="Arial" w:eastAsia="Arial" w:hAnsi="Arial" w:cs="Arial"/>
          <w:color w:val="000000"/>
          <w:sz w:val="22"/>
          <w:szCs w:val="22"/>
        </w:rPr>
      </w:pPr>
      <w:r>
        <w:rPr>
          <w:rFonts w:ascii="Arial" w:eastAsia="Arial" w:hAnsi="Arial" w:cs="Arial"/>
          <w:color w:val="000000"/>
          <w:sz w:val="22"/>
          <w:szCs w:val="22"/>
        </w:rPr>
        <w:t>No es posible detallar el documento TR de los consultores debido a limitaciones de espacio, pero es importante mencionar que l</w:t>
      </w:r>
      <w:r w:rsidRPr="007059D9">
        <w:rPr>
          <w:rFonts w:ascii="Arial" w:eastAsia="Arial" w:hAnsi="Arial" w:cs="Arial"/>
          <w:color w:val="000000"/>
          <w:sz w:val="22"/>
          <w:szCs w:val="22"/>
        </w:rPr>
        <w:t>a implementación de esta actividad supone, entre otras, el desarrollo de las siguientes acciones:</w:t>
      </w:r>
    </w:p>
    <w:p w:rsidR="007059D9" w:rsidRPr="007059D9" w:rsidRDefault="007059D9" w:rsidP="007059D9">
      <w:pPr>
        <w:pStyle w:val="Prrafodelista"/>
        <w:numPr>
          <w:ilvl w:val="0"/>
          <w:numId w:val="11"/>
        </w:numPr>
        <w:suppressAutoHyphens w:val="0"/>
        <w:spacing w:before="120" w:after="120" w:line="240" w:lineRule="auto"/>
        <w:ind w:leftChars="0" w:firstLineChars="0"/>
        <w:textDirection w:val="lrTb"/>
        <w:textAlignment w:val="auto"/>
        <w:outlineLvl w:val="9"/>
        <w:rPr>
          <w:rFonts w:ascii="Arial" w:eastAsia="Arial" w:hAnsi="Arial" w:cs="Arial"/>
          <w:color w:val="000000"/>
          <w:position w:val="0"/>
          <w:sz w:val="22"/>
          <w:szCs w:val="22"/>
          <w:lang w:val="es-ES" w:eastAsia="es-AR"/>
        </w:rPr>
      </w:pPr>
      <w:r w:rsidRPr="007059D9">
        <w:rPr>
          <w:rFonts w:ascii="Arial" w:eastAsia="Arial" w:hAnsi="Arial" w:cs="Arial"/>
          <w:color w:val="000000"/>
          <w:position w:val="0"/>
          <w:sz w:val="22"/>
          <w:szCs w:val="22"/>
          <w:lang w:val="es-ES" w:eastAsia="es-AR"/>
        </w:rPr>
        <w:t>Cambiar el marco de referencia actual POSGAR 94 a POSGAR 07, debido a la Disposición N° 20/09, que definió que el Marco de Referencia Geodésico Nacional para la República Argentina será la Red POSGAR '07 (Posiciones Geodésicas Argentinas 2007). La georreferenciación en POSGAR 07 es una tarea necesaria de realizar que repercute en el marco de referencia común de la provincia, esto es en la publicación de información geoespacial en el portal IDENEU. Conlleva la ap</w:t>
      </w:r>
      <w:r w:rsidR="0036714D">
        <w:rPr>
          <w:rFonts w:ascii="Arial" w:eastAsia="Arial" w:hAnsi="Arial" w:cs="Arial"/>
          <w:color w:val="000000"/>
          <w:position w:val="0"/>
          <w:sz w:val="22"/>
          <w:szCs w:val="22"/>
          <w:lang w:val="es-ES" w:eastAsia="es-AR"/>
        </w:rPr>
        <w:t xml:space="preserve">licación de estándares comunes </w:t>
      </w:r>
      <w:r w:rsidRPr="007059D9">
        <w:rPr>
          <w:rFonts w:ascii="Arial" w:eastAsia="Arial" w:hAnsi="Arial" w:cs="Arial"/>
          <w:color w:val="000000"/>
          <w:position w:val="0"/>
          <w:sz w:val="22"/>
          <w:szCs w:val="22"/>
          <w:lang w:val="es-ES" w:eastAsia="es-AR"/>
        </w:rPr>
        <w:t>que permiten la interoperabilidad de datos. Un marco de referencia común es necesario para una correcta superposición de capas de información. Por ello, esta acción se realizará en forma coordinada para ser aplicada en conjunto con otros organismos de la provincia.</w:t>
      </w:r>
    </w:p>
    <w:p w:rsidR="007059D9" w:rsidRPr="007059D9" w:rsidRDefault="007059D9" w:rsidP="007059D9">
      <w:pPr>
        <w:pStyle w:val="Prrafodelista"/>
        <w:numPr>
          <w:ilvl w:val="0"/>
          <w:numId w:val="11"/>
        </w:numPr>
        <w:suppressAutoHyphens w:val="0"/>
        <w:spacing w:before="120" w:after="120" w:line="240" w:lineRule="auto"/>
        <w:ind w:leftChars="0" w:firstLineChars="0"/>
        <w:textDirection w:val="lrTb"/>
        <w:textAlignment w:val="auto"/>
        <w:outlineLvl w:val="9"/>
        <w:rPr>
          <w:rFonts w:ascii="Arial" w:eastAsia="Arial" w:hAnsi="Arial" w:cs="Arial"/>
          <w:color w:val="000000"/>
          <w:position w:val="0"/>
          <w:sz w:val="22"/>
          <w:szCs w:val="22"/>
          <w:lang w:val="es-ES" w:eastAsia="es-AR"/>
        </w:rPr>
      </w:pPr>
      <w:r w:rsidRPr="007059D9">
        <w:rPr>
          <w:rFonts w:ascii="Arial" w:eastAsia="Arial" w:hAnsi="Arial" w:cs="Arial"/>
          <w:color w:val="000000"/>
          <w:position w:val="0"/>
          <w:sz w:val="22"/>
          <w:szCs w:val="22"/>
          <w:lang w:val="es-ES" w:eastAsia="es-AR"/>
        </w:rPr>
        <w:t>Efectuar tareas de mantenimiento de los puntos de la red geodésica provincial y urbana, y densificar la misma en las localidades que carecen de ellos.</w:t>
      </w:r>
    </w:p>
    <w:p w:rsidR="0036714D" w:rsidRPr="009D21DB" w:rsidRDefault="0036714D" w:rsidP="0036714D">
      <w:pPr>
        <w:pStyle w:val="Normal1"/>
        <w:shd w:val="clear" w:color="auto" w:fill="FFFFFF"/>
        <w:spacing w:before="280" w:after="280" w:line="240" w:lineRule="auto"/>
        <w:rPr>
          <w:rFonts w:ascii="Arial" w:hAnsi="Arial" w:cs="Arial"/>
        </w:rPr>
      </w:pPr>
      <w:r w:rsidRPr="009D21DB">
        <w:rPr>
          <w:rFonts w:ascii="Arial" w:hAnsi="Arial" w:cs="Arial"/>
        </w:rPr>
        <w:t>El proyecto a presentar deberá tener en cuenta también las siguientes tareas:</w:t>
      </w:r>
    </w:p>
    <w:p w:rsidR="0036714D" w:rsidRPr="009D21DB" w:rsidRDefault="0036714D" w:rsidP="0036714D">
      <w:pPr>
        <w:pStyle w:val="Normal1"/>
        <w:numPr>
          <w:ilvl w:val="0"/>
          <w:numId w:val="12"/>
        </w:numPr>
        <w:jc w:val="both"/>
        <w:rPr>
          <w:rFonts w:ascii="Arial" w:hAnsi="Arial" w:cs="Arial"/>
        </w:rPr>
      </w:pPr>
      <w:r w:rsidRPr="009D21DB">
        <w:rPr>
          <w:rFonts w:ascii="Arial" w:hAnsi="Arial" w:cs="Arial"/>
        </w:rPr>
        <w:t xml:space="preserve">Para la remedición de los puntos de las poligonales urbanas ya existentes se debe realizar observaciones con receptores GPS doble frecuencia trabajando como mínimo con las constelaciones satelitales GPS y </w:t>
      </w:r>
      <w:proofErr w:type="spellStart"/>
      <w:r w:rsidRPr="009D21DB">
        <w:rPr>
          <w:rFonts w:ascii="Arial" w:hAnsi="Arial" w:cs="Arial"/>
        </w:rPr>
        <w:t>Glonass</w:t>
      </w:r>
      <w:proofErr w:type="spellEnd"/>
      <w:r w:rsidRPr="009D21DB">
        <w:rPr>
          <w:rFonts w:ascii="Arial" w:hAnsi="Arial" w:cs="Arial"/>
        </w:rPr>
        <w:t xml:space="preserve">. Las mediciones se realizarán en modo estático con duraciones </w:t>
      </w:r>
      <w:r w:rsidRPr="009D21DB">
        <w:rPr>
          <w:rFonts w:ascii="Arial" w:hAnsi="Arial" w:cs="Arial"/>
        </w:rPr>
        <w:lastRenderedPageBreak/>
        <w:t>de 45 minutos o una hora acorde a lo especificado en las tablas que a continuación se indican de las poligonales urbanas, dependiendo de la distancia del punto a medir al punto ya e</w:t>
      </w:r>
      <w:r w:rsidR="002D2A89">
        <w:rPr>
          <w:rFonts w:ascii="Arial" w:hAnsi="Arial" w:cs="Arial"/>
        </w:rPr>
        <w:t>xistente con coordenadas POSGAR</w:t>
      </w:r>
      <w:r w:rsidRPr="009D21DB">
        <w:rPr>
          <w:rFonts w:ascii="Arial" w:hAnsi="Arial" w:cs="Arial"/>
        </w:rPr>
        <w:t>07 referenciado de la Poligonal Provincial, haciendo base en el mismo.</w:t>
      </w:r>
    </w:p>
    <w:p w:rsidR="0036714D" w:rsidRPr="009D21DB" w:rsidRDefault="0036714D" w:rsidP="0036714D">
      <w:pPr>
        <w:pStyle w:val="Normal1"/>
        <w:ind w:left="720"/>
        <w:jc w:val="both"/>
        <w:rPr>
          <w:rFonts w:ascii="Arial" w:hAnsi="Arial" w:cs="Arial"/>
          <w:color w:val="000000"/>
        </w:rPr>
      </w:pPr>
      <w:r w:rsidRPr="009D21DB">
        <w:rPr>
          <w:rFonts w:ascii="Arial" w:hAnsi="Arial" w:cs="Arial"/>
        </w:rPr>
        <w:t>Dado que esta dirección desconoce el estado de la totalidad de los puntos de la red urbana, los indicados en las tablas mencionadas que se encuentren destruidos, NO serán repuestos ni medidos, deberá indicar tal situación mediante informe documentado con fotografía.</w:t>
      </w:r>
    </w:p>
    <w:p w:rsidR="0036714D" w:rsidRPr="009D21DB" w:rsidRDefault="0036714D" w:rsidP="0036714D">
      <w:pPr>
        <w:pStyle w:val="Normal1"/>
        <w:pBdr>
          <w:top w:val="nil"/>
          <w:left w:val="nil"/>
          <w:bottom w:val="nil"/>
          <w:right w:val="nil"/>
          <w:between w:val="nil"/>
        </w:pBdr>
        <w:spacing w:after="0"/>
        <w:ind w:left="1440"/>
        <w:jc w:val="both"/>
        <w:rPr>
          <w:rFonts w:ascii="Arial" w:hAnsi="Arial" w:cs="Arial"/>
          <w:color w:val="000000"/>
        </w:rPr>
      </w:pPr>
    </w:p>
    <w:p w:rsidR="0036714D" w:rsidRPr="009D21DB" w:rsidRDefault="0036714D" w:rsidP="0036714D">
      <w:pPr>
        <w:pStyle w:val="Normal1"/>
        <w:numPr>
          <w:ilvl w:val="0"/>
          <w:numId w:val="12"/>
        </w:numPr>
        <w:pBdr>
          <w:top w:val="nil"/>
          <w:left w:val="nil"/>
          <w:bottom w:val="nil"/>
          <w:right w:val="nil"/>
          <w:between w:val="nil"/>
        </w:pBdr>
        <w:spacing w:after="0"/>
        <w:jc w:val="both"/>
        <w:rPr>
          <w:rFonts w:ascii="Arial" w:hAnsi="Arial" w:cs="Arial"/>
          <w:color w:val="000000"/>
        </w:rPr>
      </w:pPr>
      <w:r w:rsidRPr="009D21DB">
        <w:rPr>
          <w:rFonts w:ascii="Arial" w:hAnsi="Arial" w:cs="Arial"/>
        </w:rPr>
        <w:t>Densificación de la</w:t>
      </w:r>
      <w:r w:rsidRPr="009D21DB">
        <w:rPr>
          <w:rFonts w:ascii="Arial" w:hAnsi="Arial" w:cs="Arial"/>
          <w:color w:val="000000"/>
        </w:rPr>
        <w:t xml:space="preserve"> red geodésica urbana en las localidades que aún no cuentan con puntos. Para </w:t>
      </w:r>
      <w:r w:rsidRPr="009D21DB">
        <w:rPr>
          <w:rFonts w:ascii="Arial" w:eastAsia="Arial" w:hAnsi="Arial" w:cs="Arial"/>
          <w:color w:val="222222"/>
          <w:highlight w:val="white"/>
        </w:rPr>
        <w:t>las localidades que no tie</w:t>
      </w:r>
      <w:r w:rsidR="002D2A89">
        <w:rPr>
          <w:rFonts w:ascii="Arial" w:eastAsia="Arial" w:hAnsi="Arial" w:cs="Arial"/>
          <w:color w:val="222222"/>
          <w:highlight w:val="white"/>
        </w:rPr>
        <w:t>nen punto con coordenadas POSGAR</w:t>
      </w:r>
      <w:r w:rsidRPr="009D21DB">
        <w:rPr>
          <w:rFonts w:ascii="Arial" w:eastAsia="Arial" w:hAnsi="Arial" w:cs="Arial"/>
          <w:color w:val="222222"/>
          <w:highlight w:val="white"/>
        </w:rPr>
        <w:t xml:space="preserve"> 07 se deberían colocar al menos dos puntos mínimo para pod</w:t>
      </w:r>
      <w:r w:rsidR="002D2A89">
        <w:rPr>
          <w:rFonts w:ascii="Arial" w:eastAsia="Arial" w:hAnsi="Arial" w:cs="Arial"/>
          <w:color w:val="222222"/>
          <w:highlight w:val="white"/>
        </w:rPr>
        <w:t>er incorporarlas a la red POSGAR</w:t>
      </w:r>
      <w:r w:rsidRPr="009D21DB">
        <w:rPr>
          <w:rFonts w:ascii="Arial" w:eastAsia="Arial" w:hAnsi="Arial" w:cs="Arial"/>
          <w:color w:val="222222"/>
          <w:highlight w:val="white"/>
        </w:rPr>
        <w:t>07. Se debe medir un vector de 3 horas de medici</w:t>
      </w:r>
      <w:r w:rsidR="002D2A89">
        <w:rPr>
          <w:rFonts w:ascii="Arial" w:eastAsia="Arial" w:hAnsi="Arial" w:cs="Arial"/>
          <w:color w:val="222222"/>
          <w:highlight w:val="white"/>
        </w:rPr>
        <w:t>ón para vincular a la red POSGAR</w:t>
      </w:r>
      <w:r w:rsidRPr="009D21DB">
        <w:rPr>
          <w:rFonts w:ascii="Arial" w:eastAsia="Arial" w:hAnsi="Arial" w:cs="Arial"/>
          <w:color w:val="222222"/>
          <w:highlight w:val="white"/>
        </w:rPr>
        <w:t xml:space="preserve"> 07 y un vector de 1 hora para el punto de acimut.</w:t>
      </w:r>
    </w:p>
    <w:p w:rsidR="0036714D" w:rsidRPr="009D21DB" w:rsidRDefault="0036714D" w:rsidP="0036714D">
      <w:pPr>
        <w:pStyle w:val="Normal1"/>
        <w:shd w:val="clear" w:color="auto" w:fill="FFFFFF"/>
        <w:spacing w:after="0"/>
        <w:ind w:left="720"/>
        <w:jc w:val="both"/>
        <w:rPr>
          <w:rFonts w:ascii="Arial" w:eastAsia="Arial" w:hAnsi="Arial" w:cs="Arial"/>
          <w:color w:val="222222"/>
          <w:highlight w:val="white"/>
        </w:rPr>
      </w:pPr>
      <w:r w:rsidRPr="009D21DB">
        <w:rPr>
          <w:rFonts w:ascii="Arial" w:eastAsia="Arial" w:hAnsi="Arial" w:cs="Arial"/>
          <w:color w:val="222222"/>
          <w:highlight w:val="white"/>
        </w:rPr>
        <w:t>Ambos puntos se tienen que materializar en el lugar ya que no tienen punto de la re</w:t>
      </w:r>
      <w:r w:rsidR="002D2A89">
        <w:rPr>
          <w:rFonts w:ascii="Arial" w:eastAsia="Arial" w:hAnsi="Arial" w:cs="Arial"/>
          <w:color w:val="222222"/>
          <w:highlight w:val="white"/>
        </w:rPr>
        <w:t>d geodésica provincial ni POSGAR</w:t>
      </w:r>
      <w:r w:rsidRPr="009D21DB">
        <w:rPr>
          <w:rFonts w:ascii="Arial" w:eastAsia="Arial" w:hAnsi="Arial" w:cs="Arial"/>
          <w:color w:val="222222"/>
          <w:highlight w:val="white"/>
        </w:rPr>
        <w:t xml:space="preserve"> 07.</w:t>
      </w:r>
    </w:p>
    <w:p w:rsidR="0036714D" w:rsidRPr="009D21DB" w:rsidRDefault="0036714D" w:rsidP="0036714D">
      <w:pPr>
        <w:pStyle w:val="Normal1"/>
        <w:shd w:val="clear" w:color="auto" w:fill="FFFFFF"/>
        <w:spacing w:after="0"/>
        <w:ind w:left="720"/>
        <w:jc w:val="both"/>
        <w:rPr>
          <w:rFonts w:ascii="Arial" w:hAnsi="Arial" w:cs="Arial"/>
          <w:color w:val="000000"/>
        </w:rPr>
      </w:pPr>
    </w:p>
    <w:p w:rsidR="0036714D" w:rsidRPr="009D21DB" w:rsidRDefault="0036714D" w:rsidP="0036714D">
      <w:pPr>
        <w:pStyle w:val="Normal1"/>
        <w:ind w:left="709"/>
        <w:jc w:val="both"/>
        <w:rPr>
          <w:rFonts w:ascii="Arial" w:hAnsi="Arial" w:cs="Arial"/>
          <w:color w:val="000000"/>
        </w:rPr>
      </w:pPr>
      <w:r w:rsidRPr="009D21DB">
        <w:rPr>
          <w:rFonts w:ascii="Arial" w:hAnsi="Arial" w:cs="Arial"/>
          <w:color w:val="000000"/>
        </w:rPr>
        <w:t>Para la colocación de nuevos puntos que conformen la red de la Poligonal Provincial se deberá acordar en conjunto con los Municipios o Sociedad de Fomento la ubicación y materialización de los mismos a fin de que conozcan la ubicación de los mismos y puedan asegurar su permanencia.</w:t>
      </w:r>
    </w:p>
    <w:p w:rsidR="0036714D" w:rsidRPr="009D21DB" w:rsidRDefault="0036714D" w:rsidP="0036714D">
      <w:pPr>
        <w:pStyle w:val="Normal1"/>
        <w:ind w:left="709"/>
        <w:jc w:val="both"/>
        <w:rPr>
          <w:rFonts w:ascii="Arial" w:hAnsi="Arial" w:cs="Arial"/>
          <w:color w:val="000000"/>
        </w:rPr>
      </w:pPr>
      <w:r w:rsidRPr="009D21DB">
        <w:rPr>
          <w:rFonts w:ascii="Arial" w:hAnsi="Arial" w:cs="Arial"/>
          <w:color w:val="000000"/>
        </w:rPr>
        <w:t>Para la materialización de los mismos se deberá buscar la forma más adecuada acorde a la infraestructura de cada locación. Una forma de materialización puede ser mediante brocas colocadas en superficies estables asegurando la correcta sujeción de las mismas o mediante un amojonamiento adecuado que asegure su permanencia en el tiempo y no genere el mismo un obstáculo para el tránsito ni que quede en super</w:t>
      </w:r>
      <w:r w:rsidR="002D2A89">
        <w:rPr>
          <w:rFonts w:ascii="Arial" w:hAnsi="Arial" w:cs="Arial"/>
          <w:color w:val="000000"/>
        </w:rPr>
        <w:t xml:space="preserve">ficies inaccesibles. Puede ser </w:t>
      </w:r>
      <w:r w:rsidRPr="009D21DB">
        <w:rPr>
          <w:rFonts w:ascii="Arial" w:hAnsi="Arial" w:cs="Arial"/>
          <w:color w:val="000000"/>
        </w:rPr>
        <w:t>mojón de hierro de 16 o 20 mm de diámetro con un largo mínimo de 1 metro y cementado a la superficie con un volumen de 50cm x 50cm x 50cm como mínimo.</w:t>
      </w:r>
    </w:p>
    <w:p w:rsidR="0036714D" w:rsidRPr="009D21DB" w:rsidRDefault="0036714D" w:rsidP="0036714D">
      <w:pPr>
        <w:pStyle w:val="Normal1"/>
        <w:ind w:left="709"/>
        <w:jc w:val="both"/>
        <w:rPr>
          <w:rFonts w:ascii="Arial" w:hAnsi="Arial" w:cs="Arial"/>
          <w:color w:val="000000"/>
        </w:rPr>
      </w:pPr>
      <w:r w:rsidRPr="009D21DB">
        <w:rPr>
          <w:rFonts w:ascii="Arial" w:hAnsi="Arial" w:cs="Arial"/>
          <w:color w:val="000000"/>
        </w:rPr>
        <w:t>Se confeccion</w:t>
      </w:r>
      <w:r w:rsidR="002D2A89">
        <w:rPr>
          <w:rFonts w:ascii="Arial" w:hAnsi="Arial" w:cs="Arial"/>
          <w:color w:val="000000"/>
        </w:rPr>
        <w:t xml:space="preserve">aron tablas aclaratorias dónde </w:t>
      </w:r>
      <w:r w:rsidRPr="009D21DB">
        <w:rPr>
          <w:rFonts w:ascii="Arial" w:hAnsi="Arial" w:cs="Arial"/>
          <w:color w:val="000000"/>
        </w:rPr>
        <w:t>se indica para cada uno, el punto más cercano al que deben vincular.</w:t>
      </w:r>
    </w:p>
    <w:p w:rsidR="0036714D" w:rsidRPr="009D21DB" w:rsidRDefault="0036714D" w:rsidP="0036714D">
      <w:pPr>
        <w:pStyle w:val="Normal1"/>
        <w:ind w:left="709"/>
        <w:jc w:val="both"/>
        <w:rPr>
          <w:rFonts w:ascii="Arial" w:hAnsi="Arial" w:cs="Arial"/>
          <w:color w:val="000000"/>
        </w:rPr>
      </w:pPr>
      <w:r w:rsidRPr="009D21DB">
        <w:rPr>
          <w:rFonts w:ascii="Arial" w:hAnsi="Arial" w:cs="Arial"/>
          <w:color w:val="000000"/>
        </w:rPr>
        <w:t>En todos los casos deberá estar acompañ</w:t>
      </w:r>
      <w:r w:rsidR="002D2A89">
        <w:rPr>
          <w:rFonts w:ascii="Arial" w:hAnsi="Arial" w:cs="Arial"/>
          <w:color w:val="000000"/>
        </w:rPr>
        <w:t>ado de una placa que lo identifique</w:t>
      </w:r>
      <w:r w:rsidRPr="009D21DB">
        <w:rPr>
          <w:rFonts w:ascii="Arial" w:hAnsi="Arial" w:cs="Arial"/>
          <w:color w:val="000000"/>
        </w:rPr>
        <w:t xml:space="preserve"> y estar en una ubicación donde el cielo se encuentre libre de obstrucciones.</w:t>
      </w:r>
    </w:p>
    <w:p w:rsidR="0036714D" w:rsidRPr="009D21DB" w:rsidRDefault="009D21DB" w:rsidP="009D21DB">
      <w:pPr>
        <w:pStyle w:val="Normal1"/>
        <w:ind w:left="709"/>
        <w:jc w:val="center"/>
        <w:rPr>
          <w:rFonts w:ascii="Arial" w:hAnsi="Arial" w:cs="Arial"/>
          <w:color w:val="000000"/>
        </w:rPr>
      </w:pPr>
      <w:r w:rsidRPr="009D21DB">
        <w:rPr>
          <w:rFonts w:ascii="Arial" w:hAnsi="Arial" w:cs="Arial"/>
          <w:color w:val="000000"/>
        </w:rPr>
        <w:lastRenderedPageBreak/>
        <w:t>Tabla 1. Previsión de Viáticos para los Consultores</w:t>
      </w:r>
    </w:p>
    <w:tbl>
      <w:tblPr>
        <w:tblW w:w="8109" w:type="dxa"/>
        <w:tblInd w:w="55" w:type="dxa"/>
        <w:tblCellMar>
          <w:left w:w="70" w:type="dxa"/>
          <w:right w:w="70" w:type="dxa"/>
        </w:tblCellMar>
        <w:tblLook w:val="04A0" w:firstRow="1" w:lastRow="0" w:firstColumn="1" w:lastColumn="0" w:noHBand="0" w:noVBand="1"/>
      </w:tblPr>
      <w:tblGrid>
        <w:gridCol w:w="2000"/>
        <w:gridCol w:w="763"/>
        <w:gridCol w:w="992"/>
        <w:gridCol w:w="850"/>
        <w:gridCol w:w="993"/>
        <w:gridCol w:w="850"/>
        <w:gridCol w:w="851"/>
        <w:gridCol w:w="810"/>
      </w:tblGrid>
      <w:tr w:rsidR="00D739F0" w:rsidRPr="009D21DB" w:rsidTr="00D739F0">
        <w:trPr>
          <w:trHeight w:val="300"/>
        </w:trPr>
        <w:tc>
          <w:tcPr>
            <w:tcW w:w="2000" w:type="dxa"/>
            <w:tcBorders>
              <w:top w:val="single" w:sz="4" w:space="0" w:color="auto"/>
              <w:left w:val="single" w:sz="4" w:space="0" w:color="auto"/>
              <w:bottom w:val="single" w:sz="4" w:space="0" w:color="auto"/>
              <w:right w:val="nil"/>
            </w:tcBorders>
            <w:shd w:val="clear" w:color="auto" w:fill="auto"/>
            <w:noWrap/>
            <w:vAlign w:val="bottom"/>
            <w:hideMark/>
          </w:tcPr>
          <w:p w:rsidR="009D21DB" w:rsidRPr="009D21DB" w:rsidRDefault="009D21DB" w:rsidP="00FF1B30">
            <w:pPr>
              <w:ind w:hanging="2"/>
              <w:rPr>
                <w:rFonts w:ascii="Arial" w:hAnsi="Arial" w:cs="Arial"/>
                <w:color w:val="000000"/>
                <w:lang w:eastAsia="es-ES"/>
              </w:rPr>
            </w:pPr>
            <w:r w:rsidRPr="009D21DB">
              <w:rPr>
                <w:rFonts w:ascii="Arial" w:hAnsi="Arial" w:cs="Arial"/>
                <w:color w:val="000000"/>
                <w:lang w:eastAsia="es-ES"/>
              </w:rPr>
              <w:t> </w:t>
            </w:r>
          </w:p>
        </w:tc>
        <w:tc>
          <w:tcPr>
            <w:tcW w:w="763" w:type="dxa"/>
            <w:tcBorders>
              <w:top w:val="single" w:sz="4" w:space="0" w:color="auto"/>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Puntos</w:t>
            </w:r>
          </w:p>
        </w:tc>
        <w:tc>
          <w:tcPr>
            <w:tcW w:w="992" w:type="dxa"/>
            <w:tcBorders>
              <w:top w:val="single" w:sz="4" w:space="0" w:color="auto"/>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roofErr w:type="spellStart"/>
            <w:r w:rsidRPr="009D21DB">
              <w:rPr>
                <w:rFonts w:ascii="Arial" w:hAnsi="Arial" w:cs="Arial"/>
                <w:color w:val="000000"/>
                <w:lang w:eastAsia="es-ES"/>
              </w:rPr>
              <w:t>Dias</w:t>
            </w:r>
            <w:proofErr w:type="spellEnd"/>
            <w:r w:rsidRPr="009D21DB">
              <w:rPr>
                <w:rFonts w:ascii="Arial" w:hAnsi="Arial" w:cs="Arial"/>
                <w:color w:val="000000"/>
                <w:lang w:eastAsia="es-ES"/>
              </w:rPr>
              <w:t xml:space="preserve"> Campo</w:t>
            </w:r>
          </w:p>
        </w:tc>
        <w:tc>
          <w:tcPr>
            <w:tcW w:w="850" w:type="dxa"/>
            <w:tcBorders>
              <w:top w:val="single" w:sz="4" w:space="0" w:color="auto"/>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roofErr w:type="spellStart"/>
            <w:r w:rsidRPr="009D21DB">
              <w:rPr>
                <w:rFonts w:ascii="Arial" w:hAnsi="Arial" w:cs="Arial"/>
                <w:color w:val="000000"/>
                <w:lang w:eastAsia="es-ES"/>
              </w:rPr>
              <w:t>Estadia</w:t>
            </w:r>
            <w:proofErr w:type="spellEnd"/>
          </w:p>
        </w:tc>
        <w:tc>
          <w:tcPr>
            <w:tcW w:w="993" w:type="dxa"/>
            <w:tcBorders>
              <w:top w:val="single" w:sz="4" w:space="0" w:color="auto"/>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roofErr w:type="spellStart"/>
            <w:r w:rsidRPr="009D21DB">
              <w:rPr>
                <w:rFonts w:ascii="Arial" w:hAnsi="Arial" w:cs="Arial"/>
                <w:color w:val="000000"/>
                <w:lang w:eastAsia="es-ES"/>
              </w:rPr>
              <w:t>Estadia</w:t>
            </w:r>
            <w:proofErr w:type="spellEnd"/>
            <w:r w:rsidRPr="009D21DB">
              <w:rPr>
                <w:rFonts w:ascii="Arial" w:hAnsi="Arial" w:cs="Arial"/>
                <w:color w:val="000000"/>
                <w:lang w:eastAsia="es-ES"/>
              </w:rPr>
              <w:t xml:space="preserve"> $</w:t>
            </w:r>
          </w:p>
        </w:tc>
        <w:tc>
          <w:tcPr>
            <w:tcW w:w="850" w:type="dxa"/>
            <w:tcBorders>
              <w:top w:val="single" w:sz="4" w:space="0" w:color="auto"/>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roofErr w:type="spellStart"/>
            <w:r w:rsidRPr="009D21DB">
              <w:rPr>
                <w:rFonts w:ascii="Arial" w:hAnsi="Arial" w:cs="Arial"/>
                <w:color w:val="000000"/>
                <w:lang w:eastAsia="es-ES"/>
              </w:rPr>
              <w:t>Kms</w:t>
            </w:r>
            <w:proofErr w:type="spellEnd"/>
          </w:p>
        </w:tc>
        <w:tc>
          <w:tcPr>
            <w:tcW w:w="851" w:type="dxa"/>
            <w:tcBorders>
              <w:top w:val="single" w:sz="4" w:space="0" w:color="auto"/>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roofErr w:type="spellStart"/>
            <w:r w:rsidRPr="009D21DB">
              <w:rPr>
                <w:rFonts w:ascii="Arial" w:hAnsi="Arial" w:cs="Arial"/>
                <w:color w:val="000000"/>
                <w:lang w:eastAsia="es-ES"/>
              </w:rPr>
              <w:t>Kms</w:t>
            </w:r>
            <w:proofErr w:type="spellEnd"/>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proofErr w:type="spellStart"/>
            <w:r w:rsidRPr="009D21DB">
              <w:rPr>
                <w:rFonts w:ascii="Arial" w:hAnsi="Arial" w:cs="Arial"/>
                <w:color w:val="000000"/>
                <w:lang w:eastAsia="es-ES"/>
              </w:rPr>
              <w:t>Kms</w:t>
            </w:r>
            <w:proofErr w:type="spellEnd"/>
            <w:r w:rsidRPr="009D21DB">
              <w:rPr>
                <w:rFonts w:ascii="Arial" w:hAnsi="Arial" w:cs="Arial"/>
                <w:color w:val="000000"/>
                <w:lang w:eastAsia="es-ES"/>
              </w:rPr>
              <w:t xml:space="preserve"> $</w:t>
            </w:r>
          </w:p>
        </w:tc>
      </w:tr>
      <w:tr w:rsidR="00D739F0" w:rsidRPr="009D21DB" w:rsidTr="00D739F0">
        <w:trPr>
          <w:trHeight w:val="300"/>
        </w:trPr>
        <w:tc>
          <w:tcPr>
            <w:tcW w:w="2000" w:type="dxa"/>
            <w:tcBorders>
              <w:top w:val="nil"/>
              <w:left w:val="single" w:sz="4" w:space="0" w:color="auto"/>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proofErr w:type="spellStart"/>
            <w:r w:rsidRPr="009D21DB">
              <w:rPr>
                <w:rFonts w:ascii="Arial" w:hAnsi="Arial" w:cs="Arial"/>
                <w:color w:val="000000"/>
                <w:lang w:eastAsia="es-ES"/>
              </w:rPr>
              <w:t>Andacollo</w:t>
            </w:r>
            <w:proofErr w:type="spellEnd"/>
          </w:p>
        </w:tc>
        <w:tc>
          <w:tcPr>
            <w:tcW w:w="76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w:t>
            </w:r>
          </w:p>
        </w:tc>
        <w:tc>
          <w:tcPr>
            <w:tcW w:w="992"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3</w:t>
            </w: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27000</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1000</w:t>
            </w: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1000</w:t>
            </w:r>
          </w:p>
        </w:tc>
        <w:tc>
          <w:tcPr>
            <w:tcW w:w="810" w:type="dxa"/>
            <w:tcBorders>
              <w:top w:val="nil"/>
              <w:left w:val="nil"/>
              <w:bottom w:val="nil"/>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86000</w:t>
            </w:r>
          </w:p>
        </w:tc>
      </w:tr>
      <w:tr w:rsidR="00D739F0" w:rsidRPr="009D21DB" w:rsidTr="00D739F0">
        <w:trPr>
          <w:trHeight w:val="300"/>
        </w:trPr>
        <w:tc>
          <w:tcPr>
            <w:tcW w:w="2000" w:type="dxa"/>
            <w:tcBorders>
              <w:top w:val="nil"/>
              <w:left w:val="single" w:sz="4" w:space="0" w:color="auto"/>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proofErr w:type="spellStart"/>
            <w:r w:rsidRPr="009D21DB">
              <w:rPr>
                <w:rFonts w:ascii="Arial" w:hAnsi="Arial" w:cs="Arial"/>
                <w:color w:val="000000"/>
                <w:lang w:eastAsia="es-ES"/>
              </w:rPr>
              <w:t>Chos</w:t>
            </w:r>
            <w:proofErr w:type="spellEnd"/>
            <w:r w:rsidRPr="009D21DB">
              <w:rPr>
                <w:rFonts w:ascii="Arial" w:hAnsi="Arial" w:cs="Arial"/>
                <w:color w:val="000000"/>
                <w:lang w:eastAsia="es-ES"/>
              </w:rPr>
              <w:t xml:space="preserve"> </w:t>
            </w:r>
            <w:proofErr w:type="spellStart"/>
            <w:r w:rsidRPr="009D21DB">
              <w:rPr>
                <w:rFonts w:ascii="Arial" w:hAnsi="Arial" w:cs="Arial"/>
                <w:color w:val="000000"/>
                <w:lang w:eastAsia="es-ES"/>
              </w:rPr>
              <w:t>Malal</w:t>
            </w:r>
            <w:proofErr w:type="spellEnd"/>
          </w:p>
        </w:tc>
        <w:tc>
          <w:tcPr>
            <w:tcW w:w="76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63</w:t>
            </w:r>
          </w:p>
        </w:tc>
        <w:tc>
          <w:tcPr>
            <w:tcW w:w="992"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5 - 6</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5 - 6</w:t>
            </w: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54000</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1000</w:t>
            </w: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1000</w:t>
            </w:r>
          </w:p>
        </w:tc>
        <w:tc>
          <w:tcPr>
            <w:tcW w:w="810" w:type="dxa"/>
            <w:tcBorders>
              <w:top w:val="nil"/>
              <w:left w:val="nil"/>
              <w:bottom w:val="nil"/>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86000</w:t>
            </w:r>
          </w:p>
        </w:tc>
      </w:tr>
      <w:tr w:rsidR="00D739F0" w:rsidRPr="009D21DB" w:rsidTr="00D739F0">
        <w:trPr>
          <w:trHeight w:val="300"/>
        </w:trPr>
        <w:tc>
          <w:tcPr>
            <w:tcW w:w="2000" w:type="dxa"/>
            <w:tcBorders>
              <w:top w:val="nil"/>
              <w:left w:val="single" w:sz="4" w:space="0" w:color="auto"/>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r w:rsidRPr="009D21DB">
              <w:rPr>
                <w:rFonts w:ascii="Arial" w:hAnsi="Arial" w:cs="Arial"/>
                <w:color w:val="000000"/>
                <w:lang w:eastAsia="es-ES"/>
              </w:rPr>
              <w:t>Cutral Co</w:t>
            </w:r>
          </w:p>
        </w:tc>
        <w:tc>
          <w:tcPr>
            <w:tcW w:w="76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38</w:t>
            </w:r>
          </w:p>
        </w:tc>
        <w:tc>
          <w:tcPr>
            <w:tcW w:w="992"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250 x 5</w:t>
            </w: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1250</w:t>
            </w:r>
          </w:p>
        </w:tc>
        <w:tc>
          <w:tcPr>
            <w:tcW w:w="810" w:type="dxa"/>
            <w:tcBorders>
              <w:top w:val="nil"/>
              <w:left w:val="nil"/>
              <w:bottom w:val="nil"/>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107500</w:t>
            </w:r>
          </w:p>
        </w:tc>
      </w:tr>
      <w:tr w:rsidR="00D739F0" w:rsidRPr="009D21DB" w:rsidTr="00D739F0">
        <w:trPr>
          <w:trHeight w:val="300"/>
        </w:trPr>
        <w:tc>
          <w:tcPr>
            <w:tcW w:w="2000" w:type="dxa"/>
            <w:tcBorders>
              <w:top w:val="nil"/>
              <w:left w:val="single" w:sz="4" w:space="0" w:color="auto"/>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proofErr w:type="spellStart"/>
            <w:r w:rsidRPr="009D21DB">
              <w:rPr>
                <w:rFonts w:ascii="Arial" w:hAnsi="Arial" w:cs="Arial"/>
                <w:color w:val="000000"/>
                <w:lang w:eastAsia="es-ES"/>
              </w:rPr>
              <w:t>Junin</w:t>
            </w:r>
            <w:proofErr w:type="spellEnd"/>
            <w:r w:rsidRPr="009D21DB">
              <w:rPr>
                <w:rFonts w:ascii="Arial" w:hAnsi="Arial" w:cs="Arial"/>
                <w:color w:val="000000"/>
                <w:lang w:eastAsia="es-ES"/>
              </w:rPr>
              <w:t xml:space="preserve"> de los Andes</w:t>
            </w:r>
          </w:p>
        </w:tc>
        <w:tc>
          <w:tcPr>
            <w:tcW w:w="76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23</w:t>
            </w:r>
          </w:p>
        </w:tc>
        <w:tc>
          <w:tcPr>
            <w:tcW w:w="992"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3</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w:t>
            </w: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54000</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900</w:t>
            </w: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900</w:t>
            </w:r>
          </w:p>
        </w:tc>
        <w:tc>
          <w:tcPr>
            <w:tcW w:w="810" w:type="dxa"/>
            <w:tcBorders>
              <w:top w:val="nil"/>
              <w:left w:val="nil"/>
              <w:bottom w:val="nil"/>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77400</w:t>
            </w:r>
          </w:p>
        </w:tc>
      </w:tr>
      <w:tr w:rsidR="00D739F0" w:rsidRPr="009D21DB" w:rsidTr="00D739F0">
        <w:trPr>
          <w:trHeight w:val="300"/>
        </w:trPr>
        <w:tc>
          <w:tcPr>
            <w:tcW w:w="2000" w:type="dxa"/>
            <w:tcBorders>
              <w:top w:val="nil"/>
              <w:left w:val="single" w:sz="4" w:space="0" w:color="auto"/>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proofErr w:type="spellStart"/>
            <w:r w:rsidRPr="009D21DB">
              <w:rPr>
                <w:rFonts w:ascii="Arial" w:hAnsi="Arial" w:cs="Arial"/>
                <w:color w:val="000000"/>
                <w:lang w:eastAsia="es-ES"/>
              </w:rPr>
              <w:t>Loncopue</w:t>
            </w:r>
            <w:proofErr w:type="spellEnd"/>
          </w:p>
        </w:tc>
        <w:tc>
          <w:tcPr>
            <w:tcW w:w="76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11</w:t>
            </w:r>
          </w:p>
        </w:tc>
        <w:tc>
          <w:tcPr>
            <w:tcW w:w="992"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2</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4</w:t>
            </w: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54000</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700</w:t>
            </w: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700</w:t>
            </w:r>
          </w:p>
        </w:tc>
        <w:tc>
          <w:tcPr>
            <w:tcW w:w="810" w:type="dxa"/>
            <w:tcBorders>
              <w:top w:val="nil"/>
              <w:left w:val="nil"/>
              <w:bottom w:val="nil"/>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60200</w:t>
            </w:r>
          </w:p>
        </w:tc>
      </w:tr>
      <w:tr w:rsidR="00D739F0" w:rsidRPr="009D21DB" w:rsidTr="00D739F0">
        <w:trPr>
          <w:trHeight w:val="300"/>
        </w:trPr>
        <w:tc>
          <w:tcPr>
            <w:tcW w:w="2000" w:type="dxa"/>
            <w:tcBorders>
              <w:top w:val="nil"/>
              <w:left w:val="single" w:sz="4" w:space="0" w:color="auto"/>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r w:rsidRPr="009D21DB">
              <w:rPr>
                <w:rFonts w:ascii="Arial" w:hAnsi="Arial" w:cs="Arial"/>
                <w:color w:val="000000"/>
                <w:lang w:eastAsia="es-ES"/>
              </w:rPr>
              <w:t xml:space="preserve">Plaza </w:t>
            </w:r>
            <w:proofErr w:type="spellStart"/>
            <w:r w:rsidRPr="009D21DB">
              <w:rPr>
                <w:rFonts w:ascii="Arial" w:hAnsi="Arial" w:cs="Arial"/>
                <w:color w:val="000000"/>
                <w:lang w:eastAsia="es-ES"/>
              </w:rPr>
              <w:t>Huincul</w:t>
            </w:r>
            <w:proofErr w:type="spellEnd"/>
          </w:p>
        </w:tc>
        <w:tc>
          <w:tcPr>
            <w:tcW w:w="76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22</w:t>
            </w:r>
          </w:p>
        </w:tc>
        <w:tc>
          <w:tcPr>
            <w:tcW w:w="992"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3</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p>
        </w:tc>
        <w:tc>
          <w:tcPr>
            <w:tcW w:w="993" w:type="dxa"/>
            <w:tcBorders>
              <w:top w:val="nil"/>
              <w:left w:val="nil"/>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250 x 3</w:t>
            </w: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750</w:t>
            </w:r>
          </w:p>
        </w:tc>
        <w:tc>
          <w:tcPr>
            <w:tcW w:w="810" w:type="dxa"/>
            <w:tcBorders>
              <w:top w:val="nil"/>
              <w:left w:val="nil"/>
              <w:bottom w:val="nil"/>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64500</w:t>
            </w:r>
          </w:p>
        </w:tc>
      </w:tr>
      <w:tr w:rsidR="00D739F0" w:rsidRPr="009D21DB" w:rsidTr="00D739F0">
        <w:trPr>
          <w:trHeight w:val="300"/>
        </w:trPr>
        <w:tc>
          <w:tcPr>
            <w:tcW w:w="2000" w:type="dxa"/>
            <w:tcBorders>
              <w:top w:val="nil"/>
              <w:left w:val="single" w:sz="4" w:space="0" w:color="auto"/>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proofErr w:type="spellStart"/>
            <w:r w:rsidRPr="009D21DB">
              <w:rPr>
                <w:rFonts w:ascii="Arial" w:hAnsi="Arial" w:cs="Arial"/>
                <w:color w:val="000000"/>
                <w:lang w:eastAsia="es-ES"/>
              </w:rPr>
              <w:t>Rincon</w:t>
            </w:r>
            <w:proofErr w:type="spellEnd"/>
            <w:r w:rsidRPr="009D21DB">
              <w:rPr>
                <w:rFonts w:ascii="Arial" w:hAnsi="Arial" w:cs="Arial"/>
                <w:color w:val="000000"/>
                <w:lang w:eastAsia="es-ES"/>
              </w:rPr>
              <w:t xml:space="preserve"> de los Sauces</w:t>
            </w:r>
          </w:p>
        </w:tc>
        <w:tc>
          <w:tcPr>
            <w:tcW w:w="76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34</w:t>
            </w:r>
          </w:p>
        </w:tc>
        <w:tc>
          <w:tcPr>
            <w:tcW w:w="992"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4</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5 - 6</w:t>
            </w: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54000</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550</w:t>
            </w: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550</w:t>
            </w:r>
          </w:p>
        </w:tc>
        <w:tc>
          <w:tcPr>
            <w:tcW w:w="810" w:type="dxa"/>
            <w:tcBorders>
              <w:top w:val="nil"/>
              <w:left w:val="nil"/>
              <w:bottom w:val="nil"/>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47300</w:t>
            </w:r>
          </w:p>
        </w:tc>
      </w:tr>
      <w:tr w:rsidR="00D739F0" w:rsidRPr="009D21DB" w:rsidTr="00D739F0">
        <w:trPr>
          <w:trHeight w:val="300"/>
        </w:trPr>
        <w:tc>
          <w:tcPr>
            <w:tcW w:w="2000" w:type="dxa"/>
            <w:tcBorders>
              <w:top w:val="nil"/>
              <w:left w:val="single" w:sz="4" w:space="0" w:color="auto"/>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r w:rsidRPr="009D21DB">
              <w:rPr>
                <w:rFonts w:ascii="Arial" w:hAnsi="Arial" w:cs="Arial"/>
                <w:color w:val="000000"/>
                <w:lang w:eastAsia="es-ES"/>
              </w:rPr>
              <w:t>San Martin</w:t>
            </w:r>
          </w:p>
        </w:tc>
        <w:tc>
          <w:tcPr>
            <w:tcW w:w="76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60</w:t>
            </w:r>
          </w:p>
        </w:tc>
        <w:tc>
          <w:tcPr>
            <w:tcW w:w="992"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4 + 4</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6 + 6</w:t>
            </w: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54000</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1000</w:t>
            </w: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1000</w:t>
            </w:r>
          </w:p>
        </w:tc>
        <w:tc>
          <w:tcPr>
            <w:tcW w:w="810" w:type="dxa"/>
            <w:tcBorders>
              <w:top w:val="nil"/>
              <w:left w:val="nil"/>
              <w:bottom w:val="nil"/>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86000</w:t>
            </w:r>
          </w:p>
        </w:tc>
      </w:tr>
      <w:tr w:rsidR="00D739F0" w:rsidRPr="009D21DB" w:rsidTr="00D739F0">
        <w:trPr>
          <w:trHeight w:val="300"/>
        </w:trPr>
        <w:tc>
          <w:tcPr>
            <w:tcW w:w="2000" w:type="dxa"/>
            <w:tcBorders>
              <w:top w:val="nil"/>
              <w:left w:val="single" w:sz="4" w:space="0" w:color="auto"/>
              <w:bottom w:val="nil"/>
              <w:right w:val="nil"/>
            </w:tcBorders>
            <w:shd w:val="clear" w:color="auto" w:fill="auto"/>
            <w:noWrap/>
            <w:vAlign w:val="bottom"/>
            <w:hideMark/>
          </w:tcPr>
          <w:p w:rsidR="009D21DB" w:rsidRPr="009D21DB" w:rsidRDefault="009D21DB" w:rsidP="00FF1B30">
            <w:pPr>
              <w:rPr>
                <w:rFonts w:ascii="Arial" w:hAnsi="Arial" w:cs="Arial"/>
                <w:color w:val="000000"/>
                <w:lang w:eastAsia="es-ES"/>
              </w:rPr>
            </w:pPr>
            <w:proofErr w:type="spellStart"/>
            <w:r w:rsidRPr="009D21DB">
              <w:rPr>
                <w:rFonts w:ascii="Arial" w:hAnsi="Arial" w:cs="Arial"/>
                <w:color w:val="000000"/>
                <w:lang w:eastAsia="es-ES"/>
              </w:rPr>
              <w:t>Tricao</w:t>
            </w:r>
            <w:proofErr w:type="spellEnd"/>
            <w:r w:rsidRPr="009D21DB">
              <w:rPr>
                <w:rFonts w:ascii="Arial" w:hAnsi="Arial" w:cs="Arial"/>
                <w:color w:val="000000"/>
                <w:lang w:eastAsia="es-ES"/>
              </w:rPr>
              <w:t xml:space="preserve"> </w:t>
            </w:r>
            <w:proofErr w:type="spellStart"/>
            <w:r w:rsidRPr="009D21DB">
              <w:rPr>
                <w:rFonts w:ascii="Arial" w:hAnsi="Arial" w:cs="Arial"/>
                <w:color w:val="000000"/>
                <w:lang w:eastAsia="es-ES"/>
              </w:rPr>
              <w:t>Malal</w:t>
            </w:r>
            <w:proofErr w:type="spellEnd"/>
          </w:p>
        </w:tc>
        <w:tc>
          <w:tcPr>
            <w:tcW w:w="76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4</w:t>
            </w:r>
          </w:p>
        </w:tc>
        <w:tc>
          <w:tcPr>
            <w:tcW w:w="992"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3</w:t>
            </w: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54000</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1000</w:t>
            </w: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1000</w:t>
            </w:r>
          </w:p>
        </w:tc>
        <w:tc>
          <w:tcPr>
            <w:tcW w:w="810" w:type="dxa"/>
            <w:tcBorders>
              <w:top w:val="nil"/>
              <w:left w:val="nil"/>
              <w:bottom w:val="nil"/>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86000</w:t>
            </w:r>
          </w:p>
        </w:tc>
      </w:tr>
      <w:tr w:rsidR="00D739F0" w:rsidRPr="009D21DB" w:rsidTr="00D739F0">
        <w:trPr>
          <w:trHeight w:val="300"/>
        </w:trPr>
        <w:tc>
          <w:tcPr>
            <w:tcW w:w="2000" w:type="dxa"/>
            <w:tcBorders>
              <w:top w:val="nil"/>
              <w:left w:val="single" w:sz="4" w:space="0" w:color="auto"/>
              <w:bottom w:val="single" w:sz="4" w:space="0" w:color="auto"/>
              <w:right w:val="nil"/>
            </w:tcBorders>
            <w:shd w:val="clear" w:color="auto" w:fill="auto"/>
            <w:noWrap/>
            <w:vAlign w:val="bottom"/>
            <w:hideMark/>
          </w:tcPr>
          <w:p w:rsidR="009D21DB" w:rsidRPr="009D21DB" w:rsidRDefault="009D21DB" w:rsidP="00FF1B30">
            <w:pPr>
              <w:rPr>
                <w:rFonts w:ascii="Arial" w:hAnsi="Arial" w:cs="Arial"/>
                <w:color w:val="000000"/>
                <w:lang w:eastAsia="es-ES"/>
              </w:rPr>
            </w:pPr>
            <w:r w:rsidRPr="009D21DB">
              <w:rPr>
                <w:rFonts w:ascii="Arial" w:hAnsi="Arial" w:cs="Arial"/>
                <w:color w:val="000000"/>
                <w:lang w:eastAsia="es-ES"/>
              </w:rPr>
              <w:t>Villa la Angostura</w:t>
            </w:r>
          </w:p>
        </w:tc>
        <w:tc>
          <w:tcPr>
            <w:tcW w:w="763" w:type="dxa"/>
            <w:tcBorders>
              <w:top w:val="nil"/>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70</w:t>
            </w:r>
          </w:p>
        </w:tc>
        <w:tc>
          <w:tcPr>
            <w:tcW w:w="992" w:type="dxa"/>
            <w:tcBorders>
              <w:top w:val="nil"/>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4 + 5</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6 + 7</w:t>
            </w: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54000</w:t>
            </w: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1100</w:t>
            </w: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1100</w:t>
            </w:r>
          </w:p>
        </w:tc>
        <w:tc>
          <w:tcPr>
            <w:tcW w:w="810" w:type="dxa"/>
            <w:tcBorders>
              <w:top w:val="nil"/>
              <w:left w:val="nil"/>
              <w:bottom w:val="nil"/>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94600</w:t>
            </w:r>
          </w:p>
        </w:tc>
      </w:tr>
      <w:tr w:rsidR="00D739F0" w:rsidRPr="009D21DB" w:rsidTr="00D739F0">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right"/>
              <w:rPr>
                <w:rFonts w:ascii="Arial" w:hAnsi="Arial" w:cs="Arial"/>
                <w:color w:val="000000"/>
                <w:lang w:eastAsia="es-ES"/>
              </w:rPr>
            </w:pPr>
            <w:r w:rsidRPr="009D21DB">
              <w:rPr>
                <w:rFonts w:ascii="Arial" w:hAnsi="Arial" w:cs="Arial"/>
                <w:color w:val="000000"/>
                <w:lang w:eastAsia="es-ES"/>
              </w:rPr>
              <w:t>Total</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224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 </w:t>
            </w:r>
          </w:p>
        </w:tc>
        <w:tc>
          <w:tcPr>
            <w:tcW w:w="850" w:type="dxa"/>
            <w:tcBorders>
              <w:top w:val="single" w:sz="4" w:space="0" w:color="auto"/>
              <w:left w:val="single" w:sz="4" w:space="0" w:color="auto"/>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 </w:t>
            </w:r>
          </w:p>
        </w:tc>
        <w:tc>
          <w:tcPr>
            <w:tcW w:w="993" w:type="dxa"/>
            <w:tcBorders>
              <w:top w:val="single" w:sz="4" w:space="0" w:color="auto"/>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b/>
                <w:bCs/>
                <w:color w:val="000000"/>
                <w:lang w:eastAsia="es-ES"/>
              </w:rPr>
            </w:pPr>
            <w:r w:rsidRPr="009D21DB">
              <w:rPr>
                <w:rFonts w:ascii="Arial" w:hAnsi="Arial" w:cs="Arial"/>
                <w:b/>
                <w:bCs/>
                <w:color w:val="000000"/>
                <w:lang w:eastAsia="es-ES"/>
              </w:rPr>
              <w:t>324000</w:t>
            </w:r>
          </w:p>
        </w:tc>
        <w:tc>
          <w:tcPr>
            <w:tcW w:w="850" w:type="dxa"/>
            <w:tcBorders>
              <w:top w:val="single" w:sz="4" w:space="0" w:color="auto"/>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 </w:t>
            </w:r>
          </w:p>
        </w:tc>
        <w:tc>
          <w:tcPr>
            <w:tcW w:w="851" w:type="dxa"/>
            <w:tcBorders>
              <w:top w:val="single" w:sz="4" w:space="0" w:color="auto"/>
              <w:left w:val="nil"/>
              <w:bottom w:val="single" w:sz="4" w:space="0" w:color="auto"/>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9250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b/>
                <w:bCs/>
                <w:color w:val="000000"/>
                <w:lang w:eastAsia="es-ES"/>
              </w:rPr>
            </w:pPr>
            <w:r w:rsidRPr="009D21DB">
              <w:rPr>
                <w:rFonts w:ascii="Arial" w:hAnsi="Arial" w:cs="Arial"/>
                <w:b/>
                <w:bCs/>
                <w:color w:val="000000"/>
                <w:lang w:eastAsia="es-ES"/>
              </w:rPr>
              <w:t>795500</w:t>
            </w:r>
          </w:p>
        </w:tc>
      </w:tr>
      <w:tr w:rsidR="00D739F0" w:rsidRPr="009D21DB" w:rsidTr="00D739F0">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right"/>
              <w:rPr>
                <w:rFonts w:ascii="Arial" w:hAnsi="Arial" w:cs="Arial"/>
                <w:color w:val="000000"/>
                <w:lang w:eastAsia="es-ES"/>
              </w:rPr>
            </w:pP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0" w:type="dxa"/>
            <w:tcBorders>
              <w:top w:val="nil"/>
              <w:left w:val="single" w:sz="4" w:space="0" w:color="auto"/>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1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r>
      <w:tr w:rsidR="009D21DB" w:rsidRPr="009D21DB" w:rsidTr="00D739F0">
        <w:trPr>
          <w:trHeight w:val="300"/>
        </w:trPr>
        <w:tc>
          <w:tcPr>
            <w:tcW w:w="27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rPr>
                <w:rFonts w:ascii="Arial" w:hAnsi="Arial" w:cs="Arial"/>
                <w:color w:val="000000"/>
                <w:lang w:eastAsia="es-ES"/>
              </w:rPr>
            </w:pPr>
            <w:r w:rsidRPr="009D21DB">
              <w:rPr>
                <w:rFonts w:ascii="Arial" w:hAnsi="Arial" w:cs="Arial"/>
                <w:color w:val="000000"/>
                <w:lang w:eastAsia="es-ES"/>
              </w:rPr>
              <w:t>Costo Estimado Alojamiento</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6000</w:t>
            </w:r>
          </w:p>
        </w:tc>
        <w:tc>
          <w:tcPr>
            <w:tcW w:w="850" w:type="dxa"/>
            <w:tcBorders>
              <w:top w:val="nil"/>
              <w:left w:val="single" w:sz="4" w:space="0" w:color="auto"/>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1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r>
      <w:tr w:rsidR="009D21DB" w:rsidRPr="009D21DB" w:rsidTr="00D739F0">
        <w:trPr>
          <w:trHeight w:val="300"/>
        </w:trPr>
        <w:tc>
          <w:tcPr>
            <w:tcW w:w="27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rPr>
                <w:rFonts w:ascii="Arial" w:hAnsi="Arial" w:cs="Arial"/>
                <w:color w:val="000000"/>
                <w:lang w:eastAsia="es-ES"/>
              </w:rPr>
            </w:pPr>
            <w:r w:rsidRPr="009D21DB">
              <w:rPr>
                <w:rFonts w:ascii="Arial" w:hAnsi="Arial" w:cs="Arial"/>
                <w:color w:val="000000"/>
                <w:lang w:eastAsia="es-ES"/>
              </w:rPr>
              <w:t>Costo Estimado 4 comidas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3000</w:t>
            </w:r>
          </w:p>
        </w:tc>
        <w:tc>
          <w:tcPr>
            <w:tcW w:w="850" w:type="dxa"/>
            <w:tcBorders>
              <w:top w:val="nil"/>
              <w:left w:val="single" w:sz="4" w:space="0" w:color="auto"/>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1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r>
      <w:tr w:rsidR="009D21DB" w:rsidRPr="009D21DB" w:rsidTr="00D739F0">
        <w:trPr>
          <w:trHeight w:val="300"/>
        </w:trPr>
        <w:tc>
          <w:tcPr>
            <w:tcW w:w="27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rPr>
                <w:rFonts w:ascii="Arial" w:hAnsi="Arial" w:cs="Arial"/>
                <w:color w:val="000000"/>
                <w:lang w:eastAsia="es-ES"/>
              </w:rPr>
            </w:pPr>
            <w:r w:rsidRPr="009D21DB">
              <w:rPr>
                <w:rFonts w:ascii="Arial" w:hAnsi="Arial" w:cs="Arial"/>
                <w:color w:val="000000"/>
                <w:lang w:eastAsia="es-ES"/>
              </w:rPr>
              <w:t>Costo Alojamiento + Comida</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9000</w:t>
            </w:r>
          </w:p>
        </w:tc>
        <w:tc>
          <w:tcPr>
            <w:tcW w:w="850" w:type="dxa"/>
            <w:tcBorders>
              <w:top w:val="nil"/>
              <w:left w:val="single" w:sz="4" w:space="0" w:color="auto"/>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1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r>
      <w:tr w:rsidR="00D739F0" w:rsidRPr="009D21DB" w:rsidTr="00D739F0">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rPr>
                <w:rFonts w:ascii="Arial" w:hAnsi="Arial" w:cs="Arial"/>
                <w:color w:val="000000"/>
                <w:lang w:eastAsia="es-ES"/>
              </w:rPr>
            </w:pPr>
            <w:r w:rsidRPr="009D21DB">
              <w:rPr>
                <w:rFonts w:ascii="Arial" w:hAnsi="Arial" w:cs="Arial"/>
                <w:color w:val="000000"/>
                <w:lang w:eastAsia="es-ES"/>
              </w:rPr>
              <w:t>Costo Estimado x km</w:t>
            </w:r>
          </w:p>
        </w:tc>
        <w:tc>
          <w:tcPr>
            <w:tcW w:w="7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21DB" w:rsidRPr="009D21DB" w:rsidRDefault="009D21DB" w:rsidP="00FF1B30">
            <w:pPr>
              <w:jc w:val="center"/>
              <w:rPr>
                <w:rFonts w:ascii="Arial" w:hAnsi="Arial" w:cs="Arial"/>
                <w:color w:val="000000"/>
                <w:lang w:eastAsia="es-ES"/>
              </w:rPr>
            </w:pPr>
            <w:r w:rsidRPr="009D21DB">
              <w:rPr>
                <w:rFonts w:ascii="Arial" w:hAnsi="Arial" w:cs="Arial"/>
                <w:color w:val="000000"/>
                <w:lang w:eastAsia="es-ES"/>
              </w:rPr>
              <w:t>86</w:t>
            </w:r>
          </w:p>
        </w:tc>
        <w:tc>
          <w:tcPr>
            <w:tcW w:w="850" w:type="dxa"/>
            <w:tcBorders>
              <w:top w:val="nil"/>
              <w:left w:val="single" w:sz="4" w:space="0" w:color="auto"/>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993"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51"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c>
          <w:tcPr>
            <w:tcW w:w="810" w:type="dxa"/>
            <w:tcBorders>
              <w:top w:val="nil"/>
              <w:left w:val="nil"/>
              <w:bottom w:val="nil"/>
              <w:right w:val="nil"/>
            </w:tcBorders>
            <w:shd w:val="clear" w:color="auto" w:fill="auto"/>
            <w:noWrap/>
            <w:vAlign w:val="bottom"/>
            <w:hideMark/>
          </w:tcPr>
          <w:p w:rsidR="009D21DB" w:rsidRPr="009D21DB" w:rsidRDefault="009D21DB" w:rsidP="00FF1B30">
            <w:pPr>
              <w:jc w:val="center"/>
              <w:rPr>
                <w:rFonts w:ascii="Arial" w:hAnsi="Arial" w:cs="Arial"/>
                <w:color w:val="000000"/>
                <w:lang w:eastAsia="es-ES"/>
              </w:rPr>
            </w:pPr>
          </w:p>
        </w:tc>
      </w:tr>
    </w:tbl>
    <w:p w:rsidR="00D739F0" w:rsidRDefault="00D739F0" w:rsidP="00D739F0">
      <w:pPr>
        <w:pStyle w:val="Normal1"/>
        <w:ind w:left="709"/>
        <w:jc w:val="both"/>
        <w:rPr>
          <w:rFonts w:ascii="Arial" w:hAnsi="Arial" w:cs="Arial"/>
          <w:color w:val="000000"/>
        </w:rPr>
      </w:pPr>
    </w:p>
    <w:p w:rsidR="00D739F0" w:rsidRPr="009D21DB" w:rsidRDefault="00D739F0" w:rsidP="00D739F0">
      <w:pPr>
        <w:pStyle w:val="Normal1"/>
        <w:ind w:left="709"/>
        <w:jc w:val="both"/>
        <w:rPr>
          <w:rFonts w:ascii="Arial" w:hAnsi="Arial" w:cs="Arial"/>
          <w:color w:val="000000"/>
        </w:rPr>
      </w:pPr>
      <w:r w:rsidRPr="009D21DB">
        <w:rPr>
          <w:rFonts w:ascii="Arial" w:hAnsi="Arial" w:cs="Arial"/>
          <w:color w:val="000000"/>
        </w:rPr>
        <w:t xml:space="preserve">Se colocarán dos puntos de la red Provincial en cada una de las localidades indicadas y se medirán en modo estático acorde a lo antes indicado con duraciones de 3 horas hacia el punto de la red Provincial más próximo. Cada punto será acompañado por un punto de acimut que deberá ser </w:t>
      </w:r>
      <w:proofErr w:type="spellStart"/>
      <w:r w:rsidRPr="009D21DB">
        <w:rPr>
          <w:rFonts w:ascii="Arial" w:hAnsi="Arial" w:cs="Arial"/>
          <w:color w:val="000000"/>
        </w:rPr>
        <w:t>intervisible</w:t>
      </w:r>
      <w:proofErr w:type="spellEnd"/>
      <w:r w:rsidRPr="009D21DB">
        <w:rPr>
          <w:rFonts w:ascii="Arial" w:hAnsi="Arial" w:cs="Arial"/>
          <w:color w:val="000000"/>
        </w:rPr>
        <w:t xml:space="preserve"> y este tendrá un intervalo de medici</w:t>
      </w:r>
      <w:r w:rsidR="002D2A89">
        <w:rPr>
          <w:rFonts w:ascii="Arial" w:hAnsi="Arial" w:cs="Arial"/>
          <w:color w:val="000000"/>
        </w:rPr>
        <w:t>ón de 1 hora como mínimo hacia u</w:t>
      </w:r>
      <w:r w:rsidRPr="009D21DB">
        <w:rPr>
          <w:rFonts w:ascii="Arial" w:hAnsi="Arial" w:cs="Arial"/>
          <w:color w:val="000000"/>
        </w:rPr>
        <w:t>n punto medido anteriormente.</w:t>
      </w:r>
    </w:p>
    <w:p w:rsidR="00D739F0" w:rsidRPr="009D21DB" w:rsidRDefault="00D739F0" w:rsidP="00D739F0">
      <w:pPr>
        <w:pStyle w:val="Normal1"/>
        <w:ind w:left="709"/>
        <w:jc w:val="both"/>
        <w:rPr>
          <w:rFonts w:ascii="Arial" w:hAnsi="Arial" w:cs="Arial"/>
          <w:color w:val="000000"/>
        </w:rPr>
      </w:pPr>
      <w:r w:rsidRPr="009D21DB">
        <w:rPr>
          <w:rFonts w:ascii="Arial" w:hAnsi="Arial" w:cs="Arial"/>
          <w:color w:val="000000"/>
        </w:rPr>
        <w:t>Para el procesamiento de los datos, en el cálculo de los mismos se deberá incluir la corrección mediante el modelo de Velocidades VEL-</w:t>
      </w:r>
      <w:r w:rsidR="002D2A89">
        <w:rPr>
          <w:rFonts w:ascii="Arial" w:hAnsi="Arial" w:cs="Arial"/>
          <w:color w:val="000000"/>
        </w:rPr>
        <w:t>Ar publicado por el IGN en su pá</w:t>
      </w:r>
      <w:r w:rsidRPr="009D21DB">
        <w:rPr>
          <w:rFonts w:ascii="Arial" w:hAnsi="Arial" w:cs="Arial"/>
          <w:color w:val="000000"/>
        </w:rPr>
        <w:t>gina web y se trabajará en conjunto con la DPCEIT en la revisión de los mismos.</w:t>
      </w:r>
    </w:p>
    <w:p w:rsidR="00D739F0" w:rsidRPr="009D21DB" w:rsidRDefault="00D739F0" w:rsidP="00D739F0">
      <w:pPr>
        <w:pStyle w:val="Normal1"/>
        <w:ind w:left="709"/>
        <w:jc w:val="both"/>
        <w:rPr>
          <w:rFonts w:ascii="Arial" w:hAnsi="Arial" w:cs="Arial"/>
          <w:color w:val="000000"/>
        </w:rPr>
      </w:pPr>
      <w:r w:rsidRPr="009D21DB">
        <w:rPr>
          <w:rFonts w:ascii="Arial" w:hAnsi="Arial" w:cs="Arial"/>
          <w:color w:val="000000"/>
        </w:rPr>
        <w:t xml:space="preserve">Todos los nuevos puntos colocados deberán también constar con su respectiva monografía para </w:t>
      </w:r>
      <w:r w:rsidR="002D2A89">
        <w:rPr>
          <w:rFonts w:ascii="Arial" w:hAnsi="Arial" w:cs="Arial"/>
          <w:color w:val="000000"/>
        </w:rPr>
        <w:t xml:space="preserve">facilitar el la ubicación y el </w:t>
      </w:r>
      <w:r w:rsidRPr="009D21DB">
        <w:rPr>
          <w:rFonts w:ascii="Arial" w:hAnsi="Arial" w:cs="Arial"/>
          <w:color w:val="000000"/>
        </w:rPr>
        <w:t xml:space="preserve">acceso de los mismos a los usuarios. En el siguiente enlace a: http://www.dpcneuquen.gov.ar/mapa/redesTres.html se incluye una capa </w:t>
      </w:r>
      <w:r w:rsidRPr="009D21DB">
        <w:rPr>
          <w:rFonts w:ascii="Arial" w:hAnsi="Arial" w:cs="Arial"/>
          <w:color w:val="000000"/>
        </w:rPr>
        <w:lastRenderedPageBreak/>
        <w:t xml:space="preserve">denominada nuevos puntos la cual indica la posible ubicación de los puntos de la densificación. </w:t>
      </w:r>
    </w:p>
    <w:p w:rsidR="00D739F0" w:rsidRPr="009D21DB" w:rsidRDefault="00D739F0" w:rsidP="00D739F0">
      <w:pPr>
        <w:pStyle w:val="Normal1"/>
        <w:ind w:left="709"/>
        <w:jc w:val="both"/>
        <w:rPr>
          <w:rFonts w:ascii="Arial" w:hAnsi="Arial" w:cs="Arial"/>
          <w:color w:val="000000"/>
        </w:rPr>
      </w:pPr>
      <w:r w:rsidRPr="009D21DB">
        <w:rPr>
          <w:rFonts w:ascii="Arial" w:hAnsi="Arial" w:cs="Arial"/>
          <w:color w:val="000000"/>
        </w:rPr>
        <w:t>Adicionalmente se confeccionó una previsión de viáticos para el desarrollo de actividades incluida en Tabla 1</w:t>
      </w:r>
    </w:p>
    <w:p w:rsidR="005B49AE" w:rsidRDefault="005B49AE" w:rsidP="00571A00">
      <w:pPr>
        <w:pBdr>
          <w:top w:val="nil"/>
          <w:left w:val="nil"/>
          <w:bottom w:val="nil"/>
          <w:right w:val="nil"/>
          <w:between w:val="nil"/>
        </w:pBdr>
        <w:jc w:val="both"/>
        <w:rPr>
          <w:rFonts w:ascii="Arial" w:eastAsia="Arial" w:hAnsi="Arial" w:cs="Arial"/>
          <w:color w:val="000000"/>
          <w:sz w:val="22"/>
          <w:szCs w:val="22"/>
        </w:rPr>
      </w:pPr>
    </w:p>
    <w:p w:rsidR="00986FE3" w:rsidRPr="00B95931" w:rsidRDefault="00CF0B5D" w:rsidP="00B95931">
      <w:pPr>
        <w:widowControl w:val="0"/>
        <w:numPr>
          <w:ilvl w:val="0"/>
          <w:numId w:val="1"/>
        </w:numPr>
        <w:pBdr>
          <w:top w:val="nil"/>
          <w:left w:val="nil"/>
          <w:bottom w:val="nil"/>
          <w:right w:val="nil"/>
          <w:between w:val="nil"/>
        </w:pBdr>
        <w:tabs>
          <w:tab w:val="left" w:pos="180"/>
          <w:tab w:val="left" w:pos="360"/>
        </w:tabs>
        <w:ind w:left="0" w:firstLine="0"/>
        <w:jc w:val="both"/>
        <w:textDirection w:val="btLr"/>
        <w:rPr>
          <w:rFonts w:ascii="Arial" w:eastAsia="Arial" w:hAnsi="Arial" w:cs="Arial"/>
          <w:b/>
          <w:color w:val="000000"/>
          <w:sz w:val="22"/>
          <w:szCs w:val="22"/>
        </w:rPr>
      </w:pPr>
      <w:r>
        <w:rPr>
          <w:rFonts w:ascii="Arial" w:eastAsia="Arial" w:hAnsi="Arial" w:cs="Arial"/>
          <w:b/>
          <w:color w:val="000000"/>
          <w:sz w:val="22"/>
          <w:szCs w:val="22"/>
        </w:rPr>
        <w:t>CONCLUSIONES</w:t>
      </w:r>
    </w:p>
    <w:p w:rsidR="00986FE3" w:rsidRDefault="00986FE3">
      <w:pPr>
        <w:widowControl w:val="0"/>
        <w:pBdr>
          <w:top w:val="nil"/>
          <w:left w:val="nil"/>
          <w:bottom w:val="nil"/>
          <w:right w:val="nil"/>
          <w:between w:val="nil"/>
        </w:pBdr>
        <w:jc w:val="both"/>
        <w:rPr>
          <w:rFonts w:ascii="Arial" w:eastAsia="Arial" w:hAnsi="Arial" w:cs="Arial"/>
          <w:color w:val="000000"/>
          <w:sz w:val="22"/>
          <w:szCs w:val="22"/>
        </w:rPr>
      </w:pPr>
    </w:p>
    <w:p w:rsidR="000417E6" w:rsidRDefault="008564AA" w:rsidP="000417E6">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producción de un tablero web público y </w:t>
      </w:r>
      <w:proofErr w:type="spellStart"/>
      <w:r>
        <w:rPr>
          <w:rFonts w:ascii="Arial" w:eastAsia="Arial" w:hAnsi="Arial" w:cs="Arial"/>
          <w:color w:val="000000"/>
          <w:sz w:val="22"/>
          <w:szCs w:val="22"/>
        </w:rPr>
        <w:t>geoservicios</w:t>
      </w:r>
      <w:proofErr w:type="spellEnd"/>
      <w:r>
        <w:rPr>
          <w:rFonts w:ascii="Arial" w:eastAsia="Arial" w:hAnsi="Arial" w:cs="Arial"/>
          <w:color w:val="000000"/>
          <w:sz w:val="22"/>
          <w:szCs w:val="22"/>
        </w:rPr>
        <w:t xml:space="preserve"> ha permitido conocer el estad</w:t>
      </w:r>
      <w:r w:rsidR="002D2A89">
        <w:rPr>
          <w:rFonts w:ascii="Arial" w:eastAsia="Arial" w:hAnsi="Arial" w:cs="Arial"/>
          <w:color w:val="000000"/>
          <w:sz w:val="22"/>
          <w:szCs w:val="22"/>
        </w:rPr>
        <w:t>o de situación de las redes geodésicas y poligonales urbanas de la Provincia del Neuquén, y nos ayudó</w:t>
      </w:r>
      <w:r>
        <w:rPr>
          <w:rFonts w:ascii="Arial" w:eastAsia="Arial" w:hAnsi="Arial" w:cs="Arial"/>
          <w:color w:val="000000"/>
          <w:sz w:val="22"/>
          <w:szCs w:val="22"/>
        </w:rPr>
        <w:t xml:space="preserve"> a generar un conjunto de estadísticas para estimar la futura carga de trabajo en la densificación de la red</w:t>
      </w:r>
      <w:r w:rsidR="00C54202">
        <w:rPr>
          <w:rFonts w:ascii="Arial" w:eastAsia="Arial" w:hAnsi="Arial" w:cs="Arial"/>
          <w:color w:val="000000"/>
          <w:sz w:val="22"/>
          <w:szCs w:val="22"/>
        </w:rPr>
        <w:t xml:space="preserve"> y la transformación a POSGAR07</w:t>
      </w:r>
      <w:r>
        <w:rPr>
          <w:rFonts w:ascii="Arial" w:eastAsia="Arial" w:hAnsi="Arial" w:cs="Arial"/>
          <w:color w:val="000000"/>
          <w:sz w:val="22"/>
          <w:szCs w:val="22"/>
        </w:rPr>
        <w:t xml:space="preserve">. A su vez el reporte del tablero </w:t>
      </w:r>
      <w:r w:rsidR="00C54202">
        <w:rPr>
          <w:rFonts w:ascii="Arial" w:eastAsia="Arial" w:hAnsi="Arial" w:cs="Arial"/>
          <w:color w:val="000000"/>
          <w:sz w:val="22"/>
          <w:szCs w:val="22"/>
        </w:rPr>
        <w:t xml:space="preserve">nos permitió generar mapas web donde </w:t>
      </w:r>
      <w:r>
        <w:rPr>
          <w:rFonts w:ascii="Arial" w:eastAsia="Arial" w:hAnsi="Arial" w:cs="Arial"/>
          <w:color w:val="000000"/>
          <w:sz w:val="22"/>
          <w:szCs w:val="22"/>
        </w:rPr>
        <w:t xml:space="preserve">cada sección del reporte del tablero tiene los puntos geodésicos y de poligonales de cada localidad los cuales pueden ser </w:t>
      </w:r>
      <w:r w:rsidR="002D2A89">
        <w:rPr>
          <w:rFonts w:ascii="Arial" w:eastAsia="Arial" w:hAnsi="Arial" w:cs="Arial"/>
          <w:color w:val="000000"/>
          <w:sz w:val="22"/>
          <w:szCs w:val="22"/>
        </w:rPr>
        <w:t>utilizados como</w:t>
      </w:r>
      <w:r>
        <w:rPr>
          <w:rFonts w:ascii="Arial" w:eastAsia="Arial" w:hAnsi="Arial" w:cs="Arial"/>
          <w:color w:val="000000"/>
          <w:sz w:val="22"/>
          <w:szCs w:val="22"/>
        </w:rPr>
        <w:t xml:space="preserve"> documentos de trabajo conjunto</w:t>
      </w:r>
      <w:r w:rsidR="002D2A89">
        <w:rPr>
          <w:rFonts w:ascii="Arial" w:eastAsia="Arial" w:hAnsi="Arial" w:cs="Arial"/>
          <w:color w:val="000000"/>
          <w:sz w:val="22"/>
          <w:szCs w:val="22"/>
        </w:rPr>
        <w:t xml:space="preserve"> entre el catastro provincial y municipal en el mantenimiento de puntos</w:t>
      </w:r>
      <w:r>
        <w:rPr>
          <w:rFonts w:ascii="Arial" w:eastAsia="Arial" w:hAnsi="Arial" w:cs="Arial"/>
          <w:color w:val="000000"/>
          <w:sz w:val="22"/>
          <w:szCs w:val="22"/>
        </w:rPr>
        <w:t>, por ejemplo</w:t>
      </w:r>
      <w:r w:rsidR="002D2A89">
        <w:rPr>
          <w:rFonts w:ascii="Arial" w:eastAsia="Arial" w:hAnsi="Arial" w:cs="Arial"/>
          <w:color w:val="000000"/>
          <w:sz w:val="22"/>
          <w:szCs w:val="22"/>
        </w:rPr>
        <w:t xml:space="preserve"> la referencia</w:t>
      </w:r>
      <w:r>
        <w:rPr>
          <w:rFonts w:ascii="Arial" w:eastAsia="Arial" w:hAnsi="Arial" w:cs="Arial"/>
          <w:color w:val="000000"/>
          <w:sz w:val="22"/>
          <w:szCs w:val="22"/>
        </w:rPr>
        <w:t xml:space="preserve">: </w:t>
      </w:r>
      <w:hyperlink r:id="rId21" w:history="1">
        <w:r w:rsidR="002D2A89" w:rsidRPr="00D1414A">
          <w:rPr>
            <w:rStyle w:val="Hipervnculo"/>
            <w:rFonts w:ascii="Arial" w:eastAsia="Arial" w:hAnsi="Arial" w:cs="Arial"/>
            <w:position w:val="0"/>
            <w:sz w:val="22"/>
            <w:szCs w:val="22"/>
          </w:rPr>
          <w:t>http://www.dpcneuquen.gov.ar/mapa/ReporteRedes.html#Andacollo</w:t>
        </w:r>
      </w:hyperlink>
      <w:r w:rsidR="002D2A89">
        <w:rPr>
          <w:rFonts w:ascii="Arial" w:eastAsia="Arial" w:hAnsi="Arial" w:cs="Arial"/>
          <w:color w:val="000000"/>
          <w:sz w:val="22"/>
          <w:szCs w:val="22"/>
        </w:rPr>
        <w:t xml:space="preserve"> permite ver los puntos de la localidad de </w:t>
      </w:r>
      <w:proofErr w:type="spellStart"/>
      <w:r w:rsidR="002D2A89">
        <w:rPr>
          <w:rFonts w:ascii="Arial" w:eastAsia="Arial" w:hAnsi="Arial" w:cs="Arial"/>
          <w:color w:val="000000"/>
          <w:sz w:val="22"/>
          <w:szCs w:val="22"/>
        </w:rPr>
        <w:t>Andacollo</w:t>
      </w:r>
      <w:proofErr w:type="spellEnd"/>
      <w:r w:rsidR="002D2A89">
        <w:rPr>
          <w:rFonts w:ascii="Arial" w:eastAsia="Arial" w:hAnsi="Arial" w:cs="Arial"/>
          <w:color w:val="000000"/>
          <w:sz w:val="22"/>
          <w:szCs w:val="22"/>
        </w:rPr>
        <w:t>. Mapas semejantes se generaron para varias localidades.</w:t>
      </w:r>
    </w:p>
    <w:p w:rsidR="00986FE3" w:rsidRDefault="008564AA" w:rsidP="00762F19">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Esos mapas permi</w:t>
      </w:r>
      <w:r w:rsidR="002D2A89">
        <w:rPr>
          <w:rFonts w:ascii="Arial" w:eastAsia="Arial" w:hAnsi="Arial" w:cs="Arial"/>
          <w:color w:val="000000"/>
          <w:sz w:val="22"/>
          <w:szCs w:val="22"/>
        </w:rPr>
        <w:t>ten acceder al estado</w:t>
      </w:r>
      <w:r>
        <w:rPr>
          <w:rFonts w:ascii="Arial" w:eastAsia="Arial" w:hAnsi="Arial" w:cs="Arial"/>
          <w:color w:val="000000"/>
          <w:sz w:val="22"/>
          <w:szCs w:val="22"/>
        </w:rPr>
        <w:t xml:space="preserve"> de los puntos y velar por el mant</w:t>
      </w:r>
      <w:r w:rsidR="002D2A89">
        <w:rPr>
          <w:rFonts w:ascii="Arial" w:eastAsia="Arial" w:hAnsi="Arial" w:cs="Arial"/>
          <w:color w:val="000000"/>
          <w:sz w:val="22"/>
          <w:szCs w:val="22"/>
        </w:rPr>
        <w:t>enimiento conjunto de los mismos</w:t>
      </w:r>
      <w:r>
        <w:rPr>
          <w:rFonts w:ascii="Arial" w:eastAsia="Arial" w:hAnsi="Arial" w:cs="Arial"/>
          <w:color w:val="000000"/>
          <w:sz w:val="22"/>
          <w:szCs w:val="22"/>
        </w:rPr>
        <w:t xml:space="preserve"> y el cumplimento de los convenios establecidos (mencionados en sección 4)</w:t>
      </w:r>
      <w:r w:rsidR="002D2A89">
        <w:rPr>
          <w:rFonts w:ascii="Arial" w:eastAsia="Arial" w:hAnsi="Arial" w:cs="Arial"/>
          <w:color w:val="000000"/>
          <w:sz w:val="22"/>
          <w:szCs w:val="22"/>
        </w:rPr>
        <w:t xml:space="preserve"> entre provincia y municipio</w:t>
      </w:r>
      <w:r>
        <w:rPr>
          <w:rFonts w:ascii="Arial" w:eastAsia="Arial" w:hAnsi="Arial" w:cs="Arial"/>
          <w:color w:val="000000"/>
          <w:sz w:val="22"/>
          <w:szCs w:val="22"/>
        </w:rPr>
        <w:t>.</w:t>
      </w:r>
    </w:p>
    <w:p w:rsidR="00986FE3" w:rsidRDefault="008564AA">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w:t>
      </w:r>
      <w:proofErr w:type="spellStart"/>
      <w:r>
        <w:rPr>
          <w:rFonts w:ascii="Arial" w:eastAsia="Arial" w:hAnsi="Arial" w:cs="Arial"/>
          <w:color w:val="000000"/>
          <w:sz w:val="22"/>
          <w:szCs w:val="22"/>
        </w:rPr>
        <w:t>geoservicios</w:t>
      </w:r>
      <w:proofErr w:type="spellEnd"/>
      <w:r>
        <w:rPr>
          <w:rFonts w:ascii="Arial" w:eastAsia="Arial" w:hAnsi="Arial" w:cs="Arial"/>
          <w:color w:val="000000"/>
          <w:sz w:val="22"/>
          <w:szCs w:val="22"/>
        </w:rPr>
        <w:t xml:space="preserve"> son otro formato muy útil que tanto agrime</w:t>
      </w:r>
      <w:r w:rsidR="0030179E">
        <w:rPr>
          <w:rFonts w:ascii="Arial" w:eastAsia="Arial" w:hAnsi="Arial" w:cs="Arial"/>
          <w:color w:val="000000"/>
          <w:sz w:val="22"/>
          <w:szCs w:val="22"/>
        </w:rPr>
        <w:t>n</w:t>
      </w:r>
      <w:r>
        <w:rPr>
          <w:rFonts w:ascii="Arial" w:eastAsia="Arial" w:hAnsi="Arial" w:cs="Arial"/>
          <w:color w:val="000000"/>
          <w:sz w:val="22"/>
          <w:szCs w:val="22"/>
        </w:rPr>
        <w:t>sores como ingenieros pueden consumir para superponer en conjunto con sus mensuras y</w:t>
      </w:r>
      <w:r w:rsidR="00C54202">
        <w:rPr>
          <w:rFonts w:ascii="Arial" w:eastAsia="Arial" w:hAnsi="Arial" w:cs="Arial"/>
          <w:color w:val="000000"/>
          <w:sz w:val="22"/>
          <w:szCs w:val="22"/>
        </w:rPr>
        <w:t xml:space="preserve"> detectar</w:t>
      </w:r>
      <w:r>
        <w:rPr>
          <w:rFonts w:ascii="Arial" w:eastAsia="Arial" w:hAnsi="Arial" w:cs="Arial"/>
          <w:color w:val="000000"/>
          <w:sz w:val="22"/>
          <w:szCs w:val="22"/>
        </w:rPr>
        <w:t xml:space="preserve"> puntos cercanos a un área de interés.</w:t>
      </w:r>
    </w:p>
    <w:p w:rsidR="002D2A89" w:rsidRDefault="002D2A89">
      <w:pPr>
        <w:widowControl w:val="0"/>
        <w:pBdr>
          <w:top w:val="nil"/>
          <w:left w:val="nil"/>
          <w:bottom w:val="nil"/>
          <w:right w:val="nil"/>
          <w:between w:val="nil"/>
        </w:pBdr>
        <w:jc w:val="both"/>
        <w:rPr>
          <w:rFonts w:ascii="Arial" w:eastAsia="Arial" w:hAnsi="Arial" w:cs="Arial"/>
          <w:color w:val="000000"/>
          <w:sz w:val="22"/>
          <w:szCs w:val="22"/>
        </w:rPr>
      </w:pPr>
    </w:p>
    <w:p w:rsidR="008564AA" w:rsidRDefault="008564AA">
      <w:pPr>
        <w:widowControl w:val="0"/>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Consideramos que estas ventajas en la pro</w:t>
      </w:r>
      <w:r w:rsidR="002D2A89">
        <w:rPr>
          <w:rFonts w:ascii="Arial" w:eastAsia="Arial" w:hAnsi="Arial" w:cs="Arial"/>
          <w:color w:val="000000"/>
          <w:sz w:val="22"/>
          <w:szCs w:val="22"/>
        </w:rPr>
        <w:t>ducción de información</w:t>
      </w:r>
      <w:r>
        <w:rPr>
          <w:rFonts w:ascii="Arial" w:eastAsia="Arial" w:hAnsi="Arial" w:cs="Arial"/>
          <w:color w:val="000000"/>
          <w:sz w:val="22"/>
          <w:szCs w:val="22"/>
        </w:rPr>
        <w:t xml:space="preserve"> puede</w:t>
      </w:r>
      <w:r w:rsidR="00C54202">
        <w:rPr>
          <w:rFonts w:ascii="Arial" w:eastAsia="Arial" w:hAnsi="Arial" w:cs="Arial"/>
          <w:color w:val="000000"/>
          <w:sz w:val="22"/>
          <w:szCs w:val="22"/>
        </w:rPr>
        <w:t>n</w:t>
      </w:r>
      <w:r>
        <w:rPr>
          <w:rFonts w:ascii="Arial" w:eastAsia="Arial" w:hAnsi="Arial" w:cs="Arial"/>
          <w:color w:val="000000"/>
          <w:sz w:val="22"/>
          <w:szCs w:val="22"/>
        </w:rPr>
        <w:t xml:space="preserve"> ayudar al catastro provincial, al catastro municipal, al IGN, como a privados (agrimensores e ingenieros) que necesitan</w:t>
      </w:r>
      <w:r w:rsidR="002D2A89">
        <w:rPr>
          <w:rFonts w:ascii="Arial" w:eastAsia="Arial" w:hAnsi="Arial" w:cs="Arial"/>
          <w:color w:val="000000"/>
          <w:sz w:val="22"/>
          <w:szCs w:val="22"/>
        </w:rPr>
        <w:t xml:space="preserve"> compartir información de interés común y</w:t>
      </w:r>
      <w:r>
        <w:rPr>
          <w:rFonts w:ascii="Arial" w:eastAsia="Arial" w:hAnsi="Arial" w:cs="Arial"/>
          <w:color w:val="000000"/>
          <w:sz w:val="22"/>
          <w:szCs w:val="22"/>
        </w:rPr>
        <w:t xml:space="preserve"> conocer metadatos de los puntos con los cuales trabajan, su estado de conservación, y ubicación. Una vez, más la información es de suma importancia para la gestión de políticas coordinadas y aumentar la capacidad interinstitucional en agendas comunes de trabajo.</w:t>
      </w:r>
    </w:p>
    <w:p w:rsidR="002D2A89" w:rsidRDefault="002D2A89">
      <w:pPr>
        <w:widowControl w:val="0"/>
        <w:pBdr>
          <w:top w:val="nil"/>
          <w:left w:val="nil"/>
          <w:bottom w:val="nil"/>
          <w:right w:val="nil"/>
          <w:between w:val="nil"/>
        </w:pBdr>
        <w:jc w:val="both"/>
        <w:rPr>
          <w:rFonts w:ascii="Arial" w:eastAsia="Arial" w:hAnsi="Arial" w:cs="Arial"/>
          <w:color w:val="000000"/>
          <w:sz w:val="22"/>
          <w:szCs w:val="22"/>
        </w:rPr>
      </w:pPr>
    </w:p>
    <w:p w:rsidR="00986FE3" w:rsidRPr="00B95931" w:rsidRDefault="00CF0B5D" w:rsidP="00B95931">
      <w:pPr>
        <w:widowControl w:val="0"/>
        <w:numPr>
          <w:ilvl w:val="0"/>
          <w:numId w:val="1"/>
        </w:numPr>
        <w:pBdr>
          <w:top w:val="nil"/>
          <w:left w:val="nil"/>
          <w:bottom w:val="nil"/>
          <w:right w:val="nil"/>
          <w:between w:val="nil"/>
        </w:pBdr>
        <w:tabs>
          <w:tab w:val="left" w:pos="180"/>
          <w:tab w:val="left" w:pos="360"/>
        </w:tabs>
        <w:ind w:left="0" w:firstLine="0"/>
        <w:jc w:val="both"/>
        <w:textDirection w:val="btLr"/>
        <w:rPr>
          <w:rFonts w:ascii="Arial" w:eastAsia="Arial" w:hAnsi="Arial" w:cs="Arial"/>
          <w:b/>
          <w:color w:val="000000"/>
          <w:sz w:val="22"/>
          <w:szCs w:val="22"/>
        </w:rPr>
      </w:pPr>
      <w:r>
        <w:rPr>
          <w:rFonts w:ascii="Arial" w:eastAsia="Arial" w:hAnsi="Arial" w:cs="Arial"/>
          <w:b/>
          <w:color w:val="000000"/>
          <w:sz w:val="22"/>
          <w:szCs w:val="22"/>
        </w:rPr>
        <w:t>AGRADECIMIENTOS</w:t>
      </w:r>
    </w:p>
    <w:p w:rsidR="00986FE3" w:rsidRDefault="00986FE3">
      <w:pPr>
        <w:widowControl w:val="0"/>
        <w:pBdr>
          <w:top w:val="nil"/>
          <w:left w:val="nil"/>
          <w:bottom w:val="nil"/>
          <w:right w:val="nil"/>
          <w:between w:val="nil"/>
        </w:pBdr>
        <w:jc w:val="both"/>
        <w:rPr>
          <w:rFonts w:ascii="Arial" w:eastAsia="Arial" w:hAnsi="Arial" w:cs="Arial"/>
          <w:color w:val="000000"/>
          <w:sz w:val="22"/>
          <w:szCs w:val="22"/>
        </w:rPr>
      </w:pPr>
    </w:p>
    <w:p w:rsidR="00986FE3" w:rsidRDefault="006C2A55" w:rsidP="006C2A55">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presente publicación se realiza en el marco </w:t>
      </w:r>
      <w:r w:rsidR="000417E6">
        <w:rPr>
          <w:rFonts w:ascii="Arial" w:eastAsia="Arial" w:hAnsi="Arial" w:cs="Arial"/>
          <w:color w:val="000000"/>
          <w:sz w:val="22"/>
          <w:szCs w:val="22"/>
        </w:rPr>
        <w:t xml:space="preserve">del proyecto </w:t>
      </w:r>
      <w:r w:rsidR="00B95931" w:rsidRPr="00B95931">
        <w:rPr>
          <w:rFonts w:ascii="Arial" w:eastAsia="Arial" w:hAnsi="Arial" w:cs="Arial"/>
          <w:color w:val="000000"/>
          <w:sz w:val="22"/>
          <w:szCs w:val="22"/>
        </w:rPr>
        <w:t>“Mejora de la Infraestructura Territorial Catastral (ITC) de la Dirección Provincial de Catastro e Información Territorial de la Provincia del Neuquén” es parte del Programa de Fortalecimiento de la Gest</w:t>
      </w:r>
      <w:r w:rsidR="00B95931">
        <w:rPr>
          <w:rFonts w:ascii="Arial" w:eastAsia="Arial" w:hAnsi="Arial" w:cs="Arial"/>
          <w:color w:val="000000"/>
          <w:sz w:val="22"/>
          <w:szCs w:val="22"/>
        </w:rPr>
        <w:t xml:space="preserve">ión Provincial, BID 3835 OC/AR </w:t>
      </w:r>
      <w:r w:rsidR="000417E6">
        <w:rPr>
          <w:rFonts w:ascii="Arial" w:eastAsia="Arial" w:hAnsi="Arial" w:cs="Arial"/>
          <w:color w:val="000000"/>
          <w:sz w:val="22"/>
          <w:szCs w:val="22"/>
        </w:rPr>
        <w:t xml:space="preserve">y </w:t>
      </w:r>
      <w:r>
        <w:rPr>
          <w:rFonts w:ascii="Arial" w:eastAsia="Arial" w:hAnsi="Arial" w:cs="Arial"/>
          <w:color w:val="000000"/>
          <w:sz w:val="22"/>
          <w:szCs w:val="22"/>
        </w:rPr>
        <w:t xml:space="preserve">del proyecto </w:t>
      </w:r>
      <w:r w:rsidRPr="006C2A55">
        <w:rPr>
          <w:rFonts w:ascii="Arial" w:eastAsia="Arial" w:hAnsi="Arial" w:cs="Arial"/>
          <w:color w:val="000000"/>
          <w:sz w:val="22"/>
          <w:szCs w:val="22"/>
        </w:rPr>
        <w:t xml:space="preserve">04/F010: </w:t>
      </w:r>
      <w:r>
        <w:rPr>
          <w:rFonts w:ascii="Arial" w:eastAsia="Arial" w:hAnsi="Arial" w:cs="Arial"/>
          <w:color w:val="000000"/>
          <w:sz w:val="22"/>
          <w:szCs w:val="22"/>
        </w:rPr>
        <w:t>“</w:t>
      </w:r>
      <w:r w:rsidRPr="006C2A55">
        <w:rPr>
          <w:rFonts w:ascii="Arial" w:eastAsia="Arial" w:hAnsi="Arial" w:cs="Arial"/>
          <w:color w:val="000000"/>
          <w:sz w:val="22"/>
          <w:szCs w:val="22"/>
        </w:rPr>
        <w:t>Visualización de Datos y Realidad Virtual</w:t>
      </w:r>
      <w:r>
        <w:rPr>
          <w:rFonts w:ascii="Arial" w:eastAsia="Arial" w:hAnsi="Arial" w:cs="Arial"/>
          <w:color w:val="000000"/>
          <w:sz w:val="22"/>
          <w:szCs w:val="22"/>
        </w:rPr>
        <w:t>” y del proyecto “</w:t>
      </w:r>
      <w:r w:rsidRPr="006C2A55">
        <w:rPr>
          <w:rFonts w:ascii="Arial" w:eastAsia="Arial" w:hAnsi="Arial" w:cs="Arial"/>
          <w:color w:val="000000"/>
          <w:sz w:val="22"/>
          <w:szCs w:val="22"/>
        </w:rPr>
        <w:t xml:space="preserve">Mapas web &amp; Datos </w:t>
      </w:r>
      <w:r w:rsidRPr="006C2A55">
        <w:rPr>
          <w:rFonts w:ascii="Arial" w:eastAsia="Arial" w:hAnsi="Arial" w:cs="Arial"/>
          <w:color w:val="000000"/>
          <w:sz w:val="22"/>
          <w:szCs w:val="22"/>
        </w:rPr>
        <w:lastRenderedPageBreak/>
        <w:t>Abiertos</w:t>
      </w:r>
      <w:r>
        <w:rPr>
          <w:rFonts w:ascii="Arial" w:eastAsia="Arial" w:hAnsi="Arial" w:cs="Arial"/>
          <w:color w:val="000000"/>
          <w:sz w:val="22"/>
          <w:szCs w:val="22"/>
        </w:rPr>
        <w:t>” (opendata.fi.uncoma.edu.ar) de la Faculta de Informática de la U</w:t>
      </w:r>
      <w:r w:rsidR="00B95931">
        <w:rPr>
          <w:rFonts w:ascii="Arial" w:eastAsia="Arial" w:hAnsi="Arial" w:cs="Arial"/>
          <w:color w:val="000000"/>
          <w:sz w:val="22"/>
          <w:szCs w:val="22"/>
        </w:rPr>
        <w:t xml:space="preserve">niversidad Nacional del </w:t>
      </w:r>
      <w:proofErr w:type="spellStart"/>
      <w:r w:rsidR="00B95931">
        <w:rPr>
          <w:rFonts w:ascii="Arial" w:eastAsia="Arial" w:hAnsi="Arial" w:cs="Arial"/>
          <w:color w:val="000000"/>
          <w:sz w:val="22"/>
          <w:szCs w:val="22"/>
        </w:rPr>
        <w:t>Comahue</w:t>
      </w:r>
      <w:proofErr w:type="spellEnd"/>
      <w:r w:rsidR="00B95931">
        <w:rPr>
          <w:rFonts w:ascii="Arial" w:eastAsia="Arial" w:hAnsi="Arial" w:cs="Arial"/>
          <w:color w:val="000000"/>
          <w:sz w:val="22"/>
          <w:szCs w:val="22"/>
        </w:rPr>
        <w:t>.</w:t>
      </w:r>
    </w:p>
    <w:p w:rsidR="00986FE3" w:rsidRDefault="00986FE3">
      <w:pPr>
        <w:pBdr>
          <w:top w:val="nil"/>
          <w:left w:val="nil"/>
          <w:bottom w:val="nil"/>
          <w:right w:val="nil"/>
          <w:between w:val="nil"/>
        </w:pBdr>
        <w:jc w:val="both"/>
        <w:rPr>
          <w:rFonts w:ascii="Arial" w:eastAsia="Arial" w:hAnsi="Arial" w:cs="Arial"/>
          <w:color w:val="000000"/>
          <w:sz w:val="22"/>
          <w:szCs w:val="22"/>
        </w:rPr>
      </w:pPr>
    </w:p>
    <w:p w:rsidR="00986FE3" w:rsidRPr="00CE0B4B" w:rsidRDefault="00CF0B5D" w:rsidP="00CE0B4B">
      <w:pPr>
        <w:widowControl w:val="0"/>
        <w:numPr>
          <w:ilvl w:val="0"/>
          <w:numId w:val="1"/>
        </w:numPr>
        <w:pBdr>
          <w:top w:val="nil"/>
          <w:left w:val="nil"/>
          <w:bottom w:val="nil"/>
          <w:right w:val="nil"/>
          <w:between w:val="nil"/>
        </w:pBdr>
        <w:tabs>
          <w:tab w:val="left" w:pos="180"/>
          <w:tab w:val="left" w:pos="360"/>
        </w:tabs>
        <w:ind w:left="0" w:firstLine="0"/>
        <w:jc w:val="both"/>
        <w:textDirection w:val="btLr"/>
        <w:rPr>
          <w:rFonts w:ascii="Arial" w:eastAsia="Arial" w:hAnsi="Arial" w:cs="Arial"/>
          <w:b/>
          <w:color w:val="000000"/>
          <w:sz w:val="22"/>
          <w:szCs w:val="22"/>
        </w:rPr>
      </w:pPr>
      <w:r w:rsidRPr="00CE0B4B">
        <w:rPr>
          <w:rFonts w:ascii="Arial" w:eastAsia="Arial" w:hAnsi="Arial" w:cs="Arial"/>
          <w:b/>
          <w:color w:val="000000"/>
          <w:sz w:val="22"/>
          <w:szCs w:val="22"/>
        </w:rPr>
        <w:t>REFERENCIAS</w:t>
      </w:r>
    </w:p>
    <w:p w:rsidR="00986FE3" w:rsidRDefault="00986FE3">
      <w:pPr>
        <w:pBdr>
          <w:top w:val="nil"/>
          <w:left w:val="nil"/>
          <w:bottom w:val="nil"/>
          <w:right w:val="nil"/>
          <w:between w:val="nil"/>
        </w:pBdr>
        <w:ind w:firstLine="227"/>
        <w:jc w:val="both"/>
        <w:rPr>
          <w:rFonts w:ascii="Arial" w:eastAsia="Arial" w:hAnsi="Arial" w:cs="Arial"/>
          <w:color w:val="000000"/>
        </w:rPr>
      </w:pPr>
    </w:p>
    <w:p w:rsidR="00986FE3" w:rsidRDefault="00CB51A6">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Instituto Geográfico Nacional (2021a). </w:t>
      </w:r>
      <w:proofErr w:type="spellStart"/>
      <w:r w:rsidRPr="00CB51A6">
        <w:rPr>
          <w:rFonts w:ascii="Arial" w:eastAsia="Arial" w:hAnsi="Arial" w:cs="Arial"/>
          <w:color w:val="000000"/>
          <w:sz w:val="22"/>
          <w:szCs w:val="22"/>
        </w:rPr>
        <w:t>Argenmap</w:t>
      </w:r>
      <w:proofErr w:type="spellEnd"/>
      <w:r w:rsidRPr="00CB51A6">
        <w:rPr>
          <w:rFonts w:ascii="Arial" w:eastAsia="Arial" w:hAnsi="Arial" w:cs="Arial"/>
          <w:color w:val="000000"/>
          <w:sz w:val="22"/>
          <w:szCs w:val="22"/>
        </w:rPr>
        <w:t xml:space="preserve"> mapa base</w:t>
      </w:r>
      <w:r>
        <w:rPr>
          <w:rFonts w:ascii="Arial" w:eastAsia="Arial" w:hAnsi="Arial" w:cs="Arial"/>
          <w:color w:val="000000"/>
          <w:sz w:val="22"/>
          <w:szCs w:val="22"/>
        </w:rPr>
        <w:t xml:space="preserve">. </w:t>
      </w:r>
      <w:hyperlink r:id="rId22" w:history="1">
        <w:r w:rsidRPr="00ED6B48">
          <w:rPr>
            <w:rStyle w:val="Hipervnculo"/>
            <w:rFonts w:ascii="Arial" w:eastAsia="Arial" w:hAnsi="Arial" w:cs="Arial"/>
            <w:position w:val="0"/>
            <w:sz w:val="22"/>
            <w:szCs w:val="22"/>
          </w:rPr>
          <w:t>https://www.ign.gob.ar/AreaServicios/Argenmap/Introduccion</w:t>
        </w:r>
      </w:hyperlink>
      <w:r>
        <w:rPr>
          <w:rFonts w:ascii="Arial" w:eastAsia="Arial" w:hAnsi="Arial" w:cs="Arial"/>
          <w:color w:val="000000"/>
          <w:sz w:val="22"/>
          <w:szCs w:val="22"/>
        </w:rPr>
        <w:t xml:space="preserve"> [accedido 1 de Junio de 2001].</w:t>
      </w:r>
    </w:p>
    <w:p w:rsidR="00986FE3" w:rsidRDefault="00986FE3">
      <w:pPr>
        <w:widowControl w:val="0"/>
        <w:pBdr>
          <w:top w:val="nil"/>
          <w:left w:val="nil"/>
          <w:bottom w:val="nil"/>
          <w:right w:val="nil"/>
          <w:between w:val="nil"/>
        </w:pBdr>
        <w:spacing w:before="4"/>
        <w:jc w:val="both"/>
        <w:rPr>
          <w:rFonts w:ascii="Arial" w:eastAsia="Arial" w:hAnsi="Arial" w:cs="Arial"/>
          <w:color w:val="000000"/>
          <w:sz w:val="22"/>
          <w:szCs w:val="22"/>
        </w:rPr>
      </w:pPr>
    </w:p>
    <w:p w:rsidR="00CB51A6" w:rsidRDefault="00CB51A6">
      <w:pPr>
        <w:widowControl w:val="0"/>
        <w:pBdr>
          <w:top w:val="nil"/>
          <w:left w:val="nil"/>
          <w:bottom w:val="nil"/>
          <w:right w:val="nil"/>
          <w:between w:val="nil"/>
        </w:pBdr>
        <w:spacing w:before="4"/>
        <w:jc w:val="both"/>
        <w:rPr>
          <w:rFonts w:ascii="Arial" w:eastAsia="Arial" w:hAnsi="Arial" w:cs="Arial"/>
          <w:color w:val="000000"/>
          <w:sz w:val="22"/>
          <w:szCs w:val="22"/>
        </w:rPr>
      </w:pPr>
      <w:r>
        <w:rPr>
          <w:rFonts w:ascii="Arial" w:eastAsia="Arial" w:hAnsi="Arial" w:cs="Arial"/>
          <w:color w:val="000000"/>
          <w:sz w:val="22"/>
          <w:szCs w:val="22"/>
        </w:rPr>
        <w:t xml:space="preserve">Instituto Geográfico Nacional (2021b). Datos abiertos del IGN. </w:t>
      </w:r>
    </w:p>
    <w:p w:rsidR="00CB51A6" w:rsidRDefault="00911F95">
      <w:pPr>
        <w:widowControl w:val="0"/>
        <w:pBdr>
          <w:top w:val="nil"/>
          <w:left w:val="nil"/>
          <w:bottom w:val="nil"/>
          <w:right w:val="nil"/>
          <w:between w:val="nil"/>
        </w:pBdr>
        <w:spacing w:before="4"/>
        <w:jc w:val="both"/>
        <w:rPr>
          <w:rFonts w:ascii="Arial" w:eastAsia="Arial" w:hAnsi="Arial" w:cs="Arial"/>
          <w:color w:val="000000"/>
          <w:sz w:val="22"/>
          <w:szCs w:val="22"/>
        </w:rPr>
      </w:pPr>
      <w:hyperlink r:id="rId23" w:history="1">
        <w:r w:rsidR="00CB51A6" w:rsidRPr="00ED6B48">
          <w:rPr>
            <w:rStyle w:val="Hipervnculo"/>
            <w:rFonts w:ascii="Arial" w:eastAsia="Arial" w:hAnsi="Arial" w:cs="Arial"/>
            <w:position w:val="0"/>
            <w:sz w:val="22"/>
            <w:szCs w:val="22"/>
          </w:rPr>
          <w:t>https://www.ign.gob.ar/NuestrasActividades/InformacionGeoespacial/CapasSIG</w:t>
        </w:r>
      </w:hyperlink>
      <w:r w:rsidR="00CB51A6">
        <w:rPr>
          <w:rFonts w:ascii="Arial" w:eastAsia="Arial" w:hAnsi="Arial" w:cs="Arial"/>
          <w:color w:val="000000"/>
          <w:sz w:val="22"/>
          <w:szCs w:val="22"/>
        </w:rPr>
        <w:t xml:space="preserve"> [accedido 1 de Junio de 2001].</w:t>
      </w:r>
    </w:p>
    <w:p w:rsidR="00CB51A6" w:rsidRDefault="00CB51A6">
      <w:pPr>
        <w:widowControl w:val="0"/>
        <w:pBdr>
          <w:top w:val="nil"/>
          <w:left w:val="nil"/>
          <w:bottom w:val="nil"/>
          <w:right w:val="nil"/>
          <w:between w:val="nil"/>
        </w:pBdr>
        <w:spacing w:before="4"/>
        <w:jc w:val="both"/>
        <w:rPr>
          <w:rFonts w:ascii="Arial" w:eastAsia="Arial" w:hAnsi="Arial" w:cs="Arial"/>
          <w:color w:val="000000"/>
          <w:sz w:val="22"/>
          <w:szCs w:val="22"/>
        </w:rPr>
      </w:pPr>
    </w:p>
    <w:p w:rsidR="00954EA0" w:rsidRPr="00954EA0" w:rsidRDefault="00954EA0" w:rsidP="00954EA0">
      <w:pPr>
        <w:widowControl w:val="0"/>
        <w:pBdr>
          <w:top w:val="nil"/>
          <w:left w:val="nil"/>
          <w:bottom w:val="nil"/>
          <w:right w:val="nil"/>
          <w:between w:val="nil"/>
        </w:pBdr>
        <w:spacing w:before="4"/>
        <w:jc w:val="both"/>
        <w:rPr>
          <w:rFonts w:ascii="Arial" w:eastAsia="Arial" w:hAnsi="Arial" w:cs="Arial"/>
          <w:color w:val="000000"/>
          <w:sz w:val="22"/>
          <w:szCs w:val="22"/>
        </w:rPr>
      </w:pPr>
      <w:r w:rsidRPr="00954EA0">
        <w:rPr>
          <w:rFonts w:ascii="Arial" w:eastAsia="Arial" w:hAnsi="Arial" w:cs="Arial"/>
          <w:color w:val="000000"/>
          <w:sz w:val="22"/>
          <w:szCs w:val="22"/>
        </w:rPr>
        <w:t>Ángeles Navarro</w:t>
      </w:r>
      <w:r>
        <w:rPr>
          <w:rFonts w:ascii="Arial" w:eastAsia="Arial" w:hAnsi="Arial" w:cs="Arial"/>
          <w:color w:val="000000"/>
          <w:sz w:val="22"/>
          <w:szCs w:val="22"/>
        </w:rPr>
        <w:t xml:space="preserve"> (2016</w:t>
      </w:r>
      <w:proofErr w:type="gramStart"/>
      <w:r>
        <w:rPr>
          <w:rFonts w:ascii="Arial" w:eastAsia="Arial" w:hAnsi="Arial" w:cs="Arial"/>
          <w:color w:val="000000"/>
          <w:sz w:val="22"/>
          <w:szCs w:val="22"/>
        </w:rPr>
        <w:t>)  ¿</w:t>
      </w:r>
      <w:proofErr w:type="gramEnd"/>
      <w:r w:rsidRPr="00954EA0">
        <w:rPr>
          <w:rFonts w:ascii="Arial" w:eastAsia="Arial" w:hAnsi="Arial" w:cs="Arial"/>
          <w:color w:val="000000"/>
          <w:sz w:val="22"/>
          <w:szCs w:val="22"/>
        </w:rPr>
        <w:t>Cómo ayudar a los ciudadanos a comprender los datos abiertos</w:t>
      </w:r>
      <w:r>
        <w:rPr>
          <w:rFonts w:ascii="Arial" w:eastAsia="Arial" w:hAnsi="Arial" w:cs="Arial"/>
          <w:color w:val="000000"/>
          <w:sz w:val="22"/>
          <w:szCs w:val="22"/>
        </w:rPr>
        <w:t xml:space="preserve">? </w:t>
      </w:r>
      <w:r w:rsidRPr="00954EA0">
        <w:rPr>
          <w:rFonts w:ascii="Arial" w:eastAsia="Arial" w:hAnsi="Arial" w:cs="Arial"/>
          <w:color w:val="000000"/>
          <w:sz w:val="22"/>
          <w:szCs w:val="22"/>
        </w:rPr>
        <w:t xml:space="preserve">https://blogs.iadb.org/conocimiento-abierto/es/como-ayudar-a-los-ciudadanos-a-comprender-los-datos-abiertos/ </w:t>
      </w:r>
      <w:r>
        <w:rPr>
          <w:rFonts w:ascii="Arial" w:eastAsia="Arial" w:hAnsi="Arial" w:cs="Arial"/>
          <w:color w:val="000000"/>
          <w:sz w:val="22"/>
          <w:szCs w:val="22"/>
        </w:rPr>
        <w:t xml:space="preserve"> [accedido 20 de Junio de 2001].</w:t>
      </w:r>
    </w:p>
    <w:p w:rsidR="00395725" w:rsidRDefault="00395725" w:rsidP="00954EA0">
      <w:pPr>
        <w:widowControl w:val="0"/>
        <w:pBdr>
          <w:top w:val="nil"/>
          <w:left w:val="nil"/>
          <w:bottom w:val="nil"/>
          <w:right w:val="nil"/>
          <w:between w:val="nil"/>
        </w:pBdr>
        <w:spacing w:before="4"/>
        <w:jc w:val="both"/>
        <w:rPr>
          <w:rFonts w:ascii="Arial" w:eastAsia="Arial" w:hAnsi="Arial" w:cs="Arial"/>
          <w:color w:val="000000"/>
          <w:sz w:val="22"/>
          <w:szCs w:val="22"/>
        </w:rPr>
      </w:pPr>
    </w:p>
    <w:p w:rsidR="00395725" w:rsidRPr="00954EA0" w:rsidRDefault="00395725" w:rsidP="00395725">
      <w:pPr>
        <w:widowControl w:val="0"/>
        <w:pBdr>
          <w:top w:val="nil"/>
          <w:left w:val="nil"/>
          <w:bottom w:val="nil"/>
          <w:right w:val="nil"/>
          <w:between w:val="nil"/>
        </w:pBdr>
        <w:spacing w:before="4"/>
        <w:jc w:val="both"/>
        <w:rPr>
          <w:rFonts w:ascii="Arial" w:eastAsia="Arial" w:hAnsi="Arial" w:cs="Arial"/>
          <w:color w:val="000000"/>
          <w:sz w:val="22"/>
          <w:szCs w:val="22"/>
        </w:rPr>
      </w:pPr>
      <w:proofErr w:type="spellStart"/>
      <w:r w:rsidRPr="006A6D6B">
        <w:rPr>
          <w:rFonts w:ascii="Arial" w:eastAsia="Arial" w:hAnsi="Arial" w:cs="Arial"/>
          <w:color w:val="000000"/>
          <w:sz w:val="22"/>
          <w:szCs w:val="22"/>
        </w:rPr>
        <w:t>Berends</w:t>
      </w:r>
      <w:proofErr w:type="spellEnd"/>
      <w:r w:rsidR="008F165B">
        <w:rPr>
          <w:rFonts w:ascii="Arial" w:eastAsia="Arial" w:hAnsi="Arial" w:cs="Arial"/>
          <w:color w:val="000000"/>
          <w:sz w:val="22"/>
          <w:szCs w:val="22"/>
        </w:rPr>
        <w:t>, J.,</w:t>
      </w:r>
      <w:r w:rsidRPr="006A6D6B">
        <w:rPr>
          <w:rFonts w:ascii="Arial" w:eastAsia="Arial" w:hAnsi="Arial" w:cs="Arial"/>
          <w:color w:val="000000"/>
          <w:sz w:val="22"/>
          <w:szCs w:val="22"/>
        </w:rPr>
        <w:t xml:space="preserve"> Carrara</w:t>
      </w:r>
      <w:r w:rsidR="008F165B">
        <w:rPr>
          <w:rFonts w:ascii="Arial" w:eastAsia="Arial" w:hAnsi="Arial" w:cs="Arial"/>
          <w:color w:val="000000"/>
          <w:sz w:val="22"/>
          <w:szCs w:val="22"/>
        </w:rPr>
        <w:t xml:space="preserve">, W., </w:t>
      </w:r>
      <w:proofErr w:type="spellStart"/>
      <w:r w:rsidRPr="006A6D6B">
        <w:rPr>
          <w:rFonts w:ascii="Arial" w:eastAsia="Arial" w:hAnsi="Arial" w:cs="Arial"/>
          <w:color w:val="000000"/>
          <w:sz w:val="22"/>
          <w:szCs w:val="22"/>
        </w:rPr>
        <w:t>Engbers</w:t>
      </w:r>
      <w:proofErr w:type="spellEnd"/>
      <w:r w:rsidR="008F165B">
        <w:rPr>
          <w:rFonts w:ascii="Arial" w:eastAsia="Arial" w:hAnsi="Arial" w:cs="Arial"/>
          <w:color w:val="000000"/>
          <w:sz w:val="22"/>
          <w:szCs w:val="22"/>
        </w:rPr>
        <w:t xml:space="preserve">, W., </w:t>
      </w:r>
      <w:proofErr w:type="spellStart"/>
      <w:r w:rsidRPr="006A6D6B">
        <w:rPr>
          <w:rFonts w:ascii="Arial" w:eastAsia="Arial" w:hAnsi="Arial" w:cs="Arial"/>
          <w:color w:val="000000"/>
          <w:sz w:val="22"/>
          <w:szCs w:val="22"/>
        </w:rPr>
        <w:t>Vollers</w:t>
      </w:r>
      <w:proofErr w:type="spellEnd"/>
      <w:r w:rsidR="008F165B">
        <w:rPr>
          <w:rFonts w:ascii="Arial" w:eastAsia="Arial" w:hAnsi="Arial" w:cs="Arial"/>
          <w:color w:val="000000"/>
          <w:sz w:val="22"/>
          <w:szCs w:val="22"/>
        </w:rPr>
        <w:t>, H.</w:t>
      </w:r>
      <w:r w:rsidRPr="006A6D6B">
        <w:rPr>
          <w:rFonts w:ascii="Arial" w:eastAsia="Arial" w:hAnsi="Arial" w:cs="Arial"/>
          <w:color w:val="000000"/>
          <w:sz w:val="22"/>
          <w:szCs w:val="22"/>
        </w:rPr>
        <w:t xml:space="preserve"> (2020) Re-</w:t>
      </w:r>
      <w:proofErr w:type="spellStart"/>
      <w:r w:rsidRPr="006A6D6B">
        <w:rPr>
          <w:rFonts w:ascii="Arial" w:eastAsia="Arial" w:hAnsi="Arial" w:cs="Arial"/>
          <w:color w:val="000000"/>
          <w:sz w:val="22"/>
          <w:szCs w:val="22"/>
        </w:rPr>
        <w:t>using</w:t>
      </w:r>
      <w:proofErr w:type="spellEnd"/>
      <w:r w:rsidRPr="006A6D6B">
        <w:rPr>
          <w:rFonts w:ascii="Arial" w:eastAsia="Arial" w:hAnsi="Arial" w:cs="Arial"/>
          <w:color w:val="000000"/>
          <w:sz w:val="22"/>
          <w:szCs w:val="22"/>
        </w:rPr>
        <w:t xml:space="preserve"> Open Data. A </w:t>
      </w:r>
      <w:proofErr w:type="spellStart"/>
      <w:r w:rsidRPr="006A6D6B">
        <w:rPr>
          <w:rFonts w:ascii="Arial" w:eastAsia="Arial" w:hAnsi="Arial" w:cs="Arial"/>
          <w:color w:val="000000"/>
          <w:sz w:val="22"/>
          <w:szCs w:val="22"/>
        </w:rPr>
        <w:t>Study</w:t>
      </w:r>
      <w:proofErr w:type="spellEnd"/>
      <w:r w:rsidRPr="006A6D6B">
        <w:rPr>
          <w:rFonts w:ascii="Arial" w:eastAsia="Arial" w:hAnsi="Arial" w:cs="Arial"/>
          <w:color w:val="000000"/>
          <w:sz w:val="22"/>
          <w:szCs w:val="22"/>
        </w:rPr>
        <w:t xml:space="preserve"> o </w:t>
      </w:r>
      <w:proofErr w:type="spellStart"/>
      <w:r w:rsidRPr="006A6D6B">
        <w:rPr>
          <w:rFonts w:ascii="Arial" w:eastAsia="Arial" w:hAnsi="Arial" w:cs="Arial"/>
          <w:color w:val="000000"/>
          <w:sz w:val="22"/>
          <w:szCs w:val="22"/>
        </w:rPr>
        <w:t>Companies</w:t>
      </w:r>
      <w:proofErr w:type="spellEnd"/>
      <w:r w:rsidRPr="006A6D6B">
        <w:rPr>
          <w:rFonts w:ascii="Arial" w:eastAsia="Arial" w:hAnsi="Arial" w:cs="Arial"/>
          <w:color w:val="000000"/>
          <w:sz w:val="22"/>
          <w:szCs w:val="22"/>
        </w:rPr>
        <w:t xml:space="preserve"> </w:t>
      </w:r>
      <w:proofErr w:type="spellStart"/>
      <w:r w:rsidRPr="006A6D6B">
        <w:rPr>
          <w:rFonts w:ascii="Arial" w:eastAsia="Arial" w:hAnsi="Arial" w:cs="Arial"/>
          <w:color w:val="000000"/>
          <w:sz w:val="22"/>
          <w:szCs w:val="22"/>
        </w:rPr>
        <w:t>transforming</w:t>
      </w:r>
      <w:proofErr w:type="spellEnd"/>
      <w:r w:rsidRPr="006A6D6B">
        <w:rPr>
          <w:rFonts w:ascii="Arial" w:eastAsia="Arial" w:hAnsi="Arial" w:cs="Arial"/>
          <w:color w:val="000000"/>
          <w:sz w:val="22"/>
          <w:szCs w:val="22"/>
        </w:rPr>
        <w:t xml:space="preserve"> Open Data </w:t>
      </w:r>
      <w:proofErr w:type="spellStart"/>
      <w:r w:rsidRPr="006A6D6B">
        <w:rPr>
          <w:rFonts w:ascii="Arial" w:eastAsia="Arial" w:hAnsi="Arial" w:cs="Arial"/>
          <w:color w:val="000000"/>
          <w:sz w:val="22"/>
          <w:szCs w:val="22"/>
        </w:rPr>
        <w:t>into</w:t>
      </w:r>
      <w:proofErr w:type="spellEnd"/>
      <w:r w:rsidRPr="006A6D6B">
        <w:rPr>
          <w:rFonts w:ascii="Arial" w:eastAsia="Arial" w:hAnsi="Arial" w:cs="Arial"/>
          <w:color w:val="000000"/>
          <w:sz w:val="22"/>
          <w:szCs w:val="22"/>
        </w:rPr>
        <w:t xml:space="preserve"> </w:t>
      </w:r>
      <w:proofErr w:type="spellStart"/>
      <w:r w:rsidRPr="006A6D6B">
        <w:rPr>
          <w:rFonts w:ascii="Arial" w:eastAsia="Arial" w:hAnsi="Arial" w:cs="Arial"/>
          <w:color w:val="000000"/>
          <w:sz w:val="22"/>
          <w:szCs w:val="22"/>
        </w:rPr>
        <w:t>Economic</w:t>
      </w:r>
      <w:proofErr w:type="spellEnd"/>
      <w:r w:rsidRPr="006A6D6B">
        <w:rPr>
          <w:rFonts w:ascii="Arial" w:eastAsia="Arial" w:hAnsi="Arial" w:cs="Arial"/>
          <w:color w:val="000000"/>
          <w:sz w:val="22"/>
          <w:szCs w:val="22"/>
        </w:rPr>
        <w:t xml:space="preserve"> &amp; Social </w:t>
      </w:r>
      <w:proofErr w:type="spellStart"/>
      <w:r w:rsidRPr="006A6D6B">
        <w:rPr>
          <w:rFonts w:ascii="Arial" w:eastAsia="Arial" w:hAnsi="Arial" w:cs="Arial"/>
          <w:color w:val="000000"/>
          <w:sz w:val="22"/>
          <w:szCs w:val="22"/>
        </w:rPr>
        <w:t>Value</w:t>
      </w:r>
      <w:proofErr w:type="spellEnd"/>
      <w:r w:rsidRPr="006A6D6B">
        <w:rPr>
          <w:rFonts w:ascii="Arial" w:eastAsia="Arial" w:hAnsi="Arial" w:cs="Arial"/>
          <w:color w:val="000000"/>
          <w:sz w:val="22"/>
          <w:szCs w:val="22"/>
        </w:rPr>
        <w:t xml:space="preserve">. </w:t>
      </w:r>
      <w:proofErr w:type="spellStart"/>
      <w:r w:rsidRPr="006A6D6B">
        <w:rPr>
          <w:rFonts w:ascii="Arial" w:eastAsia="Arial" w:hAnsi="Arial" w:cs="Arial"/>
          <w:color w:val="000000"/>
          <w:sz w:val="22"/>
          <w:szCs w:val="22"/>
        </w:rPr>
        <w:t>European</w:t>
      </w:r>
      <w:proofErr w:type="spellEnd"/>
      <w:r w:rsidRPr="006A6D6B">
        <w:rPr>
          <w:rFonts w:ascii="Arial" w:eastAsia="Arial" w:hAnsi="Arial" w:cs="Arial"/>
          <w:color w:val="000000"/>
          <w:sz w:val="22"/>
          <w:szCs w:val="22"/>
        </w:rPr>
        <w:t xml:space="preserve"> Data Portal, </w:t>
      </w:r>
      <w:proofErr w:type="spellStart"/>
      <w:r w:rsidRPr="006A6D6B">
        <w:rPr>
          <w:rFonts w:ascii="Arial" w:eastAsia="Arial" w:hAnsi="Arial" w:cs="Arial"/>
          <w:color w:val="000000"/>
          <w:sz w:val="22"/>
          <w:szCs w:val="22"/>
        </w:rPr>
        <w:t>European</w:t>
      </w:r>
      <w:proofErr w:type="spellEnd"/>
      <w:r w:rsidRPr="006A6D6B">
        <w:rPr>
          <w:rFonts w:ascii="Arial" w:eastAsia="Arial" w:hAnsi="Arial" w:cs="Arial"/>
          <w:color w:val="000000"/>
          <w:sz w:val="22"/>
          <w:szCs w:val="22"/>
        </w:rPr>
        <w:t xml:space="preserve"> </w:t>
      </w:r>
      <w:proofErr w:type="spellStart"/>
      <w:r w:rsidRPr="006A6D6B">
        <w:rPr>
          <w:rFonts w:ascii="Arial" w:eastAsia="Arial" w:hAnsi="Arial" w:cs="Arial"/>
          <w:color w:val="000000"/>
          <w:sz w:val="22"/>
          <w:szCs w:val="22"/>
        </w:rPr>
        <w:t>Commission</w:t>
      </w:r>
      <w:proofErr w:type="spellEnd"/>
      <w:r w:rsidRPr="006A6D6B">
        <w:rPr>
          <w:rFonts w:ascii="Arial" w:eastAsia="Arial" w:hAnsi="Arial" w:cs="Arial"/>
          <w:color w:val="000000"/>
          <w:sz w:val="22"/>
          <w:szCs w:val="22"/>
        </w:rPr>
        <w:t>. ISBN: 978-92-78-41872-4</w:t>
      </w:r>
      <w:r w:rsidR="00080A9B" w:rsidRPr="006A6D6B">
        <w:rPr>
          <w:rFonts w:ascii="Arial" w:eastAsia="Arial" w:hAnsi="Arial" w:cs="Arial"/>
          <w:color w:val="000000"/>
          <w:sz w:val="22"/>
          <w:szCs w:val="22"/>
        </w:rPr>
        <w:t xml:space="preserve"> </w:t>
      </w:r>
      <w:hyperlink r:id="rId24" w:history="1">
        <w:r w:rsidRPr="006A6D6B">
          <w:rPr>
            <w:rFonts w:ascii="Arial" w:eastAsia="Arial" w:hAnsi="Arial" w:cs="Arial"/>
            <w:color w:val="000000"/>
            <w:sz w:val="22"/>
            <w:szCs w:val="22"/>
          </w:rPr>
          <w:t>https://data.europa.eu/sites/default/files/re-using_open_data.pdf</w:t>
        </w:r>
      </w:hyperlink>
      <w:r>
        <w:rPr>
          <w:rFonts w:ascii="Arial" w:eastAsia="Arial" w:hAnsi="Arial" w:cs="Arial"/>
          <w:color w:val="000000"/>
          <w:sz w:val="22"/>
          <w:szCs w:val="22"/>
        </w:rPr>
        <w:t xml:space="preserve"> [accedido 20 de Junio de 2001].</w:t>
      </w:r>
    </w:p>
    <w:sectPr w:rsidR="00395725" w:rsidRPr="00954EA0">
      <w:pgSz w:w="11906" w:h="16838"/>
      <w:pgMar w:top="2835" w:right="1985" w:bottom="2835" w:left="198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1F95" w:rsidRDefault="00911F95" w:rsidP="00104FE6">
      <w:r>
        <w:separator/>
      </w:r>
    </w:p>
  </w:endnote>
  <w:endnote w:type="continuationSeparator" w:id="0">
    <w:p w:rsidR="00911F95" w:rsidRDefault="00911F95" w:rsidP="00104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1F95" w:rsidRDefault="00911F95" w:rsidP="00104FE6">
      <w:r>
        <w:separator/>
      </w:r>
    </w:p>
  </w:footnote>
  <w:footnote w:type="continuationSeparator" w:id="0">
    <w:p w:rsidR="00911F95" w:rsidRDefault="00911F95" w:rsidP="00104FE6">
      <w:r>
        <w:continuationSeparator/>
      </w:r>
    </w:p>
  </w:footnote>
  <w:footnote w:id="1">
    <w:p w:rsidR="00104FE6" w:rsidRPr="00104FE6" w:rsidRDefault="00104FE6" w:rsidP="00104FE6">
      <w:pPr>
        <w:pStyle w:val="Normal1"/>
        <w:spacing w:after="120" w:line="240" w:lineRule="auto"/>
        <w:jc w:val="both"/>
        <w:rPr>
          <w:rFonts w:ascii="Arial" w:hAnsi="Arial" w:cs="Arial"/>
          <w:sz w:val="20"/>
          <w:szCs w:val="20"/>
        </w:rPr>
      </w:pPr>
      <w:r>
        <w:rPr>
          <w:rStyle w:val="Refdenotaalpie"/>
        </w:rPr>
        <w:footnoteRef/>
      </w:r>
      <w:r>
        <w:t xml:space="preserve"> </w:t>
      </w:r>
      <w:r w:rsidRPr="00104FE6">
        <w:rPr>
          <w:rFonts w:ascii="Arial" w:hAnsi="Arial" w:cs="Arial"/>
          <w:sz w:val="20"/>
          <w:szCs w:val="20"/>
        </w:rPr>
        <w:t xml:space="preserve">Por Disposición </w:t>
      </w:r>
      <w:proofErr w:type="spellStart"/>
      <w:r w:rsidRPr="00104FE6">
        <w:rPr>
          <w:rFonts w:ascii="Arial" w:hAnsi="Arial" w:cs="Arial"/>
          <w:sz w:val="20"/>
          <w:szCs w:val="20"/>
        </w:rPr>
        <w:t>DPCeIT</w:t>
      </w:r>
      <w:proofErr w:type="spellEnd"/>
      <w:r w:rsidRPr="00104FE6">
        <w:rPr>
          <w:rFonts w:ascii="Arial" w:hAnsi="Arial" w:cs="Arial"/>
          <w:sz w:val="20"/>
          <w:szCs w:val="20"/>
        </w:rPr>
        <w:t xml:space="preserve"> N° 100/02 se establece como Marco de Referencia para la georreferenciación de las parcelas que surgen de los planos registrados en este organismo “Posgar94”, ajustándose a la Disposición N° 13/97 del Instituto Geográfico Militar (hoy instituto Geográfica Nacional) y al Decreto 2146/99.</w:t>
      </w:r>
    </w:p>
    <w:p w:rsidR="00104FE6" w:rsidRPr="00104FE6" w:rsidRDefault="00104FE6" w:rsidP="00104FE6">
      <w:pPr>
        <w:pStyle w:val="Normal1"/>
        <w:spacing w:line="240" w:lineRule="auto"/>
        <w:jc w:val="both"/>
        <w:rPr>
          <w:rFonts w:ascii="Arial" w:hAnsi="Arial" w:cs="Arial"/>
          <w:color w:val="000000"/>
          <w:sz w:val="20"/>
          <w:szCs w:val="20"/>
        </w:rPr>
      </w:pPr>
      <w:r w:rsidRPr="00104FE6">
        <w:rPr>
          <w:rFonts w:ascii="Arial" w:hAnsi="Arial" w:cs="Arial"/>
          <w:sz w:val="20"/>
          <w:szCs w:val="20"/>
        </w:rPr>
        <w:t>El IGN a través de la Ley Nacional de la Carta y la Disposición Administrativa 520/96 es el responsable Naci</w:t>
      </w:r>
      <w:r w:rsidRPr="00104FE6">
        <w:rPr>
          <w:rFonts w:ascii="Arial" w:hAnsi="Arial" w:cs="Arial"/>
          <w:sz w:val="20"/>
          <w:szCs w:val="20"/>
        </w:rPr>
        <w:t xml:space="preserve">onal, entre otras tareas, de </w:t>
      </w:r>
      <w:r w:rsidRPr="00104FE6">
        <w:rPr>
          <w:rFonts w:ascii="Arial" w:hAnsi="Arial" w:cs="Arial"/>
          <w:sz w:val="20"/>
          <w:szCs w:val="20"/>
        </w:rPr>
        <w:t xml:space="preserve">establecer, mantener, actualizar y perfeccionar el Sistema y Marco Geodésico Nacional. Es por ello </w:t>
      </w:r>
      <w:proofErr w:type="gramStart"/>
      <w:r w:rsidRPr="00104FE6">
        <w:rPr>
          <w:rFonts w:ascii="Arial" w:hAnsi="Arial" w:cs="Arial"/>
          <w:sz w:val="20"/>
          <w:szCs w:val="20"/>
        </w:rPr>
        <w:t>que</w:t>
      </w:r>
      <w:proofErr w:type="gramEnd"/>
      <w:r w:rsidRPr="00104FE6">
        <w:rPr>
          <w:rFonts w:ascii="Arial" w:hAnsi="Arial" w:cs="Arial"/>
          <w:sz w:val="20"/>
          <w:szCs w:val="20"/>
        </w:rPr>
        <w:t xml:space="preserve"> en el año 2009, a través de la Disposición N° 20/09, definió que el Marco de Referencia Geodésico Nacional para la República Argentina será la </w:t>
      </w:r>
      <w:r w:rsidRPr="00104FE6">
        <w:rPr>
          <w:rFonts w:ascii="Arial" w:hAnsi="Arial" w:cs="Arial"/>
          <w:color w:val="000000"/>
          <w:sz w:val="20"/>
          <w:szCs w:val="20"/>
        </w:rPr>
        <w:t>Red POSGAR '07 (</w:t>
      </w:r>
      <w:proofErr w:type="spellStart"/>
      <w:r w:rsidRPr="00104FE6">
        <w:rPr>
          <w:rFonts w:ascii="Arial" w:hAnsi="Arial" w:cs="Arial"/>
          <w:color w:val="000000"/>
          <w:sz w:val="20"/>
          <w:szCs w:val="20"/>
        </w:rPr>
        <w:t>POSiciones</w:t>
      </w:r>
      <w:proofErr w:type="spellEnd"/>
      <w:r w:rsidRPr="00104FE6">
        <w:rPr>
          <w:rFonts w:ascii="Arial" w:hAnsi="Arial" w:cs="Arial"/>
          <w:color w:val="000000"/>
          <w:sz w:val="20"/>
          <w:szCs w:val="20"/>
        </w:rPr>
        <w:t xml:space="preserve"> Geodésicas </w:t>
      </w:r>
      <w:proofErr w:type="spellStart"/>
      <w:r w:rsidRPr="00104FE6">
        <w:rPr>
          <w:rFonts w:ascii="Arial" w:hAnsi="Arial" w:cs="Arial"/>
          <w:color w:val="000000"/>
          <w:sz w:val="20"/>
          <w:szCs w:val="20"/>
        </w:rPr>
        <w:t>ARgentinas</w:t>
      </w:r>
      <w:proofErr w:type="spellEnd"/>
      <w:r w:rsidRPr="00104FE6">
        <w:rPr>
          <w:rFonts w:ascii="Arial" w:hAnsi="Arial" w:cs="Arial"/>
          <w:color w:val="000000"/>
          <w:sz w:val="20"/>
          <w:szCs w:val="20"/>
        </w:rPr>
        <w:t xml:space="preserve"> 2007). </w:t>
      </w:r>
    </w:p>
    <w:p w:rsidR="00104FE6" w:rsidRDefault="00104FE6">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459BA"/>
    <w:multiLevelType w:val="multilevel"/>
    <w:tmpl w:val="F2B6D3DC"/>
    <w:lvl w:ilvl="0">
      <w:start w:val="1"/>
      <w:numFmt w:val="decimal"/>
      <w:pStyle w:val="Titulocapitulo"/>
      <w:lvlText w:val="%1."/>
      <w:lvlJc w:val="left"/>
      <w:pPr>
        <w:ind w:left="360" w:hanging="360"/>
      </w:pPr>
      <w:rPr>
        <w:vertAlign w:val="baseline"/>
      </w:rPr>
    </w:lvl>
    <w:lvl w:ilvl="1">
      <w:start w:val="1"/>
      <w:numFmt w:val="lowerLetter"/>
      <w:pStyle w:val="Encabezado1"/>
      <w:lvlText w:val="%2."/>
      <w:lvlJc w:val="left"/>
      <w:pPr>
        <w:ind w:left="1080" w:hanging="360"/>
      </w:pPr>
      <w:rPr>
        <w:vertAlign w:val="baseline"/>
      </w:rPr>
    </w:lvl>
    <w:lvl w:ilvl="2">
      <w:start w:val="1"/>
      <w:numFmt w:val="lowerRoman"/>
      <w:pStyle w:val="Encabezado2"/>
      <w:lvlText w:val="%3."/>
      <w:lvlJc w:val="right"/>
      <w:pPr>
        <w:ind w:left="1800" w:hanging="180"/>
      </w:pPr>
      <w:rPr>
        <w:vertAlign w:val="baseline"/>
      </w:rPr>
    </w:lvl>
    <w:lvl w:ilvl="3">
      <w:start w:val="1"/>
      <w:numFmt w:val="decimal"/>
      <w:pStyle w:val="Encabezado3"/>
      <w:lvlText w:val="%4."/>
      <w:lvlJc w:val="left"/>
      <w:pPr>
        <w:ind w:left="2520" w:hanging="360"/>
      </w:pPr>
      <w:rPr>
        <w:vertAlign w:val="baseline"/>
      </w:rPr>
    </w:lvl>
    <w:lvl w:ilvl="4">
      <w:start w:val="1"/>
      <w:numFmt w:val="lowerLetter"/>
      <w:pStyle w:val="Encabezado4"/>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104D13B9"/>
    <w:multiLevelType w:val="multilevel"/>
    <w:tmpl w:val="82D46D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3659D6"/>
    <w:multiLevelType w:val="multilevel"/>
    <w:tmpl w:val="67D8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CB5836"/>
    <w:multiLevelType w:val="multilevel"/>
    <w:tmpl w:val="CC9C37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DE4409"/>
    <w:multiLevelType w:val="hybridMultilevel"/>
    <w:tmpl w:val="343E7EFC"/>
    <w:lvl w:ilvl="0" w:tplc="ED00D23C">
      <w:start w:val="1"/>
      <w:numFmt w:val="lowerRoman"/>
      <w:lvlText w:val="%1)"/>
      <w:lvlJc w:val="left"/>
      <w:pPr>
        <w:ind w:left="360" w:hanging="360"/>
      </w:pPr>
      <w:rPr>
        <w:rFonts w:ascii="Calibri" w:eastAsia="Calibri" w:hAnsi="Calibri" w:cs="Times New Roman"/>
      </w:rPr>
    </w:lvl>
    <w:lvl w:ilvl="1" w:tplc="580A0003">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15:restartNumberingAfterBreak="0">
    <w:nsid w:val="27C9033F"/>
    <w:multiLevelType w:val="multilevel"/>
    <w:tmpl w:val="2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4D78ED"/>
    <w:multiLevelType w:val="multilevel"/>
    <w:tmpl w:val="FBCC8E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5CD5242E"/>
    <w:multiLevelType w:val="hybridMultilevel"/>
    <w:tmpl w:val="F04E903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5E187861"/>
    <w:multiLevelType w:val="multilevel"/>
    <w:tmpl w:val="0644A0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ED4DC0"/>
    <w:multiLevelType w:val="hybridMultilevel"/>
    <w:tmpl w:val="BEAA3A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7A0863C3"/>
    <w:multiLevelType w:val="multilevel"/>
    <w:tmpl w:val="0032EF20"/>
    <w:lvl w:ilvl="0">
      <w:start w:val="4"/>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11" w15:restartNumberingAfterBreak="0">
    <w:nsid w:val="7FA94537"/>
    <w:multiLevelType w:val="multilevel"/>
    <w:tmpl w:val="37A4D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8"/>
  </w:num>
  <w:num w:numId="5">
    <w:abstractNumId w:val="11"/>
  </w:num>
  <w:num w:numId="6">
    <w:abstractNumId w:val="10"/>
  </w:num>
  <w:num w:numId="7">
    <w:abstractNumId w:val="1"/>
  </w:num>
  <w:num w:numId="8">
    <w:abstractNumId w:val="5"/>
  </w:num>
  <w:num w:numId="9">
    <w:abstractNumId w:val="7"/>
  </w:num>
  <w:num w:numId="10">
    <w:abstractNumId w:val="9"/>
  </w:num>
  <w:num w:numId="11">
    <w:abstractNumId w:val="4"/>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FE3"/>
    <w:rsid w:val="000320B9"/>
    <w:rsid w:val="000417E6"/>
    <w:rsid w:val="00042CDC"/>
    <w:rsid w:val="00044604"/>
    <w:rsid w:val="00080A9B"/>
    <w:rsid w:val="000C130E"/>
    <w:rsid w:val="000D1875"/>
    <w:rsid w:val="000D3DE1"/>
    <w:rsid w:val="00104FE6"/>
    <w:rsid w:val="00110562"/>
    <w:rsid w:val="001122F2"/>
    <w:rsid w:val="0012201F"/>
    <w:rsid w:val="0013532E"/>
    <w:rsid w:val="00156203"/>
    <w:rsid w:val="001C7C71"/>
    <w:rsid w:val="001F28E2"/>
    <w:rsid w:val="001F3BBB"/>
    <w:rsid w:val="002A64D1"/>
    <w:rsid w:val="002B0D15"/>
    <w:rsid w:val="002D2A89"/>
    <w:rsid w:val="002F169A"/>
    <w:rsid w:val="0030179E"/>
    <w:rsid w:val="00324CBD"/>
    <w:rsid w:val="0033235E"/>
    <w:rsid w:val="0036714D"/>
    <w:rsid w:val="0038531B"/>
    <w:rsid w:val="00392094"/>
    <w:rsid w:val="00395725"/>
    <w:rsid w:val="003D0E9C"/>
    <w:rsid w:val="00426435"/>
    <w:rsid w:val="00541406"/>
    <w:rsid w:val="00571A00"/>
    <w:rsid w:val="00585DB4"/>
    <w:rsid w:val="005B49AE"/>
    <w:rsid w:val="005E6D53"/>
    <w:rsid w:val="0065061A"/>
    <w:rsid w:val="006A6D6B"/>
    <w:rsid w:val="006B31D9"/>
    <w:rsid w:val="006C2A55"/>
    <w:rsid w:val="006C772F"/>
    <w:rsid w:val="006E1B4D"/>
    <w:rsid w:val="007059D9"/>
    <w:rsid w:val="00725537"/>
    <w:rsid w:val="00762F19"/>
    <w:rsid w:val="007D24B4"/>
    <w:rsid w:val="00835A34"/>
    <w:rsid w:val="008564AA"/>
    <w:rsid w:val="00880209"/>
    <w:rsid w:val="00894A2A"/>
    <w:rsid w:val="008A0A44"/>
    <w:rsid w:val="008D6D9C"/>
    <w:rsid w:val="008F165B"/>
    <w:rsid w:val="00911F95"/>
    <w:rsid w:val="00935C9A"/>
    <w:rsid w:val="00954EA0"/>
    <w:rsid w:val="00986FE3"/>
    <w:rsid w:val="009A3EC1"/>
    <w:rsid w:val="009B5B0D"/>
    <w:rsid w:val="009D078C"/>
    <w:rsid w:val="009D21DB"/>
    <w:rsid w:val="00A711A2"/>
    <w:rsid w:val="00AA60C2"/>
    <w:rsid w:val="00AC5C13"/>
    <w:rsid w:val="00AD4555"/>
    <w:rsid w:val="00AE0391"/>
    <w:rsid w:val="00B74B3B"/>
    <w:rsid w:val="00B95931"/>
    <w:rsid w:val="00BA310D"/>
    <w:rsid w:val="00BC4142"/>
    <w:rsid w:val="00BC6E34"/>
    <w:rsid w:val="00C071BC"/>
    <w:rsid w:val="00C54202"/>
    <w:rsid w:val="00C77279"/>
    <w:rsid w:val="00C85D9C"/>
    <w:rsid w:val="00CB51A6"/>
    <w:rsid w:val="00CC0043"/>
    <w:rsid w:val="00CE0B4B"/>
    <w:rsid w:val="00CF0B5D"/>
    <w:rsid w:val="00D15509"/>
    <w:rsid w:val="00D739F0"/>
    <w:rsid w:val="00DA1960"/>
    <w:rsid w:val="00E137F7"/>
    <w:rsid w:val="00E45AF7"/>
    <w:rsid w:val="00E53B0C"/>
    <w:rsid w:val="00EA3314"/>
    <w:rsid w:val="00EF06CB"/>
    <w:rsid w:val="00EF2433"/>
    <w:rsid w:val="00F46E84"/>
    <w:rsid w:val="00FC72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A19CC"/>
  <w15:docId w15:val="{E41AF41C-D437-437F-B0FB-075DC2B5E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A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NormalParrafoNormalTexto">
    <w:name w:val="Normal;Parrafo Normal Texto"/>
    <w:pPr>
      <w:suppressAutoHyphens/>
      <w:spacing w:line="1" w:lineRule="atLeast"/>
      <w:ind w:leftChars="-1" w:left="-1" w:hangingChars="1" w:hanging="1"/>
      <w:jc w:val="both"/>
      <w:textDirection w:val="btLr"/>
      <w:textAlignment w:val="top"/>
      <w:outlineLvl w:val="0"/>
    </w:pPr>
    <w:rPr>
      <w:rFonts w:ascii="Times" w:hAnsi="Times"/>
      <w:position w:val="-1"/>
      <w:lang w:val="en-US" w:eastAsia="de-DE"/>
    </w:rPr>
  </w:style>
  <w:style w:type="paragraph" w:customStyle="1" w:styleId="Encabezado1">
    <w:name w:val="Encabezado 1"/>
    <w:basedOn w:val="NormalParrafoNormalTexto"/>
    <w:next w:val="NormalParrafoNormalTexto"/>
    <w:pPr>
      <w:keepNext/>
      <w:keepLines/>
      <w:numPr>
        <w:ilvl w:val="1"/>
        <w:numId w:val="1"/>
      </w:numPr>
      <w:tabs>
        <w:tab w:val="left" w:pos="624"/>
      </w:tabs>
      <w:suppressAutoHyphens w:val="0"/>
      <w:spacing w:before="240" w:after="180"/>
      <w:ind w:leftChars="0" w:left="0" w:firstLineChars="0" w:firstLine="0"/>
      <w:outlineLvl w:val="1"/>
    </w:pPr>
    <w:rPr>
      <w:b/>
      <w:sz w:val="28"/>
      <w:szCs w:val="28"/>
      <w:lang w:val="es-ES"/>
    </w:rPr>
  </w:style>
  <w:style w:type="paragraph" w:customStyle="1" w:styleId="Encabezado2">
    <w:name w:val="Encabezado 2"/>
    <w:basedOn w:val="Encabezado1"/>
    <w:next w:val="NormalParrafoNormalTexto"/>
    <w:pPr>
      <w:numPr>
        <w:ilvl w:val="2"/>
      </w:numPr>
      <w:tabs>
        <w:tab w:val="clear" w:pos="624"/>
      </w:tabs>
      <w:spacing w:before="180" w:after="120"/>
      <w:outlineLvl w:val="2"/>
    </w:pPr>
    <w:rPr>
      <w:sz w:val="24"/>
    </w:rPr>
  </w:style>
  <w:style w:type="paragraph" w:customStyle="1" w:styleId="Encabezado3">
    <w:name w:val="Encabezado 3"/>
    <w:basedOn w:val="Encabezado2"/>
    <w:next w:val="NormalParrafoNormalTexto"/>
    <w:pPr>
      <w:numPr>
        <w:ilvl w:val="3"/>
      </w:numPr>
      <w:spacing w:before="120"/>
      <w:outlineLvl w:val="3"/>
    </w:pPr>
    <w:rPr>
      <w:b w:val="0"/>
    </w:rPr>
  </w:style>
  <w:style w:type="paragraph" w:styleId="Prrafodelista">
    <w:name w:val="List Paragraph"/>
    <w:aliases w:val="List Paragraph Char Char"/>
    <w:basedOn w:val="NormalParrafoNormalTexto"/>
    <w:link w:val="PrrafodelistaCar"/>
    <w:uiPriority w:val="34"/>
    <w:qFormat/>
    <w:pPr>
      <w:ind w:left="720"/>
      <w:contextualSpacing/>
    </w:pPr>
  </w:style>
  <w:style w:type="paragraph" w:customStyle="1" w:styleId="Encabezado4">
    <w:name w:val="Encabezado 4"/>
    <w:basedOn w:val="Encabezado3"/>
    <w:next w:val="NormalParrafoNormalTexto"/>
    <w:pPr>
      <w:numPr>
        <w:ilvl w:val="4"/>
      </w:numPr>
      <w:tabs>
        <w:tab w:val="left" w:pos="1021"/>
      </w:tabs>
    </w:pPr>
  </w:style>
  <w:style w:type="paragraph" w:customStyle="1" w:styleId="Titulocapitulo">
    <w:name w:val="Titulo capitulo"/>
    <w:basedOn w:val="NormalParrafoNormalTexto"/>
    <w:next w:val="NormalParrafoNormalTexto"/>
    <w:pPr>
      <w:keepNext/>
      <w:numPr>
        <w:numId w:val="1"/>
      </w:numPr>
      <w:spacing w:after="240"/>
      <w:ind w:leftChars="0" w:left="0" w:firstLineChars="0" w:firstLine="0"/>
      <w:jc w:val="center"/>
    </w:pPr>
    <w:rPr>
      <w:b/>
      <w:sz w:val="32"/>
      <w:lang w:val="es-ES"/>
    </w:rPr>
  </w:style>
  <w:style w:type="character" w:styleId="Hipervnculo">
    <w:name w:val="Hyperlink"/>
    <w:rPr>
      <w:color w:val="0000FF"/>
      <w:w w:val="100"/>
      <w:position w:val="-1"/>
      <w:u w:val="single"/>
      <w:effect w:val="none"/>
      <w:vertAlign w:val="baseline"/>
      <w:cs w:val="0"/>
      <w:em w:val="none"/>
    </w:rPr>
  </w:style>
  <w:style w:type="character" w:customStyle="1" w:styleId="apple-converted-space">
    <w:name w:val="apple-converted-space"/>
    <w:basedOn w:val="Fuentedeprrafopredeter"/>
    <w:rPr>
      <w:w w:val="100"/>
      <w:position w:val="-1"/>
      <w:effect w:val="none"/>
      <w:vertAlign w:val="baseline"/>
      <w:cs w:val="0"/>
      <w:em w:val="none"/>
    </w:rPr>
  </w:style>
  <w:style w:type="character" w:styleId="Hipervnculovisitado">
    <w:name w:val="FollowedHyperlink"/>
    <w:rPr>
      <w:color w:val="800080"/>
      <w:w w:val="100"/>
      <w:position w:val="-1"/>
      <w:u w:val="single"/>
      <w:effect w:val="none"/>
      <w:vertAlign w:val="baseline"/>
      <w:cs w:val="0"/>
      <w:em w:val="non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character" w:styleId="nfasis">
    <w:name w:val="Emphasis"/>
    <w:basedOn w:val="Fuentedeprrafopredeter"/>
    <w:uiPriority w:val="20"/>
    <w:qFormat/>
    <w:rsid w:val="00AA60C2"/>
    <w:rPr>
      <w:i/>
      <w:iCs/>
    </w:rPr>
  </w:style>
  <w:style w:type="character" w:styleId="Textoennegrita">
    <w:name w:val="Strong"/>
    <w:basedOn w:val="Fuentedeprrafopredeter"/>
    <w:uiPriority w:val="22"/>
    <w:qFormat/>
    <w:rsid w:val="00AA60C2"/>
    <w:rPr>
      <w:b/>
      <w:bCs/>
    </w:rPr>
  </w:style>
  <w:style w:type="paragraph" w:styleId="NormalWeb">
    <w:name w:val="Normal (Web)"/>
    <w:basedOn w:val="Normal"/>
    <w:uiPriority w:val="99"/>
    <w:unhideWhenUsed/>
    <w:rsid w:val="001F3BBB"/>
    <w:pPr>
      <w:spacing w:before="100" w:beforeAutospacing="1" w:after="100" w:afterAutospacing="1"/>
    </w:pPr>
    <w:rPr>
      <w:sz w:val="24"/>
      <w:szCs w:val="24"/>
      <w:lang w:val="es-AR"/>
    </w:rPr>
  </w:style>
  <w:style w:type="character" w:customStyle="1" w:styleId="math">
    <w:name w:val="math"/>
    <w:basedOn w:val="Fuentedeprrafopredeter"/>
    <w:rsid w:val="001F3BBB"/>
  </w:style>
  <w:style w:type="character" w:customStyle="1" w:styleId="msqrt">
    <w:name w:val="msqrt"/>
    <w:basedOn w:val="Fuentedeprrafopredeter"/>
    <w:rsid w:val="001F3BBB"/>
  </w:style>
  <w:style w:type="character" w:customStyle="1" w:styleId="mi">
    <w:name w:val="mi"/>
    <w:basedOn w:val="Fuentedeprrafopredeter"/>
    <w:rsid w:val="001F3BBB"/>
  </w:style>
  <w:style w:type="character" w:customStyle="1" w:styleId="mo">
    <w:name w:val="mo"/>
    <w:basedOn w:val="Fuentedeprrafopredeter"/>
    <w:rsid w:val="001F3BBB"/>
  </w:style>
  <w:style w:type="character" w:customStyle="1" w:styleId="mn">
    <w:name w:val="mn"/>
    <w:basedOn w:val="Fuentedeprrafopredeter"/>
    <w:rsid w:val="001F3BBB"/>
  </w:style>
  <w:style w:type="character" w:styleId="Textodelmarcadordeposicin">
    <w:name w:val="Placeholder Text"/>
    <w:basedOn w:val="Fuentedeprrafopredeter"/>
    <w:uiPriority w:val="99"/>
    <w:semiHidden/>
    <w:rsid w:val="001F3BBB"/>
    <w:rPr>
      <w:color w:val="808080"/>
    </w:rPr>
  </w:style>
  <w:style w:type="character" w:customStyle="1" w:styleId="mjxassistivemathml">
    <w:name w:val="mjx_assistive_mathml"/>
    <w:basedOn w:val="Fuentedeprrafopredeter"/>
    <w:rsid w:val="008A0A44"/>
  </w:style>
  <w:style w:type="character" w:customStyle="1" w:styleId="normaltextrun">
    <w:name w:val="normaltextrun"/>
    <w:basedOn w:val="Fuentedeprrafopredeter"/>
    <w:rsid w:val="00954EA0"/>
  </w:style>
  <w:style w:type="character" w:customStyle="1" w:styleId="spellingerror">
    <w:name w:val="spellingerror"/>
    <w:basedOn w:val="Fuentedeprrafopredeter"/>
    <w:rsid w:val="00954EA0"/>
  </w:style>
  <w:style w:type="character" w:customStyle="1" w:styleId="eop">
    <w:name w:val="eop"/>
    <w:basedOn w:val="Fuentedeprrafopredeter"/>
    <w:rsid w:val="00954EA0"/>
  </w:style>
  <w:style w:type="paragraph" w:styleId="HTMLconformatoprevio">
    <w:name w:val="HTML Preformatted"/>
    <w:basedOn w:val="Normal"/>
    <w:link w:val="HTMLconformatoprevioCar"/>
    <w:uiPriority w:val="99"/>
    <w:semiHidden/>
    <w:unhideWhenUsed/>
    <w:rsid w:val="006B31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AR"/>
    </w:rPr>
  </w:style>
  <w:style w:type="character" w:customStyle="1" w:styleId="HTMLconformatoprevioCar">
    <w:name w:val="HTML con formato previo Car"/>
    <w:basedOn w:val="Fuentedeprrafopredeter"/>
    <w:link w:val="HTMLconformatoprevio"/>
    <w:uiPriority w:val="99"/>
    <w:semiHidden/>
    <w:rsid w:val="006B31D9"/>
    <w:rPr>
      <w:rFonts w:ascii="Courier New" w:hAnsi="Courier New" w:cs="Courier New"/>
      <w:lang w:val="es-AR"/>
    </w:rPr>
  </w:style>
  <w:style w:type="character" w:customStyle="1" w:styleId="y2iqfc">
    <w:name w:val="y2iqfc"/>
    <w:basedOn w:val="Fuentedeprrafopredeter"/>
    <w:rsid w:val="006B31D9"/>
  </w:style>
  <w:style w:type="paragraph" w:styleId="Textodeglobo">
    <w:name w:val="Balloon Text"/>
    <w:basedOn w:val="Normal"/>
    <w:link w:val="TextodegloboCar"/>
    <w:uiPriority w:val="99"/>
    <w:semiHidden/>
    <w:unhideWhenUsed/>
    <w:rsid w:val="00CE0B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E0B4B"/>
    <w:rPr>
      <w:rFonts w:ascii="Segoe UI" w:hAnsi="Segoe UI" w:cs="Segoe UI"/>
      <w:sz w:val="18"/>
      <w:szCs w:val="18"/>
    </w:rPr>
  </w:style>
  <w:style w:type="character" w:customStyle="1" w:styleId="PrrafodelistaCar">
    <w:name w:val="Párrafo de lista Car"/>
    <w:aliases w:val="List Paragraph Char Char Car"/>
    <w:link w:val="Prrafodelista"/>
    <w:uiPriority w:val="34"/>
    <w:locked/>
    <w:rsid w:val="007059D9"/>
    <w:rPr>
      <w:rFonts w:ascii="Times" w:hAnsi="Times"/>
      <w:position w:val="-1"/>
      <w:lang w:val="en-US" w:eastAsia="de-DE"/>
    </w:rPr>
  </w:style>
  <w:style w:type="paragraph" w:customStyle="1" w:styleId="Normal1">
    <w:name w:val="Normal1"/>
    <w:rsid w:val="0036714D"/>
    <w:pPr>
      <w:spacing w:after="160" w:line="259" w:lineRule="auto"/>
    </w:pPr>
    <w:rPr>
      <w:rFonts w:ascii="Calibri" w:eastAsia="Calibri" w:hAnsi="Calibri" w:cs="Calibri"/>
      <w:sz w:val="22"/>
      <w:szCs w:val="22"/>
      <w:lang w:val="es-AR" w:eastAsia="es-ES"/>
    </w:rPr>
  </w:style>
  <w:style w:type="paragraph" w:styleId="Textonotapie">
    <w:name w:val="footnote text"/>
    <w:basedOn w:val="Normal"/>
    <w:link w:val="TextonotapieCar"/>
    <w:uiPriority w:val="99"/>
    <w:semiHidden/>
    <w:unhideWhenUsed/>
    <w:rsid w:val="00104FE6"/>
  </w:style>
  <w:style w:type="character" w:customStyle="1" w:styleId="TextonotapieCar">
    <w:name w:val="Texto nota pie Car"/>
    <w:basedOn w:val="Fuentedeprrafopredeter"/>
    <w:link w:val="Textonotapie"/>
    <w:uiPriority w:val="99"/>
    <w:semiHidden/>
    <w:rsid w:val="00104FE6"/>
  </w:style>
  <w:style w:type="character" w:styleId="Refdenotaalpie">
    <w:name w:val="footnote reference"/>
    <w:basedOn w:val="Fuentedeprrafopredeter"/>
    <w:uiPriority w:val="99"/>
    <w:semiHidden/>
    <w:unhideWhenUsed/>
    <w:rsid w:val="00104F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09433">
      <w:bodyDiv w:val="1"/>
      <w:marLeft w:val="0"/>
      <w:marRight w:val="0"/>
      <w:marTop w:val="0"/>
      <w:marBottom w:val="0"/>
      <w:divBdr>
        <w:top w:val="none" w:sz="0" w:space="0" w:color="auto"/>
        <w:left w:val="none" w:sz="0" w:space="0" w:color="auto"/>
        <w:bottom w:val="none" w:sz="0" w:space="0" w:color="auto"/>
        <w:right w:val="none" w:sz="0" w:space="0" w:color="auto"/>
      </w:divBdr>
    </w:div>
    <w:div w:id="127012028">
      <w:bodyDiv w:val="1"/>
      <w:marLeft w:val="0"/>
      <w:marRight w:val="0"/>
      <w:marTop w:val="0"/>
      <w:marBottom w:val="0"/>
      <w:divBdr>
        <w:top w:val="none" w:sz="0" w:space="0" w:color="auto"/>
        <w:left w:val="none" w:sz="0" w:space="0" w:color="auto"/>
        <w:bottom w:val="none" w:sz="0" w:space="0" w:color="auto"/>
        <w:right w:val="none" w:sz="0" w:space="0" w:color="auto"/>
      </w:divBdr>
      <w:divsChild>
        <w:div w:id="835681984">
          <w:marLeft w:val="0"/>
          <w:marRight w:val="0"/>
          <w:marTop w:val="0"/>
          <w:marBottom w:val="0"/>
          <w:divBdr>
            <w:top w:val="none" w:sz="0" w:space="0" w:color="auto"/>
            <w:left w:val="none" w:sz="0" w:space="0" w:color="auto"/>
            <w:bottom w:val="none" w:sz="0" w:space="0" w:color="auto"/>
            <w:right w:val="none" w:sz="0" w:space="0" w:color="auto"/>
          </w:divBdr>
        </w:div>
        <w:div w:id="1171947068">
          <w:marLeft w:val="0"/>
          <w:marRight w:val="0"/>
          <w:marTop w:val="0"/>
          <w:marBottom w:val="0"/>
          <w:divBdr>
            <w:top w:val="none" w:sz="0" w:space="0" w:color="auto"/>
            <w:left w:val="none" w:sz="0" w:space="0" w:color="auto"/>
            <w:bottom w:val="none" w:sz="0" w:space="0" w:color="auto"/>
            <w:right w:val="none" w:sz="0" w:space="0" w:color="auto"/>
          </w:divBdr>
          <w:divsChild>
            <w:div w:id="176501735">
              <w:marLeft w:val="0"/>
              <w:marRight w:val="0"/>
              <w:marTop w:val="0"/>
              <w:marBottom w:val="300"/>
              <w:divBdr>
                <w:top w:val="none" w:sz="0" w:space="0" w:color="auto"/>
                <w:left w:val="none" w:sz="0" w:space="0" w:color="auto"/>
                <w:bottom w:val="none" w:sz="0" w:space="0" w:color="auto"/>
                <w:right w:val="none" w:sz="0" w:space="0" w:color="auto"/>
              </w:divBdr>
              <w:divsChild>
                <w:div w:id="1700356969">
                  <w:marLeft w:val="0"/>
                  <w:marRight w:val="0"/>
                  <w:marTop w:val="0"/>
                  <w:marBottom w:val="0"/>
                  <w:divBdr>
                    <w:top w:val="none" w:sz="0" w:space="0" w:color="auto"/>
                    <w:left w:val="none" w:sz="0" w:space="0" w:color="auto"/>
                    <w:bottom w:val="none" w:sz="0" w:space="0" w:color="auto"/>
                    <w:right w:val="none" w:sz="0" w:space="0" w:color="auto"/>
                  </w:divBdr>
                  <w:divsChild>
                    <w:div w:id="232129175">
                      <w:marLeft w:val="0"/>
                      <w:marRight w:val="0"/>
                      <w:marTop w:val="0"/>
                      <w:marBottom w:val="0"/>
                      <w:divBdr>
                        <w:top w:val="none" w:sz="0" w:space="0" w:color="auto"/>
                        <w:left w:val="none" w:sz="0" w:space="0" w:color="auto"/>
                        <w:bottom w:val="none" w:sz="0" w:space="0" w:color="auto"/>
                        <w:right w:val="none" w:sz="0" w:space="0" w:color="auto"/>
                      </w:divBdr>
                      <w:divsChild>
                        <w:div w:id="2135630322">
                          <w:marLeft w:val="0"/>
                          <w:marRight w:val="0"/>
                          <w:marTop w:val="0"/>
                          <w:marBottom w:val="0"/>
                          <w:divBdr>
                            <w:top w:val="none" w:sz="0" w:space="0" w:color="auto"/>
                            <w:left w:val="none" w:sz="0" w:space="0" w:color="auto"/>
                            <w:bottom w:val="none" w:sz="0" w:space="0" w:color="auto"/>
                            <w:right w:val="none" w:sz="0" w:space="0" w:color="auto"/>
                          </w:divBdr>
                          <w:divsChild>
                            <w:div w:id="833108018">
                              <w:marLeft w:val="0"/>
                              <w:marRight w:val="0"/>
                              <w:marTop w:val="0"/>
                              <w:marBottom w:val="0"/>
                              <w:divBdr>
                                <w:top w:val="none" w:sz="0" w:space="0" w:color="auto"/>
                                <w:left w:val="none" w:sz="0" w:space="0" w:color="auto"/>
                                <w:bottom w:val="none" w:sz="0" w:space="0" w:color="auto"/>
                                <w:right w:val="none" w:sz="0" w:space="0" w:color="auto"/>
                              </w:divBdr>
                            </w:div>
                          </w:divsChild>
                        </w:div>
                        <w:div w:id="1183010865">
                          <w:marLeft w:val="0"/>
                          <w:marRight w:val="0"/>
                          <w:marTop w:val="0"/>
                          <w:marBottom w:val="0"/>
                          <w:divBdr>
                            <w:top w:val="none" w:sz="0" w:space="0" w:color="auto"/>
                            <w:left w:val="none" w:sz="0" w:space="0" w:color="auto"/>
                            <w:bottom w:val="none" w:sz="0" w:space="0" w:color="auto"/>
                            <w:right w:val="none" w:sz="0" w:space="0" w:color="auto"/>
                          </w:divBdr>
                          <w:divsChild>
                            <w:div w:id="155053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90978">
                  <w:marLeft w:val="0"/>
                  <w:marRight w:val="0"/>
                  <w:marTop w:val="0"/>
                  <w:marBottom w:val="0"/>
                  <w:divBdr>
                    <w:top w:val="none" w:sz="0" w:space="0" w:color="auto"/>
                    <w:left w:val="none" w:sz="0" w:space="0" w:color="auto"/>
                    <w:bottom w:val="none" w:sz="0" w:space="0" w:color="auto"/>
                    <w:right w:val="none" w:sz="0" w:space="0" w:color="auto"/>
                  </w:divBdr>
                  <w:divsChild>
                    <w:div w:id="874463988">
                      <w:marLeft w:val="0"/>
                      <w:marRight w:val="0"/>
                      <w:marTop w:val="0"/>
                      <w:marBottom w:val="0"/>
                      <w:divBdr>
                        <w:top w:val="none" w:sz="0" w:space="0" w:color="auto"/>
                        <w:left w:val="none" w:sz="0" w:space="0" w:color="auto"/>
                        <w:bottom w:val="none" w:sz="0" w:space="0" w:color="auto"/>
                        <w:right w:val="none" w:sz="0" w:space="0" w:color="auto"/>
                      </w:divBdr>
                      <w:divsChild>
                        <w:div w:id="1750343739">
                          <w:marLeft w:val="150"/>
                          <w:marRight w:val="0"/>
                          <w:marTop w:val="150"/>
                          <w:marBottom w:val="0"/>
                          <w:divBdr>
                            <w:top w:val="none" w:sz="0" w:space="0" w:color="auto"/>
                            <w:left w:val="none" w:sz="0" w:space="0" w:color="auto"/>
                            <w:bottom w:val="none" w:sz="0" w:space="0" w:color="auto"/>
                            <w:right w:val="none" w:sz="0" w:space="0" w:color="auto"/>
                          </w:divBdr>
                        </w:div>
                        <w:div w:id="206920148">
                          <w:marLeft w:val="150"/>
                          <w:marRight w:val="0"/>
                          <w:marTop w:val="150"/>
                          <w:marBottom w:val="0"/>
                          <w:divBdr>
                            <w:top w:val="none" w:sz="0" w:space="0" w:color="auto"/>
                            <w:left w:val="none" w:sz="0" w:space="0" w:color="auto"/>
                            <w:bottom w:val="none" w:sz="0" w:space="0" w:color="auto"/>
                            <w:right w:val="none" w:sz="0" w:space="0" w:color="auto"/>
                          </w:divBdr>
                        </w:div>
                      </w:divsChild>
                    </w:div>
                    <w:div w:id="599413634">
                      <w:marLeft w:val="0"/>
                      <w:marRight w:val="0"/>
                      <w:marTop w:val="0"/>
                      <w:marBottom w:val="0"/>
                      <w:divBdr>
                        <w:top w:val="none" w:sz="0" w:space="0" w:color="auto"/>
                        <w:left w:val="none" w:sz="0" w:space="0" w:color="auto"/>
                        <w:bottom w:val="none" w:sz="0" w:space="0" w:color="auto"/>
                        <w:right w:val="none" w:sz="0" w:space="0" w:color="auto"/>
                      </w:divBdr>
                      <w:divsChild>
                        <w:div w:id="825513214">
                          <w:marLeft w:val="150"/>
                          <w:marRight w:val="0"/>
                          <w:marTop w:val="0"/>
                          <w:marBottom w:val="150"/>
                          <w:divBdr>
                            <w:top w:val="none" w:sz="0" w:space="0" w:color="auto"/>
                            <w:left w:val="none" w:sz="0" w:space="0" w:color="auto"/>
                            <w:bottom w:val="none" w:sz="0" w:space="0" w:color="auto"/>
                            <w:right w:val="none" w:sz="0" w:space="0" w:color="auto"/>
                          </w:divBdr>
                        </w:div>
                      </w:divsChild>
                    </w:div>
                    <w:div w:id="42752809">
                      <w:marLeft w:val="0"/>
                      <w:marRight w:val="0"/>
                      <w:marTop w:val="0"/>
                      <w:marBottom w:val="0"/>
                      <w:divBdr>
                        <w:top w:val="none" w:sz="0" w:space="0" w:color="auto"/>
                        <w:left w:val="none" w:sz="0" w:space="0" w:color="auto"/>
                        <w:bottom w:val="none" w:sz="0" w:space="0" w:color="auto"/>
                        <w:right w:val="none" w:sz="0" w:space="0" w:color="auto"/>
                      </w:divBdr>
                      <w:divsChild>
                        <w:div w:id="545675731">
                          <w:marLeft w:val="0"/>
                          <w:marRight w:val="150"/>
                          <w:marTop w:val="0"/>
                          <w:marBottom w:val="150"/>
                          <w:divBdr>
                            <w:top w:val="single" w:sz="24" w:space="0" w:color="FFFFFF"/>
                            <w:left w:val="single" w:sz="24" w:space="0" w:color="FFFFFF"/>
                            <w:bottom w:val="single" w:sz="24" w:space="0" w:color="FFFFFF"/>
                            <w:right w:val="single" w:sz="24" w:space="0" w:color="FFFFFF"/>
                          </w:divBdr>
                          <w:divsChild>
                            <w:div w:id="833029061">
                              <w:marLeft w:val="0"/>
                              <w:marRight w:val="0"/>
                              <w:marTop w:val="0"/>
                              <w:marBottom w:val="0"/>
                              <w:divBdr>
                                <w:top w:val="none" w:sz="0" w:space="0" w:color="auto"/>
                                <w:left w:val="none" w:sz="0" w:space="0" w:color="auto"/>
                                <w:bottom w:val="none" w:sz="0" w:space="0" w:color="auto"/>
                                <w:right w:val="none" w:sz="0" w:space="0" w:color="auto"/>
                              </w:divBdr>
                              <w:divsChild>
                                <w:div w:id="1142187130">
                                  <w:marLeft w:val="0"/>
                                  <w:marRight w:val="0"/>
                                  <w:marTop w:val="0"/>
                                  <w:marBottom w:val="0"/>
                                  <w:divBdr>
                                    <w:top w:val="none" w:sz="0" w:space="0" w:color="auto"/>
                                    <w:left w:val="none" w:sz="0" w:space="0" w:color="auto"/>
                                    <w:bottom w:val="none" w:sz="0" w:space="0" w:color="auto"/>
                                    <w:right w:val="none" w:sz="0" w:space="0" w:color="auto"/>
                                  </w:divBdr>
                                  <w:divsChild>
                                    <w:div w:id="1420253305">
                                      <w:marLeft w:val="0"/>
                                      <w:marRight w:val="0"/>
                                      <w:marTop w:val="0"/>
                                      <w:marBottom w:val="0"/>
                                      <w:divBdr>
                                        <w:top w:val="none" w:sz="0" w:space="0" w:color="auto"/>
                                        <w:left w:val="none" w:sz="0" w:space="0" w:color="auto"/>
                                        <w:bottom w:val="none" w:sz="0" w:space="0" w:color="auto"/>
                                        <w:right w:val="none" w:sz="0" w:space="0" w:color="auto"/>
                                      </w:divBdr>
                                      <w:divsChild>
                                        <w:div w:id="131336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600874">
          <w:marLeft w:val="0"/>
          <w:marRight w:val="0"/>
          <w:marTop w:val="0"/>
          <w:marBottom w:val="0"/>
          <w:divBdr>
            <w:top w:val="none" w:sz="0" w:space="0" w:color="auto"/>
            <w:left w:val="none" w:sz="0" w:space="0" w:color="auto"/>
            <w:bottom w:val="none" w:sz="0" w:space="0" w:color="auto"/>
            <w:right w:val="none" w:sz="0" w:space="0" w:color="auto"/>
          </w:divBdr>
        </w:div>
      </w:divsChild>
    </w:div>
    <w:div w:id="163055312">
      <w:bodyDiv w:val="1"/>
      <w:marLeft w:val="0"/>
      <w:marRight w:val="0"/>
      <w:marTop w:val="0"/>
      <w:marBottom w:val="0"/>
      <w:divBdr>
        <w:top w:val="none" w:sz="0" w:space="0" w:color="auto"/>
        <w:left w:val="none" w:sz="0" w:space="0" w:color="auto"/>
        <w:bottom w:val="none" w:sz="0" w:space="0" w:color="auto"/>
        <w:right w:val="none" w:sz="0" w:space="0" w:color="auto"/>
      </w:divBdr>
    </w:div>
    <w:div w:id="346634762">
      <w:bodyDiv w:val="1"/>
      <w:marLeft w:val="0"/>
      <w:marRight w:val="0"/>
      <w:marTop w:val="0"/>
      <w:marBottom w:val="0"/>
      <w:divBdr>
        <w:top w:val="none" w:sz="0" w:space="0" w:color="auto"/>
        <w:left w:val="none" w:sz="0" w:space="0" w:color="auto"/>
        <w:bottom w:val="none" w:sz="0" w:space="0" w:color="auto"/>
        <w:right w:val="none" w:sz="0" w:space="0" w:color="auto"/>
      </w:divBdr>
      <w:divsChild>
        <w:div w:id="1699312855">
          <w:marLeft w:val="0"/>
          <w:marRight w:val="0"/>
          <w:marTop w:val="240"/>
          <w:marBottom w:val="240"/>
          <w:divBdr>
            <w:top w:val="none" w:sz="0" w:space="0" w:color="auto"/>
            <w:left w:val="none" w:sz="0" w:space="0" w:color="auto"/>
            <w:bottom w:val="none" w:sz="0" w:space="0" w:color="auto"/>
            <w:right w:val="none" w:sz="0" w:space="0" w:color="auto"/>
          </w:divBdr>
        </w:div>
      </w:divsChild>
    </w:div>
    <w:div w:id="366755075">
      <w:bodyDiv w:val="1"/>
      <w:marLeft w:val="0"/>
      <w:marRight w:val="0"/>
      <w:marTop w:val="0"/>
      <w:marBottom w:val="0"/>
      <w:divBdr>
        <w:top w:val="none" w:sz="0" w:space="0" w:color="auto"/>
        <w:left w:val="none" w:sz="0" w:space="0" w:color="auto"/>
        <w:bottom w:val="none" w:sz="0" w:space="0" w:color="auto"/>
        <w:right w:val="none" w:sz="0" w:space="0" w:color="auto"/>
      </w:divBdr>
      <w:divsChild>
        <w:div w:id="1153184778">
          <w:marLeft w:val="0"/>
          <w:marRight w:val="0"/>
          <w:marTop w:val="0"/>
          <w:marBottom w:val="0"/>
          <w:divBdr>
            <w:top w:val="none" w:sz="0" w:space="0" w:color="auto"/>
            <w:left w:val="none" w:sz="0" w:space="0" w:color="auto"/>
            <w:bottom w:val="none" w:sz="0" w:space="0" w:color="auto"/>
            <w:right w:val="none" w:sz="0" w:space="0" w:color="auto"/>
          </w:divBdr>
        </w:div>
        <w:div w:id="1984577461">
          <w:marLeft w:val="0"/>
          <w:marRight w:val="0"/>
          <w:marTop w:val="0"/>
          <w:marBottom w:val="0"/>
          <w:divBdr>
            <w:top w:val="none" w:sz="0" w:space="0" w:color="auto"/>
            <w:left w:val="none" w:sz="0" w:space="0" w:color="auto"/>
            <w:bottom w:val="none" w:sz="0" w:space="0" w:color="auto"/>
            <w:right w:val="none" w:sz="0" w:space="0" w:color="auto"/>
          </w:divBdr>
        </w:div>
        <w:div w:id="742945044">
          <w:marLeft w:val="0"/>
          <w:marRight w:val="0"/>
          <w:marTop w:val="0"/>
          <w:marBottom w:val="0"/>
          <w:divBdr>
            <w:top w:val="none" w:sz="0" w:space="0" w:color="auto"/>
            <w:left w:val="none" w:sz="0" w:space="0" w:color="auto"/>
            <w:bottom w:val="none" w:sz="0" w:space="0" w:color="auto"/>
            <w:right w:val="none" w:sz="0" w:space="0" w:color="auto"/>
          </w:divBdr>
        </w:div>
        <w:div w:id="1213083201">
          <w:marLeft w:val="0"/>
          <w:marRight w:val="0"/>
          <w:marTop w:val="0"/>
          <w:marBottom w:val="0"/>
          <w:divBdr>
            <w:top w:val="none" w:sz="0" w:space="0" w:color="auto"/>
            <w:left w:val="none" w:sz="0" w:space="0" w:color="auto"/>
            <w:bottom w:val="none" w:sz="0" w:space="0" w:color="auto"/>
            <w:right w:val="none" w:sz="0" w:space="0" w:color="auto"/>
          </w:divBdr>
        </w:div>
        <w:div w:id="364596562">
          <w:marLeft w:val="0"/>
          <w:marRight w:val="0"/>
          <w:marTop w:val="0"/>
          <w:marBottom w:val="0"/>
          <w:divBdr>
            <w:top w:val="none" w:sz="0" w:space="0" w:color="auto"/>
            <w:left w:val="none" w:sz="0" w:space="0" w:color="auto"/>
            <w:bottom w:val="none" w:sz="0" w:space="0" w:color="auto"/>
            <w:right w:val="none" w:sz="0" w:space="0" w:color="auto"/>
          </w:divBdr>
        </w:div>
        <w:div w:id="1672367122">
          <w:marLeft w:val="0"/>
          <w:marRight w:val="0"/>
          <w:marTop w:val="0"/>
          <w:marBottom w:val="0"/>
          <w:divBdr>
            <w:top w:val="none" w:sz="0" w:space="0" w:color="auto"/>
            <w:left w:val="none" w:sz="0" w:space="0" w:color="auto"/>
            <w:bottom w:val="none" w:sz="0" w:space="0" w:color="auto"/>
            <w:right w:val="none" w:sz="0" w:space="0" w:color="auto"/>
          </w:divBdr>
        </w:div>
        <w:div w:id="1532642081">
          <w:marLeft w:val="0"/>
          <w:marRight w:val="0"/>
          <w:marTop w:val="0"/>
          <w:marBottom w:val="0"/>
          <w:divBdr>
            <w:top w:val="none" w:sz="0" w:space="0" w:color="auto"/>
            <w:left w:val="none" w:sz="0" w:space="0" w:color="auto"/>
            <w:bottom w:val="none" w:sz="0" w:space="0" w:color="auto"/>
            <w:right w:val="none" w:sz="0" w:space="0" w:color="auto"/>
          </w:divBdr>
        </w:div>
        <w:div w:id="1976794390">
          <w:marLeft w:val="0"/>
          <w:marRight w:val="0"/>
          <w:marTop w:val="0"/>
          <w:marBottom w:val="0"/>
          <w:divBdr>
            <w:top w:val="none" w:sz="0" w:space="0" w:color="auto"/>
            <w:left w:val="none" w:sz="0" w:space="0" w:color="auto"/>
            <w:bottom w:val="none" w:sz="0" w:space="0" w:color="auto"/>
            <w:right w:val="none" w:sz="0" w:space="0" w:color="auto"/>
          </w:divBdr>
        </w:div>
        <w:div w:id="1854148549">
          <w:marLeft w:val="0"/>
          <w:marRight w:val="0"/>
          <w:marTop w:val="0"/>
          <w:marBottom w:val="0"/>
          <w:divBdr>
            <w:top w:val="none" w:sz="0" w:space="0" w:color="auto"/>
            <w:left w:val="none" w:sz="0" w:space="0" w:color="auto"/>
            <w:bottom w:val="none" w:sz="0" w:space="0" w:color="auto"/>
            <w:right w:val="none" w:sz="0" w:space="0" w:color="auto"/>
          </w:divBdr>
        </w:div>
        <w:div w:id="271019023">
          <w:marLeft w:val="0"/>
          <w:marRight w:val="0"/>
          <w:marTop w:val="0"/>
          <w:marBottom w:val="0"/>
          <w:divBdr>
            <w:top w:val="none" w:sz="0" w:space="0" w:color="auto"/>
            <w:left w:val="none" w:sz="0" w:space="0" w:color="auto"/>
            <w:bottom w:val="none" w:sz="0" w:space="0" w:color="auto"/>
            <w:right w:val="none" w:sz="0" w:space="0" w:color="auto"/>
          </w:divBdr>
        </w:div>
      </w:divsChild>
    </w:div>
    <w:div w:id="375544260">
      <w:bodyDiv w:val="1"/>
      <w:marLeft w:val="0"/>
      <w:marRight w:val="0"/>
      <w:marTop w:val="0"/>
      <w:marBottom w:val="0"/>
      <w:divBdr>
        <w:top w:val="none" w:sz="0" w:space="0" w:color="auto"/>
        <w:left w:val="none" w:sz="0" w:space="0" w:color="auto"/>
        <w:bottom w:val="none" w:sz="0" w:space="0" w:color="auto"/>
        <w:right w:val="none" w:sz="0" w:space="0" w:color="auto"/>
      </w:divBdr>
    </w:div>
    <w:div w:id="481045829">
      <w:bodyDiv w:val="1"/>
      <w:marLeft w:val="0"/>
      <w:marRight w:val="0"/>
      <w:marTop w:val="0"/>
      <w:marBottom w:val="0"/>
      <w:divBdr>
        <w:top w:val="none" w:sz="0" w:space="0" w:color="auto"/>
        <w:left w:val="none" w:sz="0" w:space="0" w:color="auto"/>
        <w:bottom w:val="none" w:sz="0" w:space="0" w:color="auto"/>
        <w:right w:val="none" w:sz="0" w:space="0" w:color="auto"/>
      </w:divBdr>
    </w:div>
    <w:div w:id="523785328">
      <w:bodyDiv w:val="1"/>
      <w:marLeft w:val="0"/>
      <w:marRight w:val="0"/>
      <w:marTop w:val="0"/>
      <w:marBottom w:val="0"/>
      <w:divBdr>
        <w:top w:val="none" w:sz="0" w:space="0" w:color="auto"/>
        <w:left w:val="none" w:sz="0" w:space="0" w:color="auto"/>
        <w:bottom w:val="none" w:sz="0" w:space="0" w:color="auto"/>
        <w:right w:val="none" w:sz="0" w:space="0" w:color="auto"/>
      </w:divBdr>
      <w:divsChild>
        <w:div w:id="519975973">
          <w:marLeft w:val="0"/>
          <w:marRight w:val="0"/>
          <w:marTop w:val="0"/>
          <w:marBottom w:val="0"/>
          <w:divBdr>
            <w:top w:val="none" w:sz="0" w:space="0" w:color="auto"/>
            <w:left w:val="none" w:sz="0" w:space="0" w:color="auto"/>
            <w:bottom w:val="none" w:sz="0" w:space="0" w:color="auto"/>
            <w:right w:val="none" w:sz="0" w:space="0" w:color="auto"/>
          </w:divBdr>
        </w:div>
        <w:div w:id="261186818">
          <w:marLeft w:val="0"/>
          <w:marRight w:val="0"/>
          <w:marTop w:val="0"/>
          <w:marBottom w:val="0"/>
          <w:divBdr>
            <w:top w:val="none" w:sz="0" w:space="0" w:color="auto"/>
            <w:left w:val="none" w:sz="0" w:space="0" w:color="auto"/>
            <w:bottom w:val="none" w:sz="0" w:space="0" w:color="auto"/>
            <w:right w:val="none" w:sz="0" w:space="0" w:color="auto"/>
          </w:divBdr>
        </w:div>
        <w:div w:id="591085318">
          <w:marLeft w:val="0"/>
          <w:marRight w:val="0"/>
          <w:marTop w:val="0"/>
          <w:marBottom w:val="0"/>
          <w:divBdr>
            <w:top w:val="none" w:sz="0" w:space="0" w:color="auto"/>
            <w:left w:val="none" w:sz="0" w:space="0" w:color="auto"/>
            <w:bottom w:val="none" w:sz="0" w:space="0" w:color="auto"/>
            <w:right w:val="none" w:sz="0" w:space="0" w:color="auto"/>
          </w:divBdr>
        </w:div>
        <w:div w:id="1443651194">
          <w:marLeft w:val="0"/>
          <w:marRight w:val="0"/>
          <w:marTop w:val="0"/>
          <w:marBottom w:val="0"/>
          <w:divBdr>
            <w:top w:val="none" w:sz="0" w:space="0" w:color="auto"/>
            <w:left w:val="none" w:sz="0" w:space="0" w:color="auto"/>
            <w:bottom w:val="none" w:sz="0" w:space="0" w:color="auto"/>
            <w:right w:val="none" w:sz="0" w:space="0" w:color="auto"/>
          </w:divBdr>
        </w:div>
        <w:div w:id="565454745">
          <w:marLeft w:val="0"/>
          <w:marRight w:val="0"/>
          <w:marTop w:val="0"/>
          <w:marBottom w:val="0"/>
          <w:divBdr>
            <w:top w:val="none" w:sz="0" w:space="0" w:color="auto"/>
            <w:left w:val="none" w:sz="0" w:space="0" w:color="auto"/>
            <w:bottom w:val="none" w:sz="0" w:space="0" w:color="auto"/>
            <w:right w:val="none" w:sz="0" w:space="0" w:color="auto"/>
          </w:divBdr>
        </w:div>
        <w:div w:id="635306265">
          <w:marLeft w:val="0"/>
          <w:marRight w:val="0"/>
          <w:marTop w:val="0"/>
          <w:marBottom w:val="0"/>
          <w:divBdr>
            <w:top w:val="none" w:sz="0" w:space="0" w:color="auto"/>
            <w:left w:val="none" w:sz="0" w:space="0" w:color="auto"/>
            <w:bottom w:val="none" w:sz="0" w:space="0" w:color="auto"/>
            <w:right w:val="none" w:sz="0" w:space="0" w:color="auto"/>
          </w:divBdr>
        </w:div>
        <w:div w:id="823854142">
          <w:marLeft w:val="0"/>
          <w:marRight w:val="0"/>
          <w:marTop w:val="0"/>
          <w:marBottom w:val="0"/>
          <w:divBdr>
            <w:top w:val="none" w:sz="0" w:space="0" w:color="auto"/>
            <w:left w:val="none" w:sz="0" w:space="0" w:color="auto"/>
            <w:bottom w:val="none" w:sz="0" w:space="0" w:color="auto"/>
            <w:right w:val="none" w:sz="0" w:space="0" w:color="auto"/>
          </w:divBdr>
        </w:div>
        <w:div w:id="1397556532">
          <w:marLeft w:val="0"/>
          <w:marRight w:val="0"/>
          <w:marTop w:val="0"/>
          <w:marBottom w:val="0"/>
          <w:divBdr>
            <w:top w:val="none" w:sz="0" w:space="0" w:color="auto"/>
            <w:left w:val="none" w:sz="0" w:space="0" w:color="auto"/>
            <w:bottom w:val="none" w:sz="0" w:space="0" w:color="auto"/>
            <w:right w:val="none" w:sz="0" w:space="0" w:color="auto"/>
          </w:divBdr>
        </w:div>
        <w:div w:id="793868479">
          <w:marLeft w:val="0"/>
          <w:marRight w:val="0"/>
          <w:marTop w:val="0"/>
          <w:marBottom w:val="0"/>
          <w:divBdr>
            <w:top w:val="none" w:sz="0" w:space="0" w:color="auto"/>
            <w:left w:val="none" w:sz="0" w:space="0" w:color="auto"/>
            <w:bottom w:val="none" w:sz="0" w:space="0" w:color="auto"/>
            <w:right w:val="none" w:sz="0" w:space="0" w:color="auto"/>
          </w:divBdr>
        </w:div>
        <w:div w:id="1778132241">
          <w:marLeft w:val="0"/>
          <w:marRight w:val="0"/>
          <w:marTop w:val="0"/>
          <w:marBottom w:val="0"/>
          <w:divBdr>
            <w:top w:val="none" w:sz="0" w:space="0" w:color="auto"/>
            <w:left w:val="none" w:sz="0" w:space="0" w:color="auto"/>
            <w:bottom w:val="none" w:sz="0" w:space="0" w:color="auto"/>
            <w:right w:val="none" w:sz="0" w:space="0" w:color="auto"/>
          </w:divBdr>
        </w:div>
      </w:divsChild>
    </w:div>
    <w:div w:id="786656551">
      <w:bodyDiv w:val="1"/>
      <w:marLeft w:val="0"/>
      <w:marRight w:val="0"/>
      <w:marTop w:val="0"/>
      <w:marBottom w:val="0"/>
      <w:divBdr>
        <w:top w:val="none" w:sz="0" w:space="0" w:color="auto"/>
        <w:left w:val="none" w:sz="0" w:space="0" w:color="auto"/>
        <w:bottom w:val="none" w:sz="0" w:space="0" w:color="auto"/>
        <w:right w:val="none" w:sz="0" w:space="0" w:color="auto"/>
      </w:divBdr>
    </w:div>
    <w:div w:id="976644947">
      <w:bodyDiv w:val="1"/>
      <w:marLeft w:val="0"/>
      <w:marRight w:val="0"/>
      <w:marTop w:val="0"/>
      <w:marBottom w:val="0"/>
      <w:divBdr>
        <w:top w:val="none" w:sz="0" w:space="0" w:color="auto"/>
        <w:left w:val="none" w:sz="0" w:space="0" w:color="auto"/>
        <w:bottom w:val="none" w:sz="0" w:space="0" w:color="auto"/>
        <w:right w:val="none" w:sz="0" w:space="0" w:color="auto"/>
      </w:divBdr>
      <w:divsChild>
        <w:div w:id="3112570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88442881">
      <w:bodyDiv w:val="1"/>
      <w:marLeft w:val="0"/>
      <w:marRight w:val="0"/>
      <w:marTop w:val="0"/>
      <w:marBottom w:val="0"/>
      <w:divBdr>
        <w:top w:val="none" w:sz="0" w:space="0" w:color="auto"/>
        <w:left w:val="none" w:sz="0" w:space="0" w:color="auto"/>
        <w:bottom w:val="none" w:sz="0" w:space="0" w:color="auto"/>
        <w:right w:val="none" w:sz="0" w:space="0" w:color="auto"/>
      </w:divBdr>
    </w:div>
    <w:div w:id="996106606">
      <w:bodyDiv w:val="1"/>
      <w:marLeft w:val="0"/>
      <w:marRight w:val="0"/>
      <w:marTop w:val="0"/>
      <w:marBottom w:val="0"/>
      <w:divBdr>
        <w:top w:val="none" w:sz="0" w:space="0" w:color="auto"/>
        <w:left w:val="none" w:sz="0" w:space="0" w:color="auto"/>
        <w:bottom w:val="none" w:sz="0" w:space="0" w:color="auto"/>
        <w:right w:val="none" w:sz="0" w:space="0" w:color="auto"/>
      </w:divBdr>
    </w:div>
    <w:div w:id="1013340907">
      <w:bodyDiv w:val="1"/>
      <w:marLeft w:val="0"/>
      <w:marRight w:val="0"/>
      <w:marTop w:val="0"/>
      <w:marBottom w:val="0"/>
      <w:divBdr>
        <w:top w:val="none" w:sz="0" w:space="0" w:color="auto"/>
        <w:left w:val="none" w:sz="0" w:space="0" w:color="auto"/>
        <w:bottom w:val="none" w:sz="0" w:space="0" w:color="auto"/>
        <w:right w:val="none" w:sz="0" w:space="0" w:color="auto"/>
      </w:divBdr>
    </w:div>
    <w:div w:id="1314261609">
      <w:bodyDiv w:val="1"/>
      <w:marLeft w:val="0"/>
      <w:marRight w:val="0"/>
      <w:marTop w:val="0"/>
      <w:marBottom w:val="0"/>
      <w:divBdr>
        <w:top w:val="none" w:sz="0" w:space="0" w:color="auto"/>
        <w:left w:val="none" w:sz="0" w:space="0" w:color="auto"/>
        <w:bottom w:val="none" w:sz="0" w:space="0" w:color="auto"/>
        <w:right w:val="none" w:sz="0" w:space="0" w:color="auto"/>
      </w:divBdr>
      <w:divsChild>
        <w:div w:id="18892240">
          <w:marLeft w:val="0"/>
          <w:marRight w:val="0"/>
          <w:marTop w:val="0"/>
          <w:marBottom w:val="0"/>
          <w:divBdr>
            <w:top w:val="none" w:sz="0" w:space="0" w:color="auto"/>
            <w:left w:val="none" w:sz="0" w:space="0" w:color="auto"/>
            <w:bottom w:val="none" w:sz="0" w:space="0" w:color="auto"/>
            <w:right w:val="none" w:sz="0" w:space="0" w:color="auto"/>
          </w:divBdr>
          <w:divsChild>
            <w:div w:id="3360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56461">
      <w:bodyDiv w:val="1"/>
      <w:marLeft w:val="0"/>
      <w:marRight w:val="0"/>
      <w:marTop w:val="0"/>
      <w:marBottom w:val="0"/>
      <w:divBdr>
        <w:top w:val="none" w:sz="0" w:space="0" w:color="auto"/>
        <w:left w:val="none" w:sz="0" w:space="0" w:color="auto"/>
        <w:bottom w:val="none" w:sz="0" w:space="0" w:color="auto"/>
        <w:right w:val="none" w:sz="0" w:space="0" w:color="auto"/>
      </w:divBdr>
      <w:divsChild>
        <w:div w:id="2790695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64078982">
      <w:bodyDiv w:val="1"/>
      <w:marLeft w:val="0"/>
      <w:marRight w:val="0"/>
      <w:marTop w:val="0"/>
      <w:marBottom w:val="0"/>
      <w:divBdr>
        <w:top w:val="none" w:sz="0" w:space="0" w:color="auto"/>
        <w:left w:val="none" w:sz="0" w:space="0" w:color="auto"/>
        <w:bottom w:val="none" w:sz="0" w:space="0" w:color="auto"/>
        <w:right w:val="none" w:sz="0" w:space="0" w:color="auto"/>
      </w:divBdr>
      <w:divsChild>
        <w:div w:id="529412203">
          <w:marLeft w:val="0"/>
          <w:marRight w:val="0"/>
          <w:marTop w:val="0"/>
          <w:marBottom w:val="0"/>
          <w:divBdr>
            <w:top w:val="none" w:sz="0" w:space="0" w:color="auto"/>
            <w:left w:val="none" w:sz="0" w:space="0" w:color="auto"/>
            <w:bottom w:val="none" w:sz="0" w:space="0" w:color="auto"/>
            <w:right w:val="none" w:sz="0" w:space="0" w:color="auto"/>
          </w:divBdr>
        </w:div>
        <w:div w:id="196434638">
          <w:marLeft w:val="0"/>
          <w:marRight w:val="0"/>
          <w:marTop w:val="0"/>
          <w:marBottom w:val="0"/>
          <w:divBdr>
            <w:top w:val="none" w:sz="0" w:space="0" w:color="auto"/>
            <w:left w:val="none" w:sz="0" w:space="0" w:color="auto"/>
            <w:bottom w:val="none" w:sz="0" w:space="0" w:color="auto"/>
            <w:right w:val="none" w:sz="0" w:space="0" w:color="auto"/>
          </w:divBdr>
        </w:div>
        <w:div w:id="1152210272">
          <w:marLeft w:val="0"/>
          <w:marRight w:val="0"/>
          <w:marTop w:val="0"/>
          <w:marBottom w:val="0"/>
          <w:divBdr>
            <w:top w:val="none" w:sz="0" w:space="0" w:color="auto"/>
            <w:left w:val="none" w:sz="0" w:space="0" w:color="auto"/>
            <w:bottom w:val="none" w:sz="0" w:space="0" w:color="auto"/>
            <w:right w:val="none" w:sz="0" w:space="0" w:color="auto"/>
          </w:divBdr>
        </w:div>
      </w:divsChild>
    </w:div>
    <w:div w:id="1521353425">
      <w:bodyDiv w:val="1"/>
      <w:marLeft w:val="0"/>
      <w:marRight w:val="0"/>
      <w:marTop w:val="0"/>
      <w:marBottom w:val="0"/>
      <w:divBdr>
        <w:top w:val="none" w:sz="0" w:space="0" w:color="auto"/>
        <w:left w:val="none" w:sz="0" w:space="0" w:color="auto"/>
        <w:bottom w:val="none" w:sz="0" w:space="0" w:color="auto"/>
        <w:right w:val="none" w:sz="0" w:space="0" w:color="auto"/>
      </w:divBdr>
    </w:div>
    <w:div w:id="1733886336">
      <w:bodyDiv w:val="1"/>
      <w:marLeft w:val="0"/>
      <w:marRight w:val="0"/>
      <w:marTop w:val="0"/>
      <w:marBottom w:val="0"/>
      <w:divBdr>
        <w:top w:val="none" w:sz="0" w:space="0" w:color="auto"/>
        <w:left w:val="none" w:sz="0" w:space="0" w:color="auto"/>
        <w:bottom w:val="none" w:sz="0" w:space="0" w:color="auto"/>
        <w:right w:val="none" w:sz="0" w:space="0" w:color="auto"/>
      </w:divBdr>
      <w:divsChild>
        <w:div w:id="1895772907">
          <w:marLeft w:val="0"/>
          <w:marRight w:val="0"/>
          <w:marTop w:val="240"/>
          <w:marBottom w:val="240"/>
          <w:divBdr>
            <w:top w:val="none" w:sz="0" w:space="0" w:color="auto"/>
            <w:left w:val="none" w:sz="0" w:space="0" w:color="auto"/>
            <w:bottom w:val="none" w:sz="0" w:space="0" w:color="auto"/>
            <w:right w:val="none" w:sz="0" w:space="0" w:color="auto"/>
          </w:divBdr>
        </w:div>
      </w:divsChild>
    </w:div>
    <w:div w:id="2059158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forms/d/e/1FAIpQLScY6FdvxXi4dhzFm95sHNuX4FIscUnyjw5fkf78HI7KP0OoPA/viewform?usp=sf_link"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dpcneuquen.gov.ar/mapa/ReporteRedes.html#Andacollo"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pcneuquen.gov.ar/mapa/redes.html" TargetMode="External"/><Relationship Id="rId24" Type="http://schemas.openxmlformats.org/officeDocument/2006/relationships/hyperlink" Target="https://data.europa.eu/sites/default/files/re-using_open_data.pdf" TargetMode="External"/><Relationship Id="rId5" Type="http://schemas.openxmlformats.org/officeDocument/2006/relationships/settings" Target="settings.xml"/><Relationship Id="rId15" Type="http://schemas.openxmlformats.org/officeDocument/2006/relationships/hyperlink" Target="http://www.dpcneuquen.gov.ar/mapa/ReporteRedes.html" TargetMode="External"/><Relationship Id="rId23" Type="http://schemas.openxmlformats.org/officeDocument/2006/relationships/hyperlink" Target="https://www.ign.gob.ar/NuestrasActividades/InformacionGeoespacial/CapasSIG" TargetMode="External"/><Relationship Id="rId10" Type="http://schemas.openxmlformats.org/officeDocument/2006/relationships/hyperlink" Target="http://www.dpcneuquen.gov.ar/mapa/redes.html"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luis.reynoso@fi.umcoma.edu.ar" TargetMode="External"/><Relationship Id="rId14" Type="http://schemas.openxmlformats.org/officeDocument/2006/relationships/image" Target="media/image2.png"/><Relationship Id="rId22" Type="http://schemas.openxmlformats.org/officeDocument/2006/relationships/hyperlink" Target="https://www.ign.gob.ar/AreaServicios/Argenmap/Introducc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Vava/ou0QLYqk8G8oKpEDbl1Sw==">AMUW2mWYF8tScl3dDmgwj+fod+r2zMNxvWKaXRsu9kczcpqGaG+AuealgFuOHWw7Ke74pW3ZcWAj/GO+0Sk2HlYeKk5zE5VRoREiylGQsheQFZRmP4QtUTQ=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25806F-ADAC-48B2-B31E-FABC308AC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14</Pages>
  <Words>3524</Words>
  <Characters>19388</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dc:creator>
  <cp:lastModifiedBy>Usuario</cp:lastModifiedBy>
  <cp:revision>26</cp:revision>
  <dcterms:created xsi:type="dcterms:W3CDTF">2021-07-09T18:53:00Z</dcterms:created>
  <dcterms:modified xsi:type="dcterms:W3CDTF">2021-07-20T21:23:00Z</dcterms:modified>
</cp:coreProperties>
</file>