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9D4" w:rsidRDefault="00001131" w:rsidP="009864FE">
      <w:pPr>
        <w:spacing w:line="240" w:lineRule="auto"/>
        <w:jc w:val="center"/>
        <w:rPr>
          <w:rFonts w:ascii="Arial" w:hAnsi="Arial" w:cs="Arial"/>
          <w:b/>
          <w:sz w:val="28"/>
          <w:szCs w:val="28"/>
          <w:lang w:val="es-AR"/>
        </w:rPr>
      </w:pPr>
      <w:bookmarkStart w:id="0" w:name="_GoBack"/>
      <w:bookmarkEnd w:id="0"/>
      <w:r w:rsidRPr="00C86CB0">
        <w:rPr>
          <w:rFonts w:ascii="Arial" w:hAnsi="Arial" w:cs="Arial"/>
          <w:b/>
          <w:sz w:val="28"/>
          <w:szCs w:val="28"/>
          <w:lang w:val="es-AR"/>
        </w:rPr>
        <w:t>Análisis Tempor</w:t>
      </w:r>
      <w:r w:rsidR="007D48D4">
        <w:rPr>
          <w:rFonts w:ascii="Arial" w:hAnsi="Arial" w:cs="Arial"/>
          <w:b/>
          <w:sz w:val="28"/>
          <w:szCs w:val="28"/>
          <w:lang w:val="es-AR"/>
        </w:rPr>
        <w:t>al de la Cobertura Nival en la s</w:t>
      </w:r>
      <w:r w:rsidRPr="00C86CB0">
        <w:rPr>
          <w:rFonts w:ascii="Arial" w:hAnsi="Arial" w:cs="Arial"/>
          <w:b/>
          <w:sz w:val="28"/>
          <w:szCs w:val="28"/>
          <w:lang w:val="es-AR"/>
        </w:rPr>
        <w:t>ierra del Aconquija,</w:t>
      </w:r>
      <w:r w:rsidR="00C86CB0">
        <w:rPr>
          <w:rFonts w:ascii="Arial" w:hAnsi="Arial" w:cs="Arial"/>
          <w:b/>
          <w:sz w:val="28"/>
          <w:szCs w:val="28"/>
          <w:lang w:val="es-AR"/>
        </w:rPr>
        <w:t xml:space="preserve"> </w:t>
      </w:r>
      <w:r w:rsidRPr="00C86CB0">
        <w:rPr>
          <w:rFonts w:ascii="Arial" w:hAnsi="Arial" w:cs="Arial"/>
          <w:b/>
          <w:sz w:val="28"/>
          <w:szCs w:val="28"/>
          <w:lang w:val="es-AR"/>
        </w:rPr>
        <w:t>provincias de Tucumán y Catamarca</w:t>
      </w:r>
    </w:p>
    <w:p w:rsidR="009864FE" w:rsidRPr="009864FE" w:rsidRDefault="009864FE" w:rsidP="009864FE">
      <w:pPr>
        <w:spacing w:line="240" w:lineRule="auto"/>
        <w:jc w:val="center"/>
        <w:rPr>
          <w:rFonts w:ascii="Arial" w:hAnsi="Arial" w:cs="Arial"/>
          <w:b/>
          <w:sz w:val="16"/>
          <w:szCs w:val="16"/>
          <w:lang w:val="es-AR"/>
        </w:rPr>
      </w:pPr>
    </w:p>
    <w:p w:rsidR="00C86CB0" w:rsidRDefault="00C86CB0" w:rsidP="009864FE">
      <w:pPr>
        <w:spacing w:line="240" w:lineRule="auto"/>
        <w:jc w:val="center"/>
        <w:rPr>
          <w:rFonts w:ascii="Arial" w:hAnsi="Arial" w:cs="Arial"/>
          <w:vertAlign w:val="superscript"/>
          <w:lang w:val="es-AR"/>
        </w:rPr>
      </w:pPr>
      <w:r w:rsidRPr="00C86CB0">
        <w:rPr>
          <w:rFonts w:ascii="Arial" w:hAnsi="Arial" w:cs="Arial"/>
          <w:lang w:val="es-AR"/>
        </w:rPr>
        <w:t>Mario Arnaldo Toledo</w:t>
      </w:r>
      <w:r w:rsidRPr="00C86CB0">
        <w:rPr>
          <w:rFonts w:ascii="Arial" w:hAnsi="Arial" w:cs="Arial"/>
          <w:vertAlign w:val="superscript"/>
          <w:lang w:val="es-AR"/>
        </w:rPr>
        <w:t>1,2</w:t>
      </w:r>
      <w:r w:rsidRPr="00C86CB0">
        <w:rPr>
          <w:rFonts w:ascii="Arial" w:hAnsi="Arial" w:cs="Arial"/>
          <w:lang w:val="es-AR"/>
        </w:rPr>
        <w:t>, Ana Lía Ahumada</w:t>
      </w:r>
      <w:r w:rsidRPr="00C86CB0">
        <w:rPr>
          <w:rFonts w:ascii="Arial" w:hAnsi="Arial" w:cs="Arial"/>
          <w:vertAlign w:val="superscript"/>
          <w:lang w:val="es-AR"/>
        </w:rPr>
        <w:t>1,3</w:t>
      </w:r>
      <w:r w:rsidRPr="00C86CB0">
        <w:rPr>
          <w:rFonts w:ascii="Arial" w:hAnsi="Arial" w:cs="Arial"/>
          <w:lang w:val="es-AR"/>
        </w:rPr>
        <w:t>, Gloria Patricia Ibáñez Palacios</w:t>
      </w:r>
      <w:r w:rsidRPr="00C86CB0">
        <w:rPr>
          <w:rFonts w:ascii="Arial" w:hAnsi="Arial" w:cs="Arial"/>
          <w:vertAlign w:val="superscript"/>
          <w:lang w:val="es-AR"/>
        </w:rPr>
        <w:t>1</w:t>
      </w:r>
    </w:p>
    <w:p w:rsidR="00C86CB0" w:rsidRPr="00C86CB0" w:rsidRDefault="00C86CB0" w:rsidP="00C86CB0">
      <w:pPr>
        <w:spacing w:after="0" w:line="240" w:lineRule="auto"/>
        <w:jc w:val="center"/>
        <w:rPr>
          <w:rFonts w:ascii="Arial" w:hAnsi="Arial" w:cs="Arial"/>
          <w:lang w:val="es-AR"/>
        </w:rPr>
      </w:pPr>
      <w:r w:rsidRPr="00C86CB0">
        <w:rPr>
          <w:rFonts w:ascii="Arial" w:hAnsi="Arial" w:cs="Arial"/>
          <w:vertAlign w:val="superscript"/>
          <w:lang w:val="es-AR"/>
        </w:rPr>
        <w:t>1</w:t>
      </w:r>
      <w:r w:rsidRPr="00C86CB0">
        <w:rPr>
          <w:rFonts w:ascii="Arial" w:hAnsi="Arial" w:cs="Arial"/>
          <w:lang w:val="es-AR"/>
        </w:rPr>
        <w:t xml:space="preserve">Fundación Miguel Lillo, FML, Miguel Lillo 251, </w:t>
      </w:r>
    </w:p>
    <w:p w:rsidR="00C86CB0" w:rsidRDefault="00C86CB0" w:rsidP="00C86CB0">
      <w:pPr>
        <w:spacing w:after="0" w:line="240" w:lineRule="auto"/>
        <w:jc w:val="center"/>
        <w:rPr>
          <w:rFonts w:ascii="Arial" w:hAnsi="Arial" w:cs="Arial"/>
          <w:lang w:val="es-AR"/>
        </w:rPr>
      </w:pPr>
      <w:r w:rsidRPr="00C86CB0">
        <w:rPr>
          <w:rFonts w:ascii="Arial" w:hAnsi="Arial" w:cs="Arial"/>
          <w:lang w:val="es-AR"/>
        </w:rPr>
        <w:t>San Miguel de Tucumán,4000, Tel: (0381) 451-8497</w:t>
      </w:r>
    </w:p>
    <w:p w:rsidR="00C86CB0" w:rsidRDefault="00C86CB0" w:rsidP="00C86CB0">
      <w:pPr>
        <w:spacing w:after="0" w:line="240" w:lineRule="auto"/>
        <w:jc w:val="center"/>
        <w:rPr>
          <w:rFonts w:ascii="Arial" w:hAnsi="Arial" w:cs="Arial"/>
          <w:lang w:val="es-AR"/>
        </w:rPr>
      </w:pPr>
      <w:r>
        <w:rPr>
          <w:rFonts w:ascii="Arial" w:hAnsi="Arial" w:cs="Arial"/>
          <w:lang w:val="es-AR"/>
        </w:rPr>
        <w:t>{</w:t>
      </w:r>
      <w:hyperlink r:id="rId6" w:history="1">
        <w:r w:rsidRPr="007724F2">
          <w:rPr>
            <w:rStyle w:val="Hipervnculo"/>
            <w:rFonts w:ascii="Arial" w:hAnsi="Arial" w:cs="Arial"/>
            <w:lang w:val="es-AR"/>
          </w:rPr>
          <w:t>matoledo</w:t>
        </w:r>
        <w:r>
          <w:rPr>
            <w:rStyle w:val="Hipervnculo"/>
            <w:rFonts w:ascii="Arial" w:hAnsi="Arial" w:cs="Arial"/>
            <w:lang w:val="es-AR"/>
          </w:rPr>
          <w:t>,alahumada,gpibanezp</w:t>
        </w:r>
        <w:r w:rsidRPr="007724F2">
          <w:rPr>
            <w:rStyle w:val="Hipervnculo"/>
            <w:rFonts w:ascii="Arial" w:hAnsi="Arial" w:cs="Arial"/>
            <w:lang w:val="es-AR"/>
          </w:rPr>
          <w:t>@lillo.org.ar</w:t>
        </w:r>
      </w:hyperlink>
    </w:p>
    <w:p w:rsidR="00C86CB0" w:rsidRPr="00C86CB0" w:rsidRDefault="00C86CB0" w:rsidP="00C86CB0">
      <w:pPr>
        <w:spacing w:after="0" w:line="240" w:lineRule="auto"/>
        <w:jc w:val="center"/>
        <w:rPr>
          <w:rFonts w:ascii="Arial" w:hAnsi="Arial" w:cs="Arial"/>
          <w:lang w:val="es-AR"/>
        </w:rPr>
      </w:pPr>
      <w:r w:rsidRPr="00522BB1">
        <w:rPr>
          <w:rFonts w:ascii="Arial" w:hAnsi="Arial" w:cs="Arial"/>
          <w:vertAlign w:val="superscript"/>
          <w:lang w:val="es-AR"/>
        </w:rPr>
        <w:t>2</w:t>
      </w:r>
      <w:r w:rsidRPr="00C86CB0">
        <w:rPr>
          <w:rFonts w:ascii="Arial" w:hAnsi="Arial" w:cs="Arial"/>
          <w:lang w:val="es-AR"/>
        </w:rPr>
        <w:t xml:space="preserve">Subsecretaria de Asuntos Agrarios y Alimentos, SAAyA, Córdoba 1039, </w:t>
      </w:r>
    </w:p>
    <w:p w:rsidR="00C86CB0" w:rsidRPr="00C86CB0" w:rsidRDefault="00C86CB0" w:rsidP="00C86CB0">
      <w:pPr>
        <w:spacing w:after="0" w:line="240" w:lineRule="auto"/>
        <w:jc w:val="center"/>
        <w:rPr>
          <w:rFonts w:ascii="Arial" w:hAnsi="Arial" w:cs="Arial"/>
          <w:lang w:val="es-AR"/>
        </w:rPr>
      </w:pPr>
      <w:r w:rsidRPr="00C86CB0">
        <w:rPr>
          <w:rFonts w:ascii="Arial" w:hAnsi="Arial" w:cs="Arial"/>
          <w:lang w:val="es-AR"/>
        </w:rPr>
        <w:t xml:space="preserve">San Miguel de Tucumán,4000, </w:t>
      </w:r>
      <w:r w:rsidR="000B5233" w:rsidRPr="000B5233">
        <w:rPr>
          <w:rFonts w:ascii="Arial" w:hAnsi="Arial" w:cs="Arial"/>
          <w:lang w:val="es-AR"/>
        </w:rPr>
        <w:t>Tel:(0381)</w:t>
      </w:r>
      <w:r w:rsidR="000B5233">
        <w:rPr>
          <w:rFonts w:ascii="Arial" w:hAnsi="Arial" w:cs="Arial"/>
          <w:lang w:val="es-AR"/>
        </w:rPr>
        <w:t xml:space="preserve"> </w:t>
      </w:r>
      <w:r w:rsidRPr="00C86CB0">
        <w:rPr>
          <w:rFonts w:ascii="Arial" w:hAnsi="Arial" w:cs="Arial"/>
          <w:lang w:val="es-AR"/>
        </w:rPr>
        <w:t>4218150</w:t>
      </w:r>
    </w:p>
    <w:p w:rsidR="00C86CB0" w:rsidRDefault="00BB6930" w:rsidP="00C86CB0">
      <w:pPr>
        <w:spacing w:after="0" w:line="240" w:lineRule="auto"/>
        <w:jc w:val="center"/>
        <w:rPr>
          <w:rFonts w:ascii="Arial" w:hAnsi="Arial" w:cs="Arial"/>
          <w:lang w:val="es-AR"/>
        </w:rPr>
      </w:pPr>
      <w:hyperlink r:id="rId7" w:history="1">
        <w:r w:rsidR="00C86CB0" w:rsidRPr="007724F2">
          <w:rPr>
            <w:rStyle w:val="Hipervnculo"/>
            <w:rFonts w:ascii="Arial" w:hAnsi="Arial" w:cs="Arial"/>
            <w:lang w:val="es-AR"/>
          </w:rPr>
          <w:t>matoledo@lillo.org.ar</w:t>
        </w:r>
      </w:hyperlink>
    </w:p>
    <w:p w:rsidR="00C86CB0" w:rsidRDefault="00522BB1" w:rsidP="00522BB1">
      <w:pPr>
        <w:spacing w:after="0" w:line="240" w:lineRule="auto"/>
        <w:jc w:val="center"/>
        <w:rPr>
          <w:rFonts w:ascii="Arial" w:hAnsi="Arial" w:cs="Arial"/>
          <w:lang w:val="es-AR"/>
        </w:rPr>
      </w:pPr>
      <w:r w:rsidRPr="00522BB1">
        <w:rPr>
          <w:rFonts w:ascii="Arial" w:hAnsi="Arial" w:cs="Arial"/>
          <w:vertAlign w:val="superscript"/>
          <w:lang w:val="es-AR"/>
        </w:rPr>
        <w:t>3</w:t>
      </w:r>
      <w:r w:rsidRPr="00522BB1">
        <w:rPr>
          <w:rFonts w:ascii="Arial" w:hAnsi="Arial" w:cs="Arial"/>
          <w:lang w:val="es-AR"/>
        </w:rPr>
        <w:t xml:space="preserve">Consejo Nacional de Investigaciones Científicas y Técnicas, CONICET, Miguel Lillo 251, San Miguel de Tucumán, 4000, Tel: </w:t>
      </w:r>
      <w:r w:rsidR="000B5233">
        <w:rPr>
          <w:rFonts w:ascii="Arial" w:hAnsi="Arial" w:cs="Arial"/>
          <w:lang w:val="es-AR"/>
        </w:rPr>
        <w:t>(</w:t>
      </w:r>
      <w:r w:rsidRPr="00522BB1">
        <w:rPr>
          <w:rFonts w:ascii="Arial" w:hAnsi="Arial" w:cs="Arial"/>
          <w:lang w:val="es-AR"/>
        </w:rPr>
        <w:t>0381</w:t>
      </w:r>
      <w:r w:rsidR="000B5233">
        <w:rPr>
          <w:rFonts w:ascii="Arial" w:hAnsi="Arial" w:cs="Arial"/>
          <w:lang w:val="es-AR"/>
        </w:rPr>
        <w:t>)</w:t>
      </w:r>
      <w:r w:rsidRPr="00522BB1">
        <w:rPr>
          <w:rFonts w:ascii="Arial" w:hAnsi="Arial" w:cs="Arial"/>
          <w:lang w:val="es-AR"/>
        </w:rPr>
        <w:t xml:space="preserve"> 451-8497</w:t>
      </w:r>
    </w:p>
    <w:p w:rsidR="00522BB1" w:rsidRDefault="00BB6930" w:rsidP="00522BB1">
      <w:pPr>
        <w:spacing w:after="0" w:line="240" w:lineRule="auto"/>
        <w:jc w:val="center"/>
        <w:rPr>
          <w:rFonts w:ascii="Arial" w:hAnsi="Arial" w:cs="Arial"/>
          <w:lang w:val="es-AR"/>
        </w:rPr>
      </w:pPr>
      <w:hyperlink r:id="rId8" w:history="1">
        <w:r w:rsidR="00522BB1" w:rsidRPr="007724F2">
          <w:rPr>
            <w:rStyle w:val="Hipervnculo"/>
            <w:rFonts w:ascii="Arial" w:hAnsi="Arial" w:cs="Arial"/>
            <w:lang w:val="es-AR"/>
          </w:rPr>
          <w:t>alahumada@lillo.org.ar</w:t>
        </w:r>
      </w:hyperlink>
      <w:r w:rsidR="00522BB1" w:rsidRPr="00522BB1">
        <w:rPr>
          <w:rFonts w:ascii="Arial" w:hAnsi="Arial" w:cs="Arial"/>
          <w:lang w:val="es-AR"/>
        </w:rPr>
        <w:t>}</w:t>
      </w:r>
    </w:p>
    <w:p w:rsidR="00522BB1" w:rsidRDefault="00522BB1" w:rsidP="00522BB1">
      <w:pPr>
        <w:spacing w:after="0" w:line="240" w:lineRule="auto"/>
        <w:jc w:val="center"/>
        <w:rPr>
          <w:rFonts w:ascii="Arial" w:hAnsi="Arial" w:cs="Arial"/>
          <w:lang w:val="es-AR"/>
        </w:rPr>
      </w:pPr>
    </w:p>
    <w:p w:rsidR="00522BB1" w:rsidRPr="00522BB1" w:rsidRDefault="00522BB1" w:rsidP="00522BB1">
      <w:pPr>
        <w:spacing w:after="0" w:line="240" w:lineRule="auto"/>
        <w:jc w:val="center"/>
        <w:rPr>
          <w:rFonts w:ascii="Arial" w:hAnsi="Arial" w:cs="Arial"/>
          <w:lang w:val="es-AR"/>
        </w:rPr>
      </w:pPr>
    </w:p>
    <w:p w:rsidR="00C86CB0" w:rsidRDefault="00532C23" w:rsidP="00532C23">
      <w:pPr>
        <w:spacing w:after="0" w:line="240" w:lineRule="auto"/>
        <w:rPr>
          <w:rFonts w:ascii="Arial" w:hAnsi="Arial" w:cs="Arial"/>
          <w:b/>
          <w:lang w:val="es-AR"/>
        </w:rPr>
      </w:pPr>
      <w:r>
        <w:rPr>
          <w:rFonts w:ascii="Arial" w:hAnsi="Arial" w:cs="Arial"/>
          <w:lang w:val="es-AR"/>
        </w:rPr>
        <w:t xml:space="preserve">         </w:t>
      </w:r>
      <w:r w:rsidRPr="00532C23">
        <w:rPr>
          <w:rFonts w:ascii="Arial" w:hAnsi="Arial" w:cs="Arial"/>
          <w:b/>
          <w:lang w:val="es-AR"/>
        </w:rPr>
        <w:t>Resumen</w:t>
      </w:r>
      <w:r>
        <w:rPr>
          <w:rFonts w:ascii="Arial" w:hAnsi="Arial" w:cs="Arial"/>
          <w:b/>
          <w:lang w:val="es-AR"/>
        </w:rPr>
        <w:t>:</w:t>
      </w:r>
    </w:p>
    <w:p w:rsidR="00532C23" w:rsidRDefault="00532C23" w:rsidP="00532C23">
      <w:pPr>
        <w:spacing w:after="0" w:line="240" w:lineRule="auto"/>
        <w:rPr>
          <w:rFonts w:ascii="Arial" w:hAnsi="Arial" w:cs="Arial"/>
          <w:b/>
          <w:lang w:val="es-AR"/>
        </w:rPr>
      </w:pPr>
    </w:p>
    <w:p w:rsidR="00532C23" w:rsidRPr="00532C23" w:rsidRDefault="00532C23" w:rsidP="00532C23">
      <w:pPr>
        <w:spacing w:after="0" w:line="240" w:lineRule="auto"/>
        <w:jc w:val="both"/>
        <w:rPr>
          <w:rFonts w:ascii="Arial" w:hAnsi="Arial" w:cs="Arial"/>
          <w:lang w:val="es-AR"/>
        </w:rPr>
      </w:pPr>
      <w:r w:rsidRPr="00532C23">
        <w:rPr>
          <w:rFonts w:ascii="Arial" w:hAnsi="Arial" w:cs="Arial"/>
          <w:lang w:val="es-AR"/>
        </w:rPr>
        <w:t xml:space="preserve">La evaluación temporal de la cobertura nival en las cumbres del noroeste argentino es fundamental para efectuar estudios hidrológicos y estimar el contenido de agua en las cuencas. El clima que experimentan las zonas montañosas, con temperaturas promedio </w:t>
      </w:r>
      <w:r w:rsidR="00A12437">
        <w:rPr>
          <w:rFonts w:ascii="Arial" w:hAnsi="Arial" w:cs="Arial"/>
          <w:lang w:val="es-AR"/>
        </w:rPr>
        <w:t>más bajas, y precipitaciones de granizo y/o nieve</w:t>
      </w:r>
      <w:r w:rsidRPr="00532C23">
        <w:rPr>
          <w:rFonts w:ascii="Arial" w:hAnsi="Arial" w:cs="Arial"/>
          <w:lang w:val="es-AR"/>
        </w:rPr>
        <w:t>, debidas a su altitud y la circulación atmosférica regional, juegan un papel im</w:t>
      </w:r>
      <w:r w:rsidR="007D48D4">
        <w:rPr>
          <w:rFonts w:ascii="Arial" w:hAnsi="Arial" w:cs="Arial"/>
          <w:lang w:val="es-AR"/>
        </w:rPr>
        <w:t>portante en la distribución de los recursos hídricos</w:t>
      </w:r>
      <w:r w:rsidRPr="00532C23">
        <w:rPr>
          <w:rFonts w:ascii="Arial" w:hAnsi="Arial" w:cs="Arial"/>
          <w:lang w:val="es-AR"/>
        </w:rPr>
        <w:t xml:space="preserve">. </w:t>
      </w:r>
    </w:p>
    <w:p w:rsidR="00532C23" w:rsidRPr="00532C23" w:rsidRDefault="00532C23" w:rsidP="00532C23">
      <w:pPr>
        <w:spacing w:after="0" w:line="240" w:lineRule="auto"/>
        <w:jc w:val="both"/>
        <w:rPr>
          <w:rFonts w:ascii="Arial" w:hAnsi="Arial" w:cs="Arial"/>
          <w:lang w:val="es-AR"/>
        </w:rPr>
      </w:pPr>
      <w:r w:rsidRPr="00532C23">
        <w:rPr>
          <w:rFonts w:ascii="Arial" w:hAnsi="Arial" w:cs="Arial"/>
          <w:lang w:val="es-AR"/>
        </w:rPr>
        <w:t>Las intensidades de las precipitaciones níveas tienen una marcada influencia en la preservación de las geoformas presentes en la alta cuenca, tales como vegas, lagunas, prótalus, glaciares cubiertos y glaciares de escombros. El presente trabajo tuvo como objetivo la delimitación de las áreas cubiertas por nieve entre los años 2014 y 2021, con el propósito obtener datos que permitirían caracterizar o identificar zonas criogénicas nivales e</w:t>
      </w:r>
      <w:r w:rsidR="006B6596">
        <w:rPr>
          <w:rFonts w:ascii="Arial" w:hAnsi="Arial" w:cs="Arial"/>
          <w:lang w:val="es-AR"/>
        </w:rPr>
        <w:t>stacionales, que favorecerían su permanencia</w:t>
      </w:r>
      <w:r w:rsidRPr="00532C23">
        <w:rPr>
          <w:rFonts w:ascii="Arial" w:hAnsi="Arial" w:cs="Arial"/>
          <w:lang w:val="es-AR"/>
        </w:rPr>
        <w:t xml:space="preserve">. </w:t>
      </w:r>
    </w:p>
    <w:p w:rsidR="00532C23" w:rsidRPr="00532C23" w:rsidRDefault="00532C23" w:rsidP="00532C23">
      <w:pPr>
        <w:spacing w:after="0" w:line="240" w:lineRule="auto"/>
        <w:jc w:val="both"/>
        <w:rPr>
          <w:rFonts w:ascii="Arial" w:hAnsi="Arial" w:cs="Arial"/>
          <w:lang w:val="es-AR"/>
        </w:rPr>
      </w:pPr>
      <w:r w:rsidRPr="00532C23">
        <w:rPr>
          <w:rFonts w:ascii="Arial" w:hAnsi="Arial" w:cs="Arial"/>
          <w:lang w:val="es-AR"/>
        </w:rPr>
        <w:t>Para el mapeo de la nieve se aplicó el índice NDSI, utilizando las bandas: verde y de infrarrojo de onda corta de las escenas satelitales Landsat 8 OLI-TIRS y Sentinel</w:t>
      </w:r>
      <w:r w:rsidR="00C30B0F">
        <w:rPr>
          <w:rFonts w:ascii="Arial" w:hAnsi="Arial" w:cs="Arial"/>
          <w:lang w:val="es-AR"/>
        </w:rPr>
        <w:t xml:space="preserve"> 2A. Estas escenas incluyen</w:t>
      </w:r>
      <w:r w:rsidR="00020104">
        <w:rPr>
          <w:rFonts w:ascii="Arial" w:hAnsi="Arial" w:cs="Arial"/>
          <w:lang w:val="es-AR"/>
        </w:rPr>
        <w:t xml:space="preserve"> a</w:t>
      </w:r>
      <w:r w:rsidR="00C30B0F">
        <w:rPr>
          <w:rFonts w:ascii="Arial" w:hAnsi="Arial" w:cs="Arial"/>
          <w:lang w:val="es-AR"/>
        </w:rPr>
        <w:t xml:space="preserve"> la s</w:t>
      </w:r>
      <w:r w:rsidRPr="00532C23">
        <w:rPr>
          <w:rFonts w:ascii="Arial" w:hAnsi="Arial" w:cs="Arial"/>
          <w:lang w:val="es-AR"/>
        </w:rPr>
        <w:t>ierra del Aconquija, límite entre las provincias de Tucumán y Catamarca. Con el software Qgis2.18.27, se obtuvieron los polígonos que representan las área</w:t>
      </w:r>
      <w:r w:rsidR="00913C5E">
        <w:rPr>
          <w:rFonts w:ascii="Arial" w:hAnsi="Arial" w:cs="Arial"/>
          <w:lang w:val="es-AR"/>
        </w:rPr>
        <w:t>s cubiertas de nieve, y con el s</w:t>
      </w:r>
      <w:r w:rsidRPr="00532C23">
        <w:rPr>
          <w:rFonts w:ascii="Arial" w:hAnsi="Arial" w:cs="Arial"/>
          <w:lang w:val="es-AR"/>
        </w:rPr>
        <w:t xml:space="preserve">oftware gvSIG1.10 se determinaron las alturas máximas y mínimas de nieve para cada año. </w:t>
      </w:r>
    </w:p>
    <w:p w:rsidR="00532C23" w:rsidRPr="00532C23" w:rsidRDefault="00532C23" w:rsidP="00532C23">
      <w:pPr>
        <w:spacing w:after="0" w:line="240" w:lineRule="auto"/>
        <w:jc w:val="both"/>
        <w:rPr>
          <w:rFonts w:ascii="Arial" w:hAnsi="Arial" w:cs="Arial"/>
          <w:lang w:val="es-AR"/>
        </w:rPr>
      </w:pPr>
      <w:r w:rsidRPr="00532C23">
        <w:rPr>
          <w:rFonts w:ascii="Arial" w:hAnsi="Arial" w:cs="Arial"/>
          <w:lang w:val="es-AR"/>
        </w:rPr>
        <w:t xml:space="preserve">Los resultados obtenidos muestran que la metodología aplicada permitió mapear la cobertura nival, con limitantes dadas por la presencia de nubes sobre las cumbres. </w:t>
      </w:r>
    </w:p>
    <w:p w:rsidR="00532C23" w:rsidRDefault="00532C23" w:rsidP="00532C23">
      <w:pPr>
        <w:spacing w:after="0" w:line="240" w:lineRule="auto"/>
        <w:rPr>
          <w:rFonts w:ascii="Arial" w:hAnsi="Arial" w:cs="Arial"/>
          <w:b/>
          <w:lang w:val="es-AR"/>
        </w:rPr>
      </w:pPr>
    </w:p>
    <w:p w:rsidR="00532C23" w:rsidRDefault="00532C23" w:rsidP="00532C23">
      <w:pPr>
        <w:spacing w:after="0" w:line="240" w:lineRule="auto"/>
        <w:rPr>
          <w:rFonts w:ascii="Arial" w:hAnsi="Arial" w:cs="Arial"/>
          <w:b/>
          <w:lang w:val="es-AR"/>
        </w:rPr>
      </w:pPr>
    </w:p>
    <w:p w:rsidR="00532C23" w:rsidRDefault="00532C23" w:rsidP="00532C23">
      <w:pPr>
        <w:spacing w:after="0" w:line="240" w:lineRule="auto"/>
        <w:rPr>
          <w:rFonts w:ascii="Arial" w:hAnsi="Arial" w:cs="Arial"/>
          <w:lang w:val="es-AR"/>
        </w:rPr>
      </w:pPr>
      <w:r>
        <w:rPr>
          <w:rFonts w:ascii="Arial" w:hAnsi="Arial" w:cs="Arial"/>
          <w:b/>
          <w:lang w:val="es-AR"/>
        </w:rPr>
        <w:t xml:space="preserve">        </w:t>
      </w:r>
      <w:r w:rsidRPr="00532C23">
        <w:rPr>
          <w:rFonts w:ascii="Arial" w:hAnsi="Arial" w:cs="Arial"/>
          <w:b/>
          <w:lang w:val="es-AR"/>
        </w:rPr>
        <w:t xml:space="preserve">Palabras Claves: </w:t>
      </w:r>
      <w:r w:rsidRPr="00532C23">
        <w:rPr>
          <w:rFonts w:ascii="Arial" w:hAnsi="Arial" w:cs="Arial"/>
          <w:lang w:val="es-AR"/>
        </w:rPr>
        <w:t>cobertura nival, índice NDSI, sierra del Aconquija</w:t>
      </w:r>
      <w:r>
        <w:rPr>
          <w:rFonts w:ascii="Arial" w:hAnsi="Arial" w:cs="Arial"/>
          <w:lang w:val="es-AR"/>
        </w:rPr>
        <w:t>.</w:t>
      </w:r>
    </w:p>
    <w:p w:rsidR="00532C23" w:rsidRDefault="00532C23" w:rsidP="00532C23">
      <w:pPr>
        <w:spacing w:after="0" w:line="240" w:lineRule="auto"/>
        <w:rPr>
          <w:rFonts w:ascii="Arial" w:hAnsi="Arial" w:cs="Arial"/>
          <w:lang w:val="es-AR"/>
        </w:rPr>
      </w:pPr>
    </w:p>
    <w:p w:rsidR="00532C23" w:rsidRDefault="00532C23" w:rsidP="00532C23">
      <w:pPr>
        <w:numPr>
          <w:ilvl w:val="0"/>
          <w:numId w:val="1"/>
        </w:numPr>
        <w:spacing w:after="0" w:line="240" w:lineRule="auto"/>
        <w:ind w:left="426" w:hanging="426"/>
        <w:rPr>
          <w:rFonts w:ascii="Arial" w:hAnsi="Arial" w:cs="Arial"/>
          <w:b/>
          <w:lang w:val="es-AR"/>
        </w:rPr>
      </w:pPr>
      <w:r w:rsidRPr="00532C23">
        <w:rPr>
          <w:rFonts w:ascii="Arial" w:hAnsi="Arial" w:cs="Arial"/>
          <w:b/>
          <w:lang w:val="es-AR"/>
        </w:rPr>
        <w:t>INTRODUCCIÓN</w:t>
      </w:r>
    </w:p>
    <w:p w:rsidR="005179DD" w:rsidRDefault="005179DD" w:rsidP="005179DD">
      <w:pPr>
        <w:spacing w:after="0" w:line="240" w:lineRule="auto"/>
        <w:jc w:val="both"/>
        <w:rPr>
          <w:rFonts w:ascii="Arial" w:hAnsi="Arial" w:cs="Arial"/>
          <w:lang w:val="es-AR"/>
        </w:rPr>
      </w:pPr>
    </w:p>
    <w:p w:rsidR="00E6371D" w:rsidRDefault="005179DD" w:rsidP="005179DD">
      <w:pPr>
        <w:spacing w:after="0" w:line="240" w:lineRule="auto"/>
        <w:jc w:val="both"/>
        <w:rPr>
          <w:rFonts w:ascii="Arial" w:hAnsi="Arial" w:cs="Arial"/>
          <w:lang w:val="es-AR"/>
        </w:rPr>
      </w:pPr>
      <w:r w:rsidRPr="005179DD">
        <w:rPr>
          <w:rFonts w:ascii="Arial" w:hAnsi="Arial" w:cs="Arial"/>
          <w:lang w:val="es-AR"/>
        </w:rPr>
        <w:t xml:space="preserve">La posibilidad de obtener los cambios estacionales de la cobertura de nieve en las áreas cumbrales es importante para estudios hidrológicos. Los sensores remotos que trabajan en el rango de longitud </w:t>
      </w:r>
      <w:r w:rsidR="00B62725">
        <w:rPr>
          <w:rFonts w:ascii="Arial" w:hAnsi="Arial" w:cs="Arial"/>
          <w:lang w:val="es-AR"/>
        </w:rPr>
        <w:t>de onda del visible e infrarrojo</w:t>
      </w:r>
      <w:r w:rsidRPr="005179DD">
        <w:rPr>
          <w:rFonts w:ascii="Arial" w:hAnsi="Arial" w:cs="Arial"/>
          <w:lang w:val="es-AR"/>
        </w:rPr>
        <w:t xml:space="preserve"> son una excelente herramienta para el monitoreo de nieve en condiciones libres de nubosidad. Este fenómeno meteorológico forma parte de la criósfera. En la zona de estudio, Ahumada (2007) ha identificado y seleccionado, entre otros, las siguientes geoformas como indicadores criosféricos de alta mon</w:t>
      </w:r>
      <w:r w:rsidR="00F554B3">
        <w:rPr>
          <w:rFonts w:ascii="Arial" w:hAnsi="Arial" w:cs="Arial"/>
          <w:lang w:val="es-AR"/>
        </w:rPr>
        <w:t>taña: glaciares de escombros, te</w:t>
      </w:r>
      <w:r w:rsidRPr="005179DD">
        <w:rPr>
          <w:rFonts w:ascii="Arial" w:hAnsi="Arial" w:cs="Arial"/>
          <w:lang w:val="es-AR"/>
        </w:rPr>
        <w:t xml:space="preserve">rmocarst, </w:t>
      </w:r>
      <w:r w:rsidR="00F554B3" w:rsidRPr="005179DD">
        <w:rPr>
          <w:rFonts w:ascii="Arial" w:hAnsi="Arial" w:cs="Arial"/>
          <w:lang w:val="es-AR"/>
        </w:rPr>
        <w:t>solifluxión</w:t>
      </w:r>
      <w:r w:rsidRPr="005179DD">
        <w:rPr>
          <w:rFonts w:ascii="Arial" w:hAnsi="Arial" w:cs="Arial"/>
          <w:lang w:val="es-AR"/>
        </w:rPr>
        <w:t xml:space="preserve"> y humedales. La presencia de glaciares de escombros y glaciares cubiertos en la sierra de</w:t>
      </w:r>
      <w:r w:rsidR="00592029">
        <w:rPr>
          <w:rFonts w:ascii="Arial" w:hAnsi="Arial" w:cs="Arial"/>
          <w:lang w:val="es-AR"/>
        </w:rPr>
        <w:t>l</w:t>
      </w:r>
      <w:r w:rsidRPr="005179DD">
        <w:rPr>
          <w:rFonts w:ascii="Arial" w:hAnsi="Arial" w:cs="Arial"/>
          <w:lang w:val="es-AR"/>
        </w:rPr>
        <w:t xml:space="preserve"> Aconquija es una variable que suma reservorio al registro de recursos hídricos conocidos. Estas geoformas son importantes en la regulación de caudales de alta y </w:t>
      </w:r>
      <w:r w:rsidRPr="005179DD">
        <w:rPr>
          <w:rFonts w:ascii="Arial" w:hAnsi="Arial" w:cs="Arial"/>
          <w:lang w:val="es-AR"/>
        </w:rPr>
        <w:lastRenderedPageBreak/>
        <w:t>media montaña (Ahumada et al</w:t>
      </w:r>
      <w:r w:rsidR="00592029">
        <w:rPr>
          <w:rFonts w:ascii="Arial" w:hAnsi="Arial" w:cs="Arial"/>
          <w:lang w:val="es-AR"/>
        </w:rPr>
        <w:t>.</w:t>
      </w:r>
      <w:r w:rsidRPr="005179DD">
        <w:rPr>
          <w:rFonts w:ascii="Arial" w:hAnsi="Arial" w:cs="Arial"/>
          <w:lang w:val="es-AR"/>
        </w:rPr>
        <w:t>, 2013). Las mismas se nutren de precipitaciones en forma de nieve y agua, y por los procesos de congelamiento y descongelamiento estacional del agua entrampada en estas geoformas conforman un sistema complejo que regula y condiciona el régimen hidrológico en la alta cuenca. El cambio climático ha influenciado la criósfera, manifestado po</w:t>
      </w:r>
      <w:r w:rsidR="00592029">
        <w:rPr>
          <w:rFonts w:ascii="Arial" w:hAnsi="Arial" w:cs="Arial"/>
          <w:lang w:val="es-AR"/>
        </w:rPr>
        <w:t xml:space="preserve">r el ascenso de la isoterma </w:t>
      </w:r>
      <w:r w:rsidR="00DA05A9">
        <w:rPr>
          <w:rFonts w:ascii="Arial" w:hAnsi="Arial" w:cs="Arial"/>
          <w:lang w:val="es-AR"/>
        </w:rPr>
        <w:t xml:space="preserve">de </w:t>
      </w:r>
      <w:r w:rsidR="00592029" w:rsidRPr="002538C3">
        <w:rPr>
          <w:rFonts w:ascii="Arial" w:hAnsi="Arial" w:cs="Arial"/>
          <w:spacing w:val="-22"/>
          <w:lang w:val="es-AR"/>
        </w:rPr>
        <w:t>0°</w:t>
      </w:r>
      <w:r w:rsidR="00451BBD">
        <w:rPr>
          <w:rFonts w:ascii="Arial" w:hAnsi="Arial" w:cs="Arial"/>
          <w:spacing w:val="-22"/>
          <w:lang w:val="es-AR"/>
        </w:rPr>
        <w:t xml:space="preserve"> </w:t>
      </w:r>
      <w:r w:rsidR="00592029" w:rsidRPr="002538C3">
        <w:rPr>
          <w:rFonts w:ascii="Arial" w:hAnsi="Arial" w:cs="Arial"/>
          <w:spacing w:val="-22"/>
          <w:lang w:val="es-AR"/>
        </w:rPr>
        <w:t>C</w:t>
      </w:r>
      <w:r w:rsidRPr="005179DD">
        <w:rPr>
          <w:rFonts w:ascii="Arial" w:hAnsi="Arial" w:cs="Arial"/>
          <w:lang w:val="es-AR"/>
        </w:rPr>
        <w:t xml:space="preserve">, afectando a las poblaciones de alta montaña, con el ascenso de la línea de nieve. </w:t>
      </w:r>
    </w:p>
    <w:p w:rsidR="005179DD" w:rsidRPr="005179DD" w:rsidRDefault="005179DD" w:rsidP="005179DD">
      <w:pPr>
        <w:spacing w:after="0" w:line="240" w:lineRule="auto"/>
        <w:jc w:val="both"/>
        <w:rPr>
          <w:rFonts w:ascii="Arial" w:hAnsi="Arial" w:cs="Arial"/>
          <w:lang w:val="es-AR"/>
        </w:rPr>
      </w:pPr>
      <w:r w:rsidRPr="005179DD">
        <w:rPr>
          <w:rFonts w:ascii="Arial" w:hAnsi="Arial" w:cs="Arial"/>
          <w:lang w:val="es-AR"/>
        </w:rPr>
        <w:t>El avance de la geoinformática permite actualmente implementar el monitoreo continuo de la criósfera, tanto a nivel anual como mensual a alta resolución e</w:t>
      </w:r>
      <w:r w:rsidR="00F554B3">
        <w:rPr>
          <w:rFonts w:ascii="Arial" w:hAnsi="Arial" w:cs="Arial"/>
          <w:lang w:val="es-AR"/>
        </w:rPr>
        <w:t>spacial y en donde los software</w:t>
      </w:r>
      <w:r w:rsidRPr="005179DD">
        <w:rPr>
          <w:rFonts w:ascii="Arial" w:hAnsi="Arial" w:cs="Arial"/>
          <w:lang w:val="es-AR"/>
        </w:rPr>
        <w:t xml:space="preserve"> gratuitos asociados a la BigData se presentan como herramientas útiles para propósitos de observación de </w:t>
      </w:r>
      <w:r w:rsidR="00E6371D">
        <w:rPr>
          <w:rFonts w:ascii="Arial" w:hAnsi="Arial" w:cs="Arial"/>
          <w:lang w:val="es-AR"/>
        </w:rPr>
        <w:t>los recursos naturales (</w:t>
      </w:r>
      <w:r w:rsidR="00E6371D" w:rsidRPr="00E6371D">
        <w:rPr>
          <w:rFonts w:ascii="Arial" w:hAnsi="Arial" w:cs="Arial"/>
          <w:lang w:val="es-AR"/>
        </w:rPr>
        <w:t>Leal Parra</w:t>
      </w:r>
      <w:r w:rsidRPr="00E6371D">
        <w:rPr>
          <w:rFonts w:ascii="Arial" w:hAnsi="Arial" w:cs="Arial"/>
          <w:lang w:val="es-AR"/>
        </w:rPr>
        <w:t>,</w:t>
      </w:r>
      <w:r w:rsidRPr="005179DD">
        <w:rPr>
          <w:rFonts w:ascii="Arial" w:hAnsi="Arial" w:cs="Arial"/>
          <w:lang w:val="es-AR"/>
        </w:rPr>
        <w:t xml:space="preserve"> 2020).</w:t>
      </w:r>
    </w:p>
    <w:p w:rsidR="005179DD" w:rsidRPr="005179DD" w:rsidRDefault="005179DD" w:rsidP="005179DD">
      <w:pPr>
        <w:spacing w:after="0" w:line="240" w:lineRule="auto"/>
        <w:jc w:val="both"/>
        <w:rPr>
          <w:rFonts w:ascii="Arial" w:hAnsi="Arial" w:cs="Arial"/>
          <w:lang w:val="es-AR"/>
        </w:rPr>
      </w:pPr>
      <w:r w:rsidRPr="005179DD">
        <w:rPr>
          <w:rFonts w:ascii="Arial" w:hAnsi="Arial" w:cs="Arial"/>
          <w:lang w:val="es-AR"/>
        </w:rPr>
        <w:t>El uso de la teledetección con un amplio abanico de sensores con diferente resolución espacial y temporal, proporcionan una información muy amplia para su conocimiento (Cea López et al</w:t>
      </w:r>
      <w:r w:rsidR="00935541">
        <w:rPr>
          <w:rFonts w:ascii="Arial" w:hAnsi="Arial" w:cs="Arial"/>
          <w:lang w:val="es-AR"/>
        </w:rPr>
        <w:t>.</w:t>
      </w:r>
      <w:r w:rsidRPr="005179DD">
        <w:rPr>
          <w:rFonts w:ascii="Arial" w:hAnsi="Arial" w:cs="Arial"/>
          <w:lang w:val="es-AR"/>
        </w:rPr>
        <w:t>, 2007). En efecto, La utilización de la teledetección ha resultado ser una herramienta metodológica ideal para el monitoreo de glaciares, permitiendo el seguimiento sistemático de grandes extensiones de terreno por lo general inaccesibles. Además, ha abierto la posibilidad de adquirir datos en intervalos regulares proporcionando información sobre el estado y la cobertura de la nieve. Por lo tanto, el uso de información satelital permite registrar algunos de estos cambios e inclusive expresarlos en mapas e índices de cobertura de nieve (Ariza, 2006).</w:t>
      </w:r>
    </w:p>
    <w:p w:rsidR="005179DD" w:rsidRPr="005179DD" w:rsidRDefault="005179DD" w:rsidP="005179DD">
      <w:pPr>
        <w:spacing w:after="0" w:line="240" w:lineRule="auto"/>
        <w:jc w:val="both"/>
        <w:rPr>
          <w:rFonts w:ascii="Arial" w:hAnsi="Arial" w:cs="Arial"/>
          <w:lang w:val="es-AR"/>
        </w:rPr>
      </w:pPr>
      <w:r w:rsidRPr="005179DD">
        <w:rPr>
          <w:rFonts w:ascii="Arial" w:hAnsi="Arial" w:cs="Arial"/>
          <w:lang w:val="es-AR"/>
        </w:rPr>
        <w:t>En esta investigación se presenta el cálculo de</w:t>
      </w:r>
      <w:r w:rsidR="00020104">
        <w:rPr>
          <w:rFonts w:ascii="Arial" w:hAnsi="Arial" w:cs="Arial"/>
          <w:lang w:val="es-AR"/>
        </w:rPr>
        <w:t xml:space="preserve"> </w:t>
      </w:r>
      <w:r w:rsidRPr="005179DD">
        <w:rPr>
          <w:rFonts w:ascii="Arial" w:hAnsi="Arial" w:cs="Arial"/>
          <w:lang w:val="es-AR"/>
        </w:rPr>
        <w:t>l</w:t>
      </w:r>
      <w:r w:rsidR="00020104">
        <w:rPr>
          <w:rFonts w:ascii="Arial" w:hAnsi="Arial" w:cs="Arial"/>
          <w:lang w:val="es-AR"/>
        </w:rPr>
        <w:t>as</w:t>
      </w:r>
      <w:r w:rsidR="00935541">
        <w:rPr>
          <w:rFonts w:ascii="Arial" w:hAnsi="Arial" w:cs="Arial"/>
          <w:lang w:val="es-AR"/>
        </w:rPr>
        <w:t xml:space="preserve"> área</w:t>
      </w:r>
      <w:r w:rsidR="00020104">
        <w:rPr>
          <w:rFonts w:ascii="Arial" w:hAnsi="Arial" w:cs="Arial"/>
          <w:lang w:val="es-AR"/>
        </w:rPr>
        <w:t>s</w:t>
      </w:r>
      <w:r w:rsidR="00935541">
        <w:rPr>
          <w:rFonts w:ascii="Arial" w:hAnsi="Arial" w:cs="Arial"/>
          <w:lang w:val="es-AR"/>
        </w:rPr>
        <w:t xml:space="preserve"> cubierta</w:t>
      </w:r>
      <w:r w:rsidR="00020104">
        <w:rPr>
          <w:rFonts w:ascii="Arial" w:hAnsi="Arial" w:cs="Arial"/>
          <w:lang w:val="es-AR"/>
        </w:rPr>
        <w:t>s</w:t>
      </w:r>
      <w:r w:rsidR="00935541">
        <w:rPr>
          <w:rFonts w:ascii="Arial" w:hAnsi="Arial" w:cs="Arial"/>
          <w:lang w:val="es-AR"/>
        </w:rPr>
        <w:t xml:space="preserve"> de nieve, en la s</w:t>
      </w:r>
      <w:r w:rsidRPr="005179DD">
        <w:rPr>
          <w:rFonts w:ascii="Arial" w:hAnsi="Arial" w:cs="Arial"/>
          <w:lang w:val="es-AR"/>
        </w:rPr>
        <w:t>ierra del Aconquija, ubicada al oeste de la provincia de Tucumán, utilizando sensores remotos, debido a las dificultades de acceso al área y su gran extensión territorial.</w:t>
      </w:r>
    </w:p>
    <w:p w:rsidR="005179DD" w:rsidRPr="005179DD" w:rsidRDefault="005179DD" w:rsidP="005179DD">
      <w:pPr>
        <w:spacing w:after="0" w:line="240" w:lineRule="auto"/>
        <w:jc w:val="both"/>
        <w:rPr>
          <w:rFonts w:ascii="Arial" w:hAnsi="Arial" w:cs="Arial"/>
          <w:lang w:val="es-AR"/>
        </w:rPr>
      </w:pPr>
      <w:r w:rsidRPr="005179DD">
        <w:rPr>
          <w:rFonts w:ascii="Arial" w:hAnsi="Arial" w:cs="Arial"/>
          <w:lang w:val="es-AR"/>
        </w:rPr>
        <w:t xml:space="preserve">Se utilizaron imágenes de los sensores Landsat 8 OLI TIRS y Sentinel 2A, con resolución espacial de 30 y </w:t>
      </w:r>
      <w:r w:rsidRPr="002538C3">
        <w:rPr>
          <w:rFonts w:ascii="Arial" w:hAnsi="Arial" w:cs="Arial"/>
          <w:spacing w:val="-20"/>
          <w:lang w:val="es-AR"/>
        </w:rPr>
        <w:t>10</w:t>
      </w:r>
      <w:r w:rsidR="002538C3" w:rsidRPr="002538C3">
        <w:rPr>
          <w:rFonts w:ascii="Arial" w:hAnsi="Arial" w:cs="Arial"/>
          <w:spacing w:val="-20"/>
          <w:lang w:val="es-AR"/>
        </w:rPr>
        <w:t xml:space="preserve"> </w:t>
      </w:r>
      <w:r w:rsidRPr="002538C3">
        <w:rPr>
          <w:rFonts w:ascii="Arial" w:hAnsi="Arial" w:cs="Arial"/>
          <w:spacing w:val="-20"/>
          <w:lang w:val="es-AR"/>
        </w:rPr>
        <w:t>m</w:t>
      </w:r>
      <w:r w:rsidRPr="005179DD">
        <w:rPr>
          <w:rFonts w:ascii="Arial" w:hAnsi="Arial" w:cs="Arial"/>
          <w:lang w:val="es-AR"/>
        </w:rPr>
        <w:t xml:space="preserve"> respectivamente, a través del cálculo del NDSI (Normalized Difference Snow Index).</w:t>
      </w:r>
    </w:p>
    <w:p w:rsidR="005179DD" w:rsidRPr="005179DD" w:rsidRDefault="005179DD" w:rsidP="005179DD">
      <w:pPr>
        <w:spacing w:after="0" w:line="240" w:lineRule="auto"/>
        <w:jc w:val="both"/>
        <w:rPr>
          <w:rFonts w:ascii="Arial" w:hAnsi="Arial" w:cs="Arial"/>
          <w:lang w:val="es-AR"/>
        </w:rPr>
      </w:pPr>
      <w:r w:rsidRPr="005179DD">
        <w:rPr>
          <w:rFonts w:ascii="Arial" w:hAnsi="Arial" w:cs="Arial"/>
          <w:lang w:val="es-AR"/>
        </w:rPr>
        <w:t>Se generaron mapas de distribución espacial de las áreas cubiertas por nieve, en escenas seleccionadas que abarcan el período enero de 2014</w:t>
      </w:r>
      <w:r w:rsidR="00020104">
        <w:rPr>
          <w:rFonts w:ascii="Arial" w:hAnsi="Arial" w:cs="Arial"/>
          <w:lang w:val="es-AR"/>
        </w:rPr>
        <w:t xml:space="preserve"> </w:t>
      </w:r>
      <w:r w:rsidRPr="005179DD">
        <w:rPr>
          <w:rFonts w:ascii="Arial" w:hAnsi="Arial" w:cs="Arial"/>
          <w:lang w:val="es-AR"/>
        </w:rPr>
        <w:t>- abril de 2021.</w:t>
      </w:r>
    </w:p>
    <w:p w:rsidR="005179DD" w:rsidRDefault="005179DD" w:rsidP="005179DD">
      <w:pPr>
        <w:spacing w:after="0" w:line="240" w:lineRule="auto"/>
        <w:jc w:val="both"/>
        <w:rPr>
          <w:rFonts w:ascii="Arial" w:hAnsi="Arial" w:cs="Arial"/>
          <w:lang w:val="es-AR"/>
        </w:rPr>
      </w:pPr>
      <w:r w:rsidRPr="005179DD">
        <w:rPr>
          <w:rFonts w:ascii="Arial" w:hAnsi="Arial" w:cs="Arial"/>
          <w:lang w:val="es-AR"/>
        </w:rPr>
        <w:t xml:space="preserve">A través de las imágenes satelitales es posible conocer las áreas con acumulación de nieve, pero el cálculo de agua que esta aporta a las cuencas fluviales es limitado por </w:t>
      </w:r>
      <w:r w:rsidR="00020104">
        <w:rPr>
          <w:rFonts w:ascii="Arial" w:hAnsi="Arial" w:cs="Arial"/>
          <w:lang w:val="es-AR"/>
        </w:rPr>
        <w:t xml:space="preserve">la </w:t>
      </w:r>
      <w:r w:rsidRPr="005179DD">
        <w:rPr>
          <w:rFonts w:ascii="Arial" w:hAnsi="Arial" w:cs="Arial"/>
          <w:lang w:val="es-AR"/>
        </w:rPr>
        <w:t>imposibilidad de medir los espesores de dichas acumulaciones, sumado al cálculo de la evapotranspiración, lo</w:t>
      </w:r>
      <w:r w:rsidR="00CD5C83">
        <w:rPr>
          <w:rFonts w:ascii="Arial" w:hAnsi="Arial" w:cs="Arial"/>
          <w:lang w:val="es-AR"/>
        </w:rPr>
        <w:t>s</w:t>
      </w:r>
      <w:r w:rsidRPr="005179DD">
        <w:rPr>
          <w:rFonts w:ascii="Arial" w:hAnsi="Arial" w:cs="Arial"/>
          <w:lang w:val="es-AR"/>
        </w:rPr>
        <w:t xml:space="preserve"> que deberían ser medidos con estaciones distribuidas en la cuenca</w:t>
      </w:r>
      <w:r>
        <w:rPr>
          <w:rFonts w:ascii="Arial" w:hAnsi="Arial" w:cs="Arial"/>
          <w:lang w:val="es-AR"/>
        </w:rPr>
        <w:t>.</w:t>
      </w:r>
    </w:p>
    <w:p w:rsidR="005179DD" w:rsidRPr="005179DD" w:rsidRDefault="005179DD" w:rsidP="005179DD">
      <w:pPr>
        <w:spacing w:after="0" w:line="240" w:lineRule="auto"/>
        <w:jc w:val="both"/>
        <w:rPr>
          <w:rFonts w:ascii="Arial" w:hAnsi="Arial" w:cs="Arial"/>
          <w:lang w:val="es-AR"/>
        </w:rPr>
      </w:pPr>
    </w:p>
    <w:p w:rsidR="000662FD" w:rsidRDefault="000662FD" w:rsidP="00532C23">
      <w:pPr>
        <w:numPr>
          <w:ilvl w:val="0"/>
          <w:numId w:val="1"/>
        </w:numPr>
        <w:spacing w:after="0" w:line="240" w:lineRule="auto"/>
        <w:ind w:left="426" w:hanging="426"/>
        <w:rPr>
          <w:rFonts w:ascii="Arial" w:hAnsi="Arial" w:cs="Arial"/>
          <w:b/>
          <w:lang w:val="es-AR"/>
        </w:rPr>
      </w:pPr>
      <w:r>
        <w:rPr>
          <w:rFonts w:ascii="Arial" w:hAnsi="Arial" w:cs="Arial"/>
          <w:b/>
          <w:lang w:val="es-AR"/>
        </w:rPr>
        <w:t>MATERIALES Y MÉTODOS</w:t>
      </w:r>
    </w:p>
    <w:p w:rsidR="00475990" w:rsidRDefault="00475990" w:rsidP="00475990">
      <w:pPr>
        <w:spacing w:after="0" w:line="240" w:lineRule="auto"/>
        <w:rPr>
          <w:rFonts w:ascii="Arial" w:hAnsi="Arial" w:cs="Arial"/>
          <w:b/>
          <w:lang w:val="es-AR"/>
        </w:rPr>
      </w:pPr>
    </w:p>
    <w:p w:rsidR="00475990" w:rsidRPr="00475990" w:rsidRDefault="00475990" w:rsidP="00475990">
      <w:pPr>
        <w:spacing w:after="0" w:line="240" w:lineRule="auto"/>
        <w:jc w:val="both"/>
        <w:rPr>
          <w:rFonts w:ascii="Arial" w:hAnsi="Arial" w:cs="Arial"/>
          <w:lang w:val="es-AR"/>
        </w:rPr>
      </w:pPr>
      <w:r w:rsidRPr="00475990">
        <w:rPr>
          <w:rFonts w:ascii="Arial" w:hAnsi="Arial" w:cs="Arial"/>
          <w:lang w:val="es-AR"/>
        </w:rPr>
        <w:t>En este trabajo se obtuvo el índice NDSI sobre la colección Landsat 8 OLI_TIRS y SENTINEL 2A, de la plataforma Earth Observing System (EOS)-Land Viewer (2018). Esta plataforma de procesamiento y descarga de imágenes, de diversos satélites</w:t>
      </w:r>
      <w:r w:rsidR="00020104">
        <w:rPr>
          <w:rFonts w:ascii="Arial" w:hAnsi="Arial" w:cs="Arial"/>
          <w:lang w:val="es-AR"/>
        </w:rPr>
        <w:t>,</w:t>
      </w:r>
      <w:r w:rsidRPr="00475990">
        <w:rPr>
          <w:rFonts w:ascii="Arial" w:hAnsi="Arial" w:cs="Arial"/>
          <w:lang w:val="es-AR"/>
        </w:rPr>
        <w:t xml:space="preserve"> pertenece a las principales agencias espaciales del mundo (NASA, ESA, CNES, etc). </w:t>
      </w:r>
    </w:p>
    <w:p w:rsidR="00475990" w:rsidRPr="00475990" w:rsidRDefault="00475990" w:rsidP="00475990">
      <w:pPr>
        <w:spacing w:after="0" w:line="240" w:lineRule="auto"/>
        <w:jc w:val="both"/>
        <w:rPr>
          <w:rFonts w:ascii="Arial" w:hAnsi="Arial" w:cs="Arial"/>
          <w:lang w:val="es-AR"/>
        </w:rPr>
      </w:pPr>
      <w:r w:rsidRPr="00475990">
        <w:rPr>
          <w:rFonts w:ascii="Arial" w:hAnsi="Arial" w:cs="Arial"/>
          <w:lang w:val="es-AR"/>
        </w:rPr>
        <w:t>Además de poder seleccionar las imágenes de interés, es posible combinar las bandas de los sensores que resultan importantes para el análisis de diferentes eventos.  Dispone además de un listado de combinaciones de bandas por defecto y también permite realizar combinaciones personalizadas. Depende de cada sensor la disposición de las combinaciones y las bandas que corresponden. Otra de las ventajas que presenta esta plataforma es la de delimitar la imagen. Durante el proceso permite descargar toda la imagen o solo una porción de la misma, disminuyendo los tiempos de descarga. Las imágenes tendrán en su nomenclatura, el nombre del sensor, la fecha de revisita del satélite, la zona de la cuadrícula en la cual se tomó la información satelital, la combinación de banda</w:t>
      </w:r>
      <w:r w:rsidR="00020104">
        <w:rPr>
          <w:rFonts w:ascii="Arial" w:hAnsi="Arial" w:cs="Arial"/>
          <w:lang w:val="es-AR"/>
        </w:rPr>
        <w:t>s</w:t>
      </w:r>
      <w:r w:rsidRPr="00475990">
        <w:rPr>
          <w:rFonts w:ascii="Arial" w:hAnsi="Arial" w:cs="Arial"/>
          <w:lang w:val="es-AR"/>
        </w:rPr>
        <w:t xml:space="preserve"> resultante</w:t>
      </w:r>
      <w:r w:rsidR="00020104">
        <w:rPr>
          <w:rFonts w:ascii="Arial" w:hAnsi="Arial" w:cs="Arial"/>
          <w:lang w:val="es-AR"/>
        </w:rPr>
        <w:t>s</w:t>
      </w:r>
      <w:r w:rsidRPr="00475990">
        <w:rPr>
          <w:rFonts w:ascii="Arial" w:hAnsi="Arial" w:cs="Arial"/>
          <w:lang w:val="es-AR"/>
        </w:rPr>
        <w:t xml:space="preserve"> de la imagen, y las coordenadas.</w:t>
      </w:r>
    </w:p>
    <w:p w:rsidR="005179DD" w:rsidRDefault="00475990" w:rsidP="00475990">
      <w:pPr>
        <w:spacing w:after="0" w:line="240" w:lineRule="auto"/>
        <w:jc w:val="both"/>
        <w:rPr>
          <w:rFonts w:ascii="Arial" w:hAnsi="Arial" w:cs="Arial"/>
          <w:lang w:val="es-AR"/>
        </w:rPr>
      </w:pPr>
      <w:r w:rsidRPr="00475990">
        <w:rPr>
          <w:rFonts w:ascii="Arial" w:hAnsi="Arial" w:cs="Arial"/>
          <w:lang w:val="es-AR"/>
        </w:rPr>
        <w:t xml:space="preserve">Las imágenes descargadas, contienen el índice NDSI, que es una medida de la magnitud relativa de la diferencia de reflectancia entre el rango visible del espectro (verde) y el infrarrojo de onda corta (SWIR). Este índice controla la varianza de dos bandas (una en el infrarrojo cercano o en el infrarrojo de onda corta y otra en las partes visibles del espectro). Esto es útil para el mapeo de nieve. La nieve no sólo es muy reflectante en las partes visibles del espectro electromagnético sino también muy </w:t>
      </w:r>
      <w:r w:rsidRPr="00475990">
        <w:rPr>
          <w:rFonts w:ascii="Arial" w:hAnsi="Arial" w:cs="Arial"/>
          <w:lang w:val="es-AR"/>
        </w:rPr>
        <w:lastRenderedPageBreak/>
        <w:t>absorbente en el infrarrojo cercano (NIR) o en la parte infrarroja de onda corta del espectro</w:t>
      </w:r>
      <w:r w:rsidR="005D7569">
        <w:rPr>
          <w:rFonts w:ascii="Arial" w:hAnsi="Arial" w:cs="Arial"/>
          <w:lang w:val="es-AR"/>
        </w:rPr>
        <w:t>,</w:t>
      </w:r>
      <w:r w:rsidRPr="00475990">
        <w:rPr>
          <w:rFonts w:ascii="Arial" w:hAnsi="Arial" w:cs="Arial"/>
          <w:lang w:val="es-AR"/>
        </w:rPr>
        <w:t xml:space="preserve"> mientras que la mayor parte de la reflectancia de las nubes sigue siendo alta en las mismas partes del espectro, lo que permite una buena separación de la mayoría de las nubes y la nieve (Earth Observing System, 2021).</w:t>
      </w:r>
      <w:r w:rsidR="00916366">
        <w:rPr>
          <w:rFonts w:ascii="Arial" w:hAnsi="Arial" w:cs="Arial"/>
          <w:lang w:val="es-AR"/>
        </w:rPr>
        <w:t xml:space="preserve"> </w:t>
      </w:r>
      <w:r w:rsidR="00916366" w:rsidRPr="00916366">
        <w:rPr>
          <w:rFonts w:ascii="Arial" w:hAnsi="Arial" w:cs="Arial"/>
          <w:lang w:val="es-AR"/>
        </w:rPr>
        <w:t>En la Tabla 1 se detallan las imágenes descargadas de Earth Observing System (EOS)-Land Viewer (2018).</w:t>
      </w:r>
    </w:p>
    <w:p w:rsidR="00916366" w:rsidRDefault="00916366" w:rsidP="00475990">
      <w:pPr>
        <w:spacing w:after="0" w:line="240" w:lineRule="auto"/>
        <w:jc w:val="both"/>
        <w:rPr>
          <w:rFonts w:ascii="Arial" w:hAnsi="Arial" w:cs="Arial"/>
          <w:lang w:val="es-AR"/>
        </w:rPr>
      </w:pPr>
    </w:p>
    <w:p w:rsidR="00916366" w:rsidRDefault="00751BE4" w:rsidP="000A0B6F">
      <w:pPr>
        <w:spacing w:after="0" w:line="240" w:lineRule="auto"/>
        <w:jc w:val="center"/>
        <w:rPr>
          <w:rFonts w:ascii="Arial" w:hAnsi="Arial" w:cs="Arial"/>
          <w:lang w:val="es-AR"/>
        </w:rPr>
      </w:pPr>
      <w:r>
        <w:rPr>
          <w:rFonts w:ascii="Arial" w:hAnsi="Arial" w:cs="Arial"/>
          <w:sz w:val="18"/>
          <w:szCs w:val="18"/>
          <w:lang w:val="es-AR"/>
        </w:rPr>
        <w:t>Tabla 1:</w:t>
      </w:r>
      <w:r w:rsidR="00916366" w:rsidRPr="00916366">
        <w:rPr>
          <w:rFonts w:ascii="Arial" w:hAnsi="Arial" w:cs="Arial"/>
          <w:sz w:val="18"/>
          <w:szCs w:val="18"/>
          <w:lang w:val="es-AR"/>
        </w:rPr>
        <w:t xml:space="preserve"> Características de la</w:t>
      </w:r>
      <w:r w:rsidR="000A0B6F">
        <w:rPr>
          <w:rFonts w:ascii="Arial" w:hAnsi="Arial" w:cs="Arial"/>
          <w:sz w:val="18"/>
          <w:szCs w:val="18"/>
          <w:lang w:val="es-AR"/>
        </w:rPr>
        <w:t>s</w:t>
      </w:r>
      <w:r w:rsidR="00916366" w:rsidRPr="00916366">
        <w:rPr>
          <w:rFonts w:ascii="Arial" w:hAnsi="Arial" w:cs="Arial"/>
          <w:sz w:val="18"/>
          <w:szCs w:val="18"/>
          <w:lang w:val="es-AR"/>
        </w:rPr>
        <w:t xml:space="preserve"> Imágenes Landsat y Sentinel, índice NDSI.</w:t>
      </w:r>
    </w:p>
    <w:tbl>
      <w:tblPr>
        <w:tblpPr w:leftFromText="180" w:rightFromText="180" w:vertAnchor="text" w:horzAnchor="page"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119"/>
        <w:gridCol w:w="277"/>
        <w:gridCol w:w="1134"/>
        <w:gridCol w:w="1418"/>
        <w:gridCol w:w="1559"/>
      </w:tblGrid>
      <w:tr w:rsidR="0089167B" w:rsidRPr="0089167B" w:rsidTr="000376ED">
        <w:tc>
          <w:tcPr>
            <w:tcW w:w="3409" w:type="dxa"/>
            <w:gridSpan w:val="2"/>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Landsat 8 (Path: 231; Row 079)</w:t>
            </w:r>
          </w:p>
        </w:tc>
        <w:tc>
          <w:tcPr>
            <w:tcW w:w="277" w:type="dxa"/>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 xml:space="preserve">                  Sentinel 2A</w:t>
            </w:r>
          </w:p>
        </w:tc>
      </w:tr>
      <w:tr w:rsidR="0089167B" w:rsidRPr="0089167B" w:rsidTr="000376ED">
        <w:tc>
          <w:tcPr>
            <w:tcW w:w="1290"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 xml:space="preserve"> Año </w:t>
            </w: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 xml:space="preserve">       Dia/Mes</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1134"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Año</w:t>
            </w:r>
          </w:p>
        </w:tc>
        <w:tc>
          <w:tcPr>
            <w:tcW w:w="1418"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Tiling grid</w:t>
            </w:r>
          </w:p>
        </w:tc>
        <w:tc>
          <w:tcPr>
            <w:tcW w:w="155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Día/Mes</w:t>
            </w:r>
          </w:p>
        </w:tc>
      </w:tr>
      <w:tr w:rsidR="0089167B" w:rsidRPr="0089167B" w:rsidTr="000376ED">
        <w:tc>
          <w:tcPr>
            <w:tcW w:w="1290" w:type="dxa"/>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2014</w:t>
            </w: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27 / Enero</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1134" w:type="dxa"/>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2019</w:t>
            </w:r>
          </w:p>
        </w:tc>
        <w:tc>
          <w:tcPr>
            <w:tcW w:w="1418"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19JGK</w:t>
            </w:r>
          </w:p>
        </w:tc>
        <w:tc>
          <w:tcPr>
            <w:tcW w:w="1559" w:type="dxa"/>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6 / Abril</w:t>
            </w:r>
          </w:p>
        </w:tc>
      </w:tr>
      <w:tr w:rsidR="0089167B" w:rsidRPr="0089167B" w:rsidTr="000376ED">
        <w:tc>
          <w:tcPr>
            <w:tcW w:w="1290"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27 / Noviembre</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1134"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1418"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20JKR</w:t>
            </w:r>
          </w:p>
        </w:tc>
        <w:tc>
          <w:tcPr>
            <w:tcW w:w="1559"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2015</w:t>
            </w: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30 / Enero</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1134" w:type="dxa"/>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2021</w:t>
            </w:r>
          </w:p>
        </w:tc>
        <w:tc>
          <w:tcPr>
            <w:tcW w:w="1418"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19JGK</w:t>
            </w:r>
          </w:p>
        </w:tc>
        <w:tc>
          <w:tcPr>
            <w:tcW w:w="1559" w:type="dxa"/>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30 / Abril</w:t>
            </w:r>
          </w:p>
        </w:tc>
      </w:tr>
      <w:tr w:rsidR="0089167B" w:rsidRPr="0089167B" w:rsidTr="000376ED">
        <w:tc>
          <w:tcPr>
            <w:tcW w:w="1290"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4 / Abril</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1134"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1418"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20JKR</w:t>
            </w:r>
          </w:p>
        </w:tc>
        <w:tc>
          <w:tcPr>
            <w:tcW w:w="1559"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18 / Agosto</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Resolución espacial:</w:t>
            </w:r>
          </w:p>
          <w:p w:rsidR="0089167B" w:rsidRPr="0089167B" w:rsidRDefault="00F65EDB" w:rsidP="000376ED">
            <w:pPr>
              <w:spacing w:after="0" w:line="240" w:lineRule="auto"/>
              <w:jc w:val="both"/>
              <w:textAlignment w:val="baseline"/>
              <w:rPr>
                <w:rFonts w:ascii="Arial" w:eastAsia="Times New Roman" w:hAnsi="Arial" w:cs="Arial"/>
                <w:color w:val="000000"/>
                <w:lang w:val="es-AR"/>
              </w:rPr>
            </w:pPr>
            <w:r>
              <w:rPr>
                <w:rFonts w:ascii="Arial" w:eastAsia="Times New Roman" w:hAnsi="Arial" w:cs="Arial"/>
                <w:color w:val="000000"/>
                <w:lang w:val="es-AR"/>
              </w:rPr>
              <w:t>Imágenes Landsat 8: 30</w:t>
            </w:r>
            <w:r w:rsidR="002538C3">
              <w:rPr>
                <w:rFonts w:ascii="Arial" w:eastAsia="Times New Roman" w:hAnsi="Arial" w:cs="Arial"/>
                <w:color w:val="000000"/>
                <w:lang w:val="es-AR"/>
              </w:rPr>
              <w:t xml:space="preserve"> </w:t>
            </w:r>
            <w:r w:rsidR="0089167B" w:rsidRPr="0089167B">
              <w:rPr>
                <w:rFonts w:ascii="Arial" w:eastAsia="Times New Roman" w:hAnsi="Arial" w:cs="Arial"/>
                <w:color w:val="000000"/>
                <w:lang w:val="es-AR"/>
              </w:rPr>
              <w:t>m</w:t>
            </w:r>
          </w:p>
          <w:p w:rsidR="0089167B" w:rsidRPr="0089167B" w:rsidRDefault="00F65EDB" w:rsidP="000376ED">
            <w:pPr>
              <w:spacing w:after="0" w:line="240" w:lineRule="auto"/>
              <w:jc w:val="both"/>
              <w:textAlignment w:val="baseline"/>
              <w:rPr>
                <w:rFonts w:ascii="Arial" w:eastAsia="Times New Roman" w:hAnsi="Arial" w:cs="Arial"/>
                <w:color w:val="000000"/>
                <w:lang w:val="es-AR"/>
              </w:rPr>
            </w:pPr>
            <w:r>
              <w:rPr>
                <w:rFonts w:ascii="Arial" w:eastAsia="Times New Roman" w:hAnsi="Arial" w:cs="Arial"/>
                <w:color w:val="000000"/>
                <w:lang w:val="es-AR"/>
              </w:rPr>
              <w:t>Imágenes Sentinel 2A: 10</w:t>
            </w:r>
            <w:r w:rsidR="002538C3">
              <w:rPr>
                <w:rFonts w:ascii="Arial" w:eastAsia="Times New Roman" w:hAnsi="Arial" w:cs="Arial"/>
                <w:color w:val="000000"/>
                <w:lang w:val="es-AR"/>
              </w:rPr>
              <w:t xml:space="preserve"> </w:t>
            </w:r>
            <w:r w:rsidR="0089167B" w:rsidRPr="0089167B">
              <w:rPr>
                <w:rFonts w:ascii="Arial" w:eastAsia="Times New Roman" w:hAnsi="Arial" w:cs="Arial"/>
                <w:color w:val="000000"/>
                <w:lang w:val="es-AR"/>
              </w:rPr>
              <w:t>m</w:t>
            </w:r>
          </w:p>
          <w:p w:rsidR="0089167B" w:rsidRPr="0089167B" w:rsidRDefault="0089167B" w:rsidP="000376ED">
            <w:pPr>
              <w:spacing w:after="0" w:line="240" w:lineRule="auto"/>
              <w:jc w:val="both"/>
              <w:textAlignment w:val="baseline"/>
              <w:rPr>
                <w:rFonts w:ascii="Arial" w:eastAsia="Times New Roman" w:hAnsi="Arial" w:cs="Arial"/>
                <w:color w:val="000000"/>
                <w:lang w:val="es-AR"/>
              </w:rPr>
            </w:pPr>
          </w:p>
          <w:p w:rsidR="0089167B" w:rsidRPr="0089167B" w:rsidRDefault="0089167B" w:rsidP="000376ED">
            <w:pPr>
              <w:spacing w:after="0" w:line="240" w:lineRule="auto"/>
              <w:jc w:val="both"/>
              <w:textAlignment w:val="baseline"/>
              <w:rPr>
                <w:rFonts w:ascii="Arial" w:eastAsia="Times New Roman" w:hAnsi="Arial" w:cs="Arial"/>
                <w:color w:val="000000"/>
              </w:rPr>
            </w:pPr>
            <w:r w:rsidRPr="0089167B">
              <w:rPr>
                <w:rFonts w:ascii="Arial" w:eastAsia="Times New Roman" w:hAnsi="Arial" w:cs="Arial"/>
                <w:color w:val="000000"/>
              </w:rPr>
              <w:t>Índice NDSI:</w:t>
            </w:r>
          </w:p>
          <w:p w:rsidR="0089167B" w:rsidRPr="0089167B" w:rsidRDefault="0089167B" w:rsidP="000376ED">
            <w:pPr>
              <w:spacing w:after="0" w:line="240" w:lineRule="auto"/>
              <w:jc w:val="both"/>
              <w:textAlignment w:val="baseline"/>
              <w:rPr>
                <w:rFonts w:ascii="Arial" w:eastAsia="Times New Roman" w:hAnsi="Arial" w:cs="Arial"/>
                <w:color w:val="000000"/>
              </w:rPr>
            </w:pPr>
            <w:r w:rsidRPr="0089167B">
              <w:rPr>
                <w:rFonts w:ascii="Arial" w:eastAsia="Times New Roman" w:hAnsi="Arial" w:cs="Arial"/>
                <w:color w:val="000000"/>
              </w:rPr>
              <w:t>Landsat 8 (b3-b6)/(b3+b6).</w:t>
            </w:r>
          </w:p>
          <w:p w:rsidR="0089167B" w:rsidRPr="0089167B" w:rsidRDefault="0089167B" w:rsidP="000376ED">
            <w:pPr>
              <w:spacing w:after="0" w:line="240" w:lineRule="auto"/>
              <w:jc w:val="both"/>
              <w:textAlignment w:val="baseline"/>
              <w:rPr>
                <w:rFonts w:ascii="Arial" w:eastAsia="Times New Roman" w:hAnsi="Arial" w:cs="Arial"/>
                <w:color w:val="000000"/>
              </w:rPr>
            </w:pPr>
            <w:r w:rsidRPr="0089167B">
              <w:rPr>
                <w:rFonts w:ascii="Arial" w:eastAsia="Times New Roman" w:hAnsi="Arial" w:cs="Arial"/>
                <w:color w:val="000000"/>
              </w:rPr>
              <w:t>Sentinel 2 (b3-b11)/(b3+b11).</w:t>
            </w:r>
          </w:p>
          <w:p w:rsidR="0089167B" w:rsidRPr="0089167B" w:rsidRDefault="0089167B" w:rsidP="000376ED">
            <w:pPr>
              <w:spacing w:after="0" w:line="240" w:lineRule="auto"/>
              <w:jc w:val="both"/>
              <w:textAlignment w:val="baseline"/>
              <w:rPr>
                <w:rFonts w:ascii="Arial" w:eastAsia="Times New Roman" w:hAnsi="Arial" w:cs="Arial"/>
                <w:color w:val="000000"/>
              </w:rPr>
            </w:pPr>
          </w:p>
          <w:p w:rsidR="0089167B" w:rsidRPr="0089167B" w:rsidRDefault="0089167B" w:rsidP="000376ED">
            <w:pPr>
              <w:spacing w:after="0" w:line="240" w:lineRule="auto"/>
              <w:jc w:val="both"/>
              <w:textAlignment w:val="baseline"/>
              <w:rPr>
                <w:rFonts w:ascii="Arial" w:eastAsia="Times New Roman" w:hAnsi="Arial" w:cs="Arial"/>
                <w:color w:val="000000"/>
              </w:rPr>
            </w:pPr>
          </w:p>
          <w:p w:rsidR="0089167B" w:rsidRPr="0089167B" w:rsidRDefault="0089167B" w:rsidP="000376ED">
            <w:pPr>
              <w:spacing w:after="0" w:line="240" w:lineRule="auto"/>
              <w:jc w:val="both"/>
              <w:textAlignment w:val="baseline"/>
              <w:rPr>
                <w:rFonts w:ascii="Arial" w:eastAsia="Times New Roman" w:hAnsi="Arial" w:cs="Arial"/>
                <w:color w:val="000000"/>
              </w:rPr>
            </w:pPr>
          </w:p>
        </w:tc>
      </w:tr>
      <w:tr w:rsidR="0089167B" w:rsidRPr="0089167B" w:rsidTr="000376ED">
        <w:tc>
          <w:tcPr>
            <w:tcW w:w="1290"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rPr>
            </w:pP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30 / Noviembre</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2016</w:t>
            </w: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 / Febrero</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2017</w:t>
            </w: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25 / Abril</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12 / Junio</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5 / Diciembre</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vMerge w:val="restart"/>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2018</w:t>
            </w: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22 / Enero</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23 / Febrero</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2020</w:t>
            </w: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29 / Diciembre</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r w:rsidR="0089167B" w:rsidRPr="0089167B" w:rsidTr="000376ED">
        <w:tc>
          <w:tcPr>
            <w:tcW w:w="1290"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2021</w:t>
            </w:r>
          </w:p>
        </w:tc>
        <w:tc>
          <w:tcPr>
            <w:tcW w:w="2119" w:type="dxa"/>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r w:rsidRPr="0089167B">
              <w:rPr>
                <w:rFonts w:ascii="Arial" w:eastAsia="Times New Roman" w:hAnsi="Arial" w:cs="Arial"/>
                <w:color w:val="000000"/>
                <w:lang w:val="es-AR"/>
              </w:rPr>
              <w:t>15 / Febrero</w:t>
            </w:r>
          </w:p>
        </w:tc>
        <w:tc>
          <w:tcPr>
            <w:tcW w:w="277" w:type="dxa"/>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c>
          <w:tcPr>
            <w:tcW w:w="4111" w:type="dxa"/>
            <w:gridSpan w:val="3"/>
            <w:vMerge/>
            <w:shd w:val="clear" w:color="auto" w:fill="auto"/>
          </w:tcPr>
          <w:p w:rsidR="0089167B" w:rsidRPr="0089167B" w:rsidRDefault="0089167B" w:rsidP="000376ED">
            <w:pPr>
              <w:spacing w:after="0" w:line="240" w:lineRule="auto"/>
              <w:jc w:val="both"/>
              <w:textAlignment w:val="baseline"/>
              <w:rPr>
                <w:rFonts w:ascii="Arial" w:eastAsia="Times New Roman" w:hAnsi="Arial" w:cs="Arial"/>
                <w:color w:val="000000"/>
                <w:lang w:val="es-AR"/>
              </w:rPr>
            </w:pPr>
          </w:p>
        </w:tc>
      </w:tr>
    </w:tbl>
    <w:p w:rsidR="00916366" w:rsidRDefault="00916366" w:rsidP="0089167B">
      <w:pPr>
        <w:spacing w:after="0" w:line="240" w:lineRule="auto"/>
        <w:ind w:left="567"/>
        <w:jc w:val="both"/>
        <w:rPr>
          <w:rFonts w:ascii="Arial" w:hAnsi="Arial" w:cs="Arial"/>
          <w:lang w:val="es-AR"/>
        </w:rPr>
      </w:pPr>
    </w:p>
    <w:p w:rsidR="000A0B6F" w:rsidRDefault="000A0B6F" w:rsidP="000A0B6F">
      <w:pPr>
        <w:spacing w:after="0" w:line="240" w:lineRule="auto"/>
        <w:jc w:val="both"/>
        <w:rPr>
          <w:rFonts w:ascii="Arial" w:hAnsi="Arial" w:cs="Arial"/>
          <w:lang w:val="es-AR"/>
        </w:rPr>
      </w:pPr>
    </w:p>
    <w:p w:rsidR="000A0B6F" w:rsidRPr="000A0B6F" w:rsidRDefault="000A0B6F" w:rsidP="000A0B6F">
      <w:pPr>
        <w:spacing w:after="0" w:line="240" w:lineRule="auto"/>
        <w:jc w:val="both"/>
        <w:rPr>
          <w:rFonts w:ascii="Arial" w:hAnsi="Arial" w:cs="Arial"/>
          <w:lang w:val="es-AR"/>
        </w:rPr>
      </w:pPr>
      <w:r w:rsidRPr="000A0B6F">
        <w:rPr>
          <w:rFonts w:ascii="Arial" w:hAnsi="Arial" w:cs="Arial"/>
          <w:lang w:val="es-AR"/>
        </w:rPr>
        <w:t>Con el software Qgis2.18.27, se procesaron las imágenes en formato raster, utilizando las herramientas de conversión</w:t>
      </w:r>
      <w:r w:rsidR="005D7569">
        <w:rPr>
          <w:rFonts w:ascii="Arial" w:hAnsi="Arial" w:cs="Arial"/>
          <w:lang w:val="es-AR"/>
        </w:rPr>
        <w:t xml:space="preserve">: </w:t>
      </w:r>
      <w:r w:rsidR="00D64FB4">
        <w:rPr>
          <w:rFonts w:ascii="Arial" w:hAnsi="Arial" w:cs="Arial"/>
          <w:lang w:val="es-AR"/>
        </w:rPr>
        <w:t>P</w:t>
      </w:r>
      <w:r w:rsidR="005D7569">
        <w:rPr>
          <w:rFonts w:ascii="Arial" w:hAnsi="Arial" w:cs="Arial"/>
          <w:lang w:val="es-AR"/>
        </w:rPr>
        <w:t>oligonizar</w:t>
      </w:r>
      <w:r w:rsidRPr="000A0B6F">
        <w:rPr>
          <w:rFonts w:ascii="Arial" w:hAnsi="Arial" w:cs="Arial"/>
          <w:lang w:val="es-AR"/>
        </w:rPr>
        <w:t xml:space="preserve"> </w:t>
      </w:r>
      <w:r w:rsidR="00D64FB4">
        <w:rPr>
          <w:rFonts w:ascii="Arial" w:hAnsi="Arial" w:cs="Arial"/>
          <w:lang w:val="es-AR"/>
        </w:rPr>
        <w:t>Raster a V</w:t>
      </w:r>
      <w:r w:rsidRPr="000A0B6F">
        <w:rPr>
          <w:rFonts w:ascii="Arial" w:hAnsi="Arial" w:cs="Arial"/>
          <w:lang w:val="es-AR"/>
        </w:rPr>
        <w:t>ectorial. Posteriormente</w:t>
      </w:r>
      <w:r w:rsidR="00D64FB4">
        <w:rPr>
          <w:rFonts w:ascii="Arial" w:hAnsi="Arial" w:cs="Arial"/>
          <w:lang w:val="es-AR"/>
        </w:rPr>
        <w:t>, utilizando la</w:t>
      </w:r>
      <w:r w:rsidR="005A4F59">
        <w:rPr>
          <w:rFonts w:ascii="Arial" w:hAnsi="Arial" w:cs="Arial"/>
          <w:lang w:val="es-AR"/>
        </w:rPr>
        <w:t>s</w:t>
      </w:r>
      <w:r w:rsidR="00D64FB4">
        <w:rPr>
          <w:rFonts w:ascii="Arial" w:hAnsi="Arial" w:cs="Arial"/>
          <w:lang w:val="es-AR"/>
        </w:rPr>
        <w:t xml:space="preserve"> herramienta</w:t>
      </w:r>
      <w:r w:rsidR="005A4F59">
        <w:rPr>
          <w:rFonts w:ascii="Arial" w:hAnsi="Arial" w:cs="Arial"/>
          <w:lang w:val="es-AR"/>
        </w:rPr>
        <w:t>s</w:t>
      </w:r>
      <w:r w:rsidR="00D64FB4">
        <w:rPr>
          <w:rFonts w:ascii="Arial" w:hAnsi="Arial" w:cs="Arial"/>
          <w:lang w:val="es-AR"/>
        </w:rPr>
        <w:t xml:space="preserve"> Filtro y E</w:t>
      </w:r>
      <w:r w:rsidRPr="000A0B6F">
        <w:rPr>
          <w:rFonts w:ascii="Arial" w:hAnsi="Arial" w:cs="Arial"/>
          <w:lang w:val="es-AR"/>
        </w:rPr>
        <w:t>dición se determinaron las áreas cubiertas por nieve para cada escena. Luego se calcularo</w:t>
      </w:r>
      <w:r w:rsidR="00D64FB4">
        <w:rPr>
          <w:rFonts w:ascii="Arial" w:hAnsi="Arial" w:cs="Arial"/>
          <w:lang w:val="es-AR"/>
        </w:rPr>
        <w:t>n las áreas con la herramienta Calculadora de C</w:t>
      </w:r>
      <w:r w:rsidRPr="000A0B6F">
        <w:rPr>
          <w:rFonts w:ascii="Arial" w:hAnsi="Arial" w:cs="Arial"/>
          <w:lang w:val="es-AR"/>
        </w:rPr>
        <w:t>ampos.</w:t>
      </w:r>
    </w:p>
    <w:p w:rsidR="000A0B6F" w:rsidRPr="000A0B6F" w:rsidRDefault="000A0B6F" w:rsidP="000A0B6F">
      <w:pPr>
        <w:spacing w:after="0" w:line="240" w:lineRule="auto"/>
        <w:jc w:val="both"/>
        <w:rPr>
          <w:rFonts w:ascii="Arial" w:hAnsi="Arial" w:cs="Arial"/>
          <w:lang w:val="es-AR"/>
        </w:rPr>
      </w:pPr>
      <w:r w:rsidRPr="000A0B6F">
        <w:rPr>
          <w:rFonts w:ascii="Arial" w:hAnsi="Arial" w:cs="Arial"/>
          <w:lang w:val="es-AR"/>
        </w:rPr>
        <w:t>Las áreas en formato shape (.shp) fueron procesadas con el software gvSIG1.10, para la obtener las alturas máximas, medias y mínimas de las superficies mapeadas. Para ello, se utilizó la herramienta Estadística de Grid en Polígonos, con el Modelo Digital de Elevación Shuttle Radar Topography Mission (SRTM) con una resolución espacial de 3 segundos de arco aprox. 90 m (Farr et al</w:t>
      </w:r>
      <w:r w:rsidR="002B0F62">
        <w:rPr>
          <w:rFonts w:ascii="Arial" w:hAnsi="Arial" w:cs="Arial"/>
          <w:lang w:val="es-AR"/>
        </w:rPr>
        <w:t>.</w:t>
      </w:r>
      <w:r w:rsidR="005A4F59">
        <w:rPr>
          <w:rFonts w:ascii="Arial" w:hAnsi="Arial" w:cs="Arial"/>
          <w:lang w:val="es-AR"/>
        </w:rPr>
        <w:t>,</w:t>
      </w:r>
      <w:r w:rsidR="002B0F62">
        <w:rPr>
          <w:rFonts w:ascii="Arial" w:hAnsi="Arial" w:cs="Arial"/>
          <w:lang w:val="es-AR"/>
        </w:rPr>
        <w:t xml:space="preserve"> 2007), obtenido del Servicio G</w:t>
      </w:r>
      <w:r w:rsidRPr="000A0B6F">
        <w:rPr>
          <w:rFonts w:ascii="Arial" w:hAnsi="Arial" w:cs="Arial"/>
          <w:lang w:val="es-AR"/>
        </w:rPr>
        <w:t>eológico de Estados Unidos (USGS).</w:t>
      </w:r>
    </w:p>
    <w:p w:rsidR="0089167B" w:rsidRDefault="000A0B6F" w:rsidP="000A0B6F">
      <w:pPr>
        <w:spacing w:after="0" w:line="240" w:lineRule="auto"/>
        <w:jc w:val="both"/>
        <w:rPr>
          <w:rFonts w:ascii="Arial" w:hAnsi="Arial" w:cs="Arial"/>
          <w:lang w:val="es-AR"/>
        </w:rPr>
      </w:pPr>
      <w:r w:rsidRPr="000A0B6F">
        <w:rPr>
          <w:rFonts w:ascii="Arial" w:hAnsi="Arial" w:cs="Arial"/>
          <w:lang w:val="es-AR"/>
        </w:rPr>
        <w:t xml:space="preserve">Con Microsoft Excel (2013) </w:t>
      </w:r>
      <w:r w:rsidR="002B0F62">
        <w:rPr>
          <w:rFonts w:ascii="Arial" w:hAnsi="Arial" w:cs="Arial"/>
          <w:lang w:val="es-AR"/>
        </w:rPr>
        <w:t>s</w:t>
      </w:r>
      <w:r w:rsidRPr="000A0B6F">
        <w:rPr>
          <w:rFonts w:ascii="Arial" w:hAnsi="Arial" w:cs="Arial"/>
          <w:lang w:val="es-AR"/>
        </w:rPr>
        <w:t xml:space="preserve">e </w:t>
      </w:r>
      <w:r w:rsidR="002B0F62" w:rsidRPr="000A0B6F">
        <w:rPr>
          <w:rFonts w:ascii="Arial" w:hAnsi="Arial" w:cs="Arial"/>
          <w:lang w:val="es-AR"/>
        </w:rPr>
        <w:t>elaboraron</w:t>
      </w:r>
      <w:r w:rsidR="002B0F62">
        <w:rPr>
          <w:rFonts w:ascii="Arial" w:hAnsi="Arial" w:cs="Arial"/>
          <w:lang w:val="es-AR"/>
        </w:rPr>
        <w:t xml:space="preserve"> las tablas y los gráficos anexado</w:t>
      </w:r>
      <w:r w:rsidRPr="000A0B6F">
        <w:rPr>
          <w:rFonts w:ascii="Arial" w:hAnsi="Arial" w:cs="Arial"/>
          <w:lang w:val="es-AR"/>
        </w:rPr>
        <w:t>s al texto.</w:t>
      </w:r>
    </w:p>
    <w:p w:rsidR="00441761" w:rsidRPr="00475990" w:rsidRDefault="00441761" w:rsidP="00475990">
      <w:pPr>
        <w:spacing w:after="0" w:line="240" w:lineRule="auto"/>
        <w:jc w:val="both"/>
        <w:rPr>
          <w:rFonts w:ascii="Arial" w:hAnsi="Arial" w:cs="Arial"/>
          <w:lang w:val="es-AR"/>
        </w:rPr>
      </w:pPr>
    </w:p>
    <w:p w:rsidR="000662FD" w:rsidRDefault="000662FD" w:rsidP="00532C23">
      <w:pPr>
        <w:numPr>
          <w:ilvl w:val="0"/>
          <w:numId w:val="1"/>
        </w:numPr>
        <w:spacing w:after="0" w:line="240" w:lineRule="auto"/>
        <w:ind w:left="426" w:hanging="426"/>
        <w:rPr>
          <w:rFonts w:ascii="Arial" w:hAnsi="Arial" w:cs="Arial"/>
          <w:b/>
          <w:lang w:val="es-AR"/>
        </w:rPr>
      </w:pPr>
      <w:r>
        <w:rPr>
          <w:rFonts w:ascii="Arial" w:hAnsi="Arial" w:cs="Arial"/>
          <w:b/>
          <w:lang w:val="es-AR"/>
        </w:rPr>
        <w:t>CARACTERÍSTICAS DEL ÁREA DE ESTUDIO</w:t>
      </w:r>
    </w:p>
    <w:p w:rsidR="009864FE" w:rsidRDefault="009864FE" w:rsidP="009864FE">
      <w:pPr>
        <w:spacing w:after="0" w:line="240" w:lineRule="auto"/>
        <w:rPr>
          <w:rFonts w:ascii="Arial" w:hAnsi="Arial" w:cs="Arial"/>
          <w:b/>
          <w:lang w:val="es-AR"/>
        </w:rPr>
      </w:pPr>
    </w:p>
    <w:p w:rsidR="009864FE" w:rsidRDefault="006F43CD" w:rsidP="009864FE">
      <w:pPr>
        <w:spacing w:after="0" w:line="240" w:lineRule="auto"/>
        <w:jc w:val="both"/>
        <w:rPr>
          <w:rFonts w:ascii="Arial" w:hAnsi="Arial" w:cs="Arial"/>
          <w:lang w:val="es-AR"/>
        </w:rPr>
      </w:pPr>
      <w:r>
        <w:rPr>
          <w:rFonts w:ascii="Arial" w:hAnsi="Arial" w:cs="Arial"/>
          <w:lang w:val="es-AR"/>
        </w:rPr>
        <w:t>La s</w:t>
      </w:r>
      <w:r w:rsidR="009864FE" w:rsidRPr="009864FE">
        <w:rPr>
          <w:rFonts w:ascii="Arial" w:hAnsi="Arial" w:cs="Arial"/>
          <w:lang w:val="es-AR"/>
        </w:rPr>
        <w:t>ierra del Aconquija presenta orientación NE-SW (Figura 1), se encuentra ubicada aproximadamente entre los 26° 41´13´´ y 27° 41´31´´ de latitud sur, es la mayor altura de la provincia de Tucumán y límite natural con la provincia de Catamarca. La sierra de</w:t>
      </w:r>
      <w:r>
        <w:rPr>
          <w:rFonts w:ascii="Arial" w:hAnsi="Arial" w:cs="Arial"/>
          <w:lang w:val="es-AR"/>
        </w:rPr>
        <w:t>l</w:t>
      </w:r>
      <w:r w:rsidR="009864FE" w:rsidRPr="009864FE">
        <w:rPr>
          <w:rFonts w:ascii="Arial" w:hAnsi="Arial" w:cs="Arial"/>
          <w:lang w:val="es-AR"/>
        </w:rPr>
        <w:t xml:space="preserve"> Aconquija forma parte del Sistema de Sierras Pampeanas, está constituida por </w:t>
      </w:r>
      <w:r w:rsidR="00D64FB4">
        <w:rPr>
          <w:rFonts w:ascii="Arial" w:hAnsi="Arial" w:cs="Arial"/>
          <w:lang w:val="es-AR"/>
        </w:rPr>
        <w:t xml:space="preserve">un </w:t>
      </w:r>
      <w:r w:rsidR="009864FE" w:rsidRPr="009864FE">
        <w:rPr>
          <w:rFonts w:ascii="Arial" w:hAnsi="Arial" w:cs="Arial"/>
          <w:lang w:val="es-AR"/>
        </w:rPr>
        <w:t>basamento cristalino, compuesto de rocas metamórficas, ígneas y mixtas, del Precámbrico y Cámbrico Inferior (Aceñolaza y Alonso, 2001). En el piedemonte se encuentran sedimentitas cretácicas, paleógenas y neógenas. Los bloques de basamento que constituyen esta sierra fueron levantados por grandes fallas inversas lístricas</w:t>
      </w:r>
      <w:r w:rsidR="00D64FB4">
        <w:rPr>
          <w:rFonts w:ascii="Arial" w:hAnsi="Arial" w:cs="Arial"/>
          <w:lang w:val="es-AR"/>
        </w:rPr>
        <w:t>,</w:t>
      </w:r>
      <w:r w:rsidR="009864FE" w:rsidRPr="009864FE">
        <w:rPr>
          <w:rFonts w:ascii="Arial" w:hAnsi="Arial" w:cs="Arial"/>
          <w:lang w:val="es-AR"/>
        </w:rPr>
        <w:t xml:space="preserve"> según el esquema propuesto por González Bonorino (1950). Su extremo norte es el abra del Infiernillo y el alto del Rumiarco (3039</w:t>
      </w:r>
      <w:r>
        <w:rPr>
          <w:rFonts w:ascii="Arial" w:hAnsi="Arial" w:cs="Arial"/>
          <w:lang w:val="es-AR"/>
        </w:rPr>
        <w:t xml:space="preserve"> </w:t>
      </w:r>
      <w:r w:rsidR="009864FE" w:rsidRPr="009864FE">
        <w:rPr>
          <w:rFonts w:ascii="Arial" w:hAnsi="Arial" w:cs="Arial"/>
          <w:lang w:val="es-AR"/>
        </w:rPr>
        <w:t>msnm). Hacia el sur se encuentran las alturas del cerro Muñoz superiores a los 4000</w:t>
      </w:r>
      <w:r>
        <w:rPr>
          <w:rFonts w:ascii="Arial" w:hAnsi="Arial" w:cs="Arial"/>
          <w:lang w:val="es-AR"/>
        </w:rPr>
        <w:t xml:space="preserve"> </w:t>
      </w:r>
      <w:r w:rsidR="009864FE" w:rsidRPr="009864FE">
        <w:rPr>
          <w:rFonts w:ascii="Arial" w:hAnsi="Arial" w:cs="Arial"/>
          <w:lang w:val="es-AR"/>
        </w:rPr>
        <w:t xml:space="preserve">msnm (Alderete, 1998). Posee un fuerte gradiente topográfico y su punto más alto es el cerro El Bolsón de </w:t>
      </w:r>
      <w:r>
        <w:rPr>
          <w:rFonts w:ascii="Arial" w:hAnsi="Arial" w:cs="Arial"/>
          <w:lang w:val="es-AR"/>
        </w:rPr>
        <w:t xml:space="preserve"> </w:t>
      </w:r>
      <w:r w:rsidR="009864FE" w:rsidRPr="009864FE">
        <w:rPr>
          <w:rFonts w:ascii="Arial" w:hAnsi="Arial" w:cs="Arial"/>
          <w:lang w:val="es-AR"/>
        </w:rPr>
        <w:t xml:space="preserve">5552 msnm y el más bajo, el límite entre el piedemonte inferior y la llanura a los 400 msnm, por lo que </w:t>
      </w:r>
      <w:r w:rsidR="009864FE" w:rsidRPr="009864FE">
        <w:rPr>
          <w:rFonts w:ascii="Arial" w:hAnsi="Arial" w:cs="Arial"/>
          <w:lang w:val="es-AR"/>
        </w:rPr>
        <w:lastRenderedPageBreak/>
        <w:t xml:space="preserve">es muy grande el aumento de las precipitaciones sobre sus laderas, </w:t>
      </w:r>
      <w:r w:rsidR="00F07D5E">
        <w:rPr>
          <w:rFonts w:ascii="Arial" w:hAnsi="Arial" w:cs="Arial"/>
          <w:noProof/>
          <w:lang w:val="es-AR" w:eastAsia="es-AR"/>
        </w:rPr>
        <w:drawing>
          <wp:anchor distT="0" distB="0" distL="114300" distR="114300" simplePos="0" relativeHeight="251655168" behindDoc="0" locked="0" layoutInCell="1" allowOverlap="1">
            <wp:simplePos x="0" y="0"/>
            <wp:positionH relativeFrom="column">
              <wp:posOffset>214630</wp:posOffset>
            </wp:positionH>
            <wp:positionV relativeFrom="paragraph">
              <wp:posOffset>490855</wp:posOffset>
            </wp:positionV>
            <wp:extent cx="5102860" cy="386524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860" cy="3865245"/>
                    </a:xfrm>
                    <a:prstGeom prst="rect">
                      <a:avLst/>
                    </a:prstGeom>
                    <a:noFill/>
                  </pic:spPr>
                </pic:pic>
              </a:graphicData>
            </a:graphic>
            <wp14:sizeRelH relativeFrom="page">
              <wp14:pctWidth>0</wp14:pctWidth>
            </wp14:sizeRelH>
            <wp14:sizeRelV relativeFrom="page">
              <wp14:pctHeight>0</wp14:pctHeight>
            </wp14:sizeRelV>
          </wp:anchor>
        </w:drawing>
      </w:r>
      <w:r w:rsidR="009864FE" w:rsidRPr="009864FE">
        <w:rPr>
          <w:rFonts w:ascii="Arial" w:hAnsi="Arial" w:cs="Arial"/>
          <w:lang w:val="es-AR"/>
        </w:rPr>
        <w:t>el piedemonte y la llanura (Bianchi et al., 2005).</w:t>
      </w:r>
    </w:p>
    <w:p w:rsidR="00EF3005" w:rsidRDefault="00EF3005" w:rsidP="009864FE">
      <w:pPr>
        <w:spacing w:after="0" w:line="240" w:lineRule="auto"/>
        <w:jc w:val="both"/>
        <w:rPr>
          <w:rFonts w:ascii="Arial" w:hAnsi="Arial" w:cs="Arial"/>
          <w:lang w:val="es-AR"/>
        </w:rPr>
      </w:pPr>
    </w:p>
    <w:p w:rsidR="00EF3005" w:rsidRPr="00EF3005" w:rsidRDefault="00751BE4" w:rsidP="00EF3005">
      <w:pPr>
        <w:spacing w:after="0" w:line="240" w:lineRule="auto"/>
        <w:jc w:val="center"/>
        <w:rPr>
          <w:rFonts w:ascii="Arial" w:hAnsi="Arial" w:cs="Arial"/>
          <w:sz w:val="18"/>
          <w:szCs w:val="18"/>
          <w:lang w:val="es-AR"/>
        </w:rPr>
      </w:pPr>
      <w:r>
        <w:rPr>
          <w:rFonts w:ascii="Arial" w:hAnsi="Arial" w:cs="Arial"/>
          <w:sz w:val="18"/>
          <w:szCs w:val="18"/>
          <w:lang w:val="es-AR"/>
        </w:rPr>
        <w:t xml:space="preserve">Figura 1: </w:t>
      </w:r>
      <w:r w:rsidR="00451BBD">
        <w:rPr>
          <w:rFonts w:ascii="Arial" w:hAnsi="Arial" w:cs="Arial"/>
          <w:sz w:val="18"/>
          <w:szCs w:val="18"/>
          <w:lang w:val="es-AR"/>
        </w:rPr>
        <w:t>Ubicación del á</w:t>
      </w:r>
      <w:r w:rsidR="00EF3005" w:rsidRPr="00EF3005">
        <w:rPr>
          <w:rFonts w:ascii="Arial" w:hAnsi="Arial" w:cs="Arial"/>
          <w:sz w:val="18"/>
          <w:szCs w:val="18"/>
          <w:lang w:val="es-AR"/>
        </w:rPr>
        <w:t>rea de estudio</w:t>
      </w:r>
    </w:p>
    <w:p w:rsidR="00EF3005" w:rsidRDefault="00EF3005" w:rsidP="009864FE">
      <w:pPr>
        <w:spacing w:after="0" w:line="240" w:lineRule="auto"/>
        <w:jc w:val="both"/>
        <w:rPr>
          <w:rFonts w:ascii="Arial" w:hAnsi="Arial" w:cs="Arial"/>
          <w:lang w:val="es-AR"/>
        </w:rPr>
      </w:pPr>
    </w:p>
    <w:p w:rsidR="00EF3005" w:rsidRDefault="00EF3005" w:rsidP="009864FE">
      <w:pPr>
        <w:spacing w:after="0" w:line="240" w:lineRule="auto"/>
        <w:jc w:val="both"/>
        <w:rPr>
          <w:rFonts w:ascii="Arial" w:hAnsi="Arial" w:cs="Arial"/>
          <w:lang w:val="es-AR"/>
        </w:rPr>
      </w:pPr>
    </w:p>
    <w:p w:rsidR="000662FD" w:rsidRDefault="000662FD" w:rsidP="00532C23">
      <w:pPr>
        <w:numPr>
          <w:ilvl w:val="0"/>
          <w:numId w:val="1"/>
        </w:numPr>
        <w:spacing w:after="0" w:line="240" w:lineRule="auto"/>
        <w:ind w:left="426" w:hanging="426"/>
        <w:rPr>
          <w:rFonts w:ascii="Arial" w:hAnsi="Arial" w:cs="Arial"/>
          <w:b/>
          <w:lang w:val="es-AR"/>
        </w:rPr>
      </w:pPr>
      <w:r>
        <w:rPr>
          <w:rFonts w:ascii="Arial" w:hAnsi="Arial" w:cs="Arial"/>
          <w:b/>
          <w:lang w:val="es-AR"/>
        </w:rPr>
        <w:t>CLIMA</w:t>
      </w:r>
    </w:p>
    <w:p w:rsidR="00EF3005" w:rsidRDefault="00EF3005" w:rsidP="00EF3005">
      <w:pPr>
        <w:spacing w:after="0" w:line="240" w:lineRule="auto"/>
        <w:ind w:left="426"/>
        <w:rPr>
          <w:rFonts w:ascii="Arial" w:hAnsi="Arial" w:cs="Arial"/>
          <w:b/>
          <w:lang w:val="es-AR"/>
        </w:rPr>
      </w:pPr>
    </w:p>
    <w:p w:rsidR="00EF3005" w:rsidRPr="00EF3005" w:rsidRDefault="00EF3005" w:rsidP="00EF3005">
      <w:pPr>
        <w:spacing w:after="0" w:line="240" w:lineRule="auto"/>
        <w:jc w:val="both"/>
        <w:rPr>
          <w:rFonts w:ascii="Arial" w:hAnsi="Arial" w:cs="Arial"/>
          <w:lang w:val="es-AR"/>
        </w:rPr>
      </w:pPr>
      <w:r w:rsidRPr="00EF3005">
        <w:rPr>
          <w:rFonts w:ascii="Arial" w:hAnsi="Arial" w:cs="Arial"/>
          <w:lang w:val="es-AR"/>
        </w:rPr>
        <w:t xml:space="preserve">Las masas de aire cálido y húmedo ascienden por </w:t>
      </w:r>
      <w:r w:rsidR="00A00C1C">
        <w:rPr>
          <w:rFonts w:ascii="Arial" w:hAnsi="Arial" w:cs="Arial"/>
          <w:lang w:val="es-AR"/>
        </w:rPr>
        <w:t>la influencia orográfica de la s</w:t>
      </w:r>
      <w:r w:rsidRPr="00EF3005">
        <w:rPr>
          <w:rFonts w:ascii="Arial" w:hAnsi="Arial" w:cs="Arial"/>
          <w:lang w:val="es-AR"/>
        </w:rPr>
        <w:t>ierra del Aconquija, produciéndose un enfriamiento adiabático, con un primer nivel de condensación entre los 1500 y los 2000 msnm, dando lugar a una de las zonas más húmedas de la provincia, con registros que superan los 1000 y 1200</w:t>
      </w:r>
      <w:r w:rsidR="00A124C9">
        <w:rPr>
          <w:rFonts w:ascii="Arial" w:hAnsi="Arial" w:cs="Arial"/>
          <w:lang w:val="es-AR"/>
        </w:rPr>
        <w:t xml:space="preserve"> </w:t>
      </w:r>
      <w:r w:rsidRPr="00EF3005">
        <w:rPr>
          <w:rFonts w:ascii="Arial" w:hAnsi="Arial" w:cs="Arial"/>
          <w:lang w:val="es-AR"/>
        </w:rPr>
        <w:t>mm anuales, alcanzándose en ciertos lugares por su exposición más favorable, registros cercanos a los 2000</w:t>
      </w:r>
      <w:r w:rsidR="002845DC">
        <w:rPr>
          <w:rFonts w:ascii="Arial" w:hAnsi="Arial" w:cs="Arial"/>
          <w:lang w:val="es-AR"/>
        </w:rPr>
        <w:t xml:space="preserve"> </w:t>
      </w:r>
      <w:r w:rsidRPr="00EF3005">
        <w:rPr>
          <w:rFonts w:ascii="Arial" w:hAnsi="Arial" w:cs="Arial"/>
          <w:lang w:val="es-AR"/>
        </w:rPr>
        <w:t>mm anuales. Una vez transpuesta la alta barrera montañosa (de lado catamarqueño), se produce un importante efecto orográfico negativo, disminuyendo bruscamente las lluvias, que alcanzan valores menores a 100</w:t>
      </w:r>
      <w:r w:rsidR="00D64D3A">
        <w:rPr>
          <w:rFonts w:ascii="Arial" w:hAnsi="Arial" w:cs="Arial"/>
          <w:lang w:val="es-AR"/>
        </w:rPr>
        <w:t xml:space="preserve"> </w:t>
      </w:r>
      <w:r w:rsidRPr="00EF3005">
        <w:rPr>
          <w:rFonts w:ascii="Arial" w:hAnsi="Arial" w:cs="Arial"/>
          <w:lang w:val="es-AR"/>
        </w:rPr>
        <w:t>mm en el bolsón Campo del Arenal (Bianchi et al., 2005).</w:t>
      </w:r>
    </w:p>
    <w:p w:rsidR="00EF3005" w:rsidRDefault="00EF3005" w:rsidP="00EF3005">
      <w:pPr>
        <w:spacing w:after="0" w:line="240" w:lineRule="auto"/>
        <w:jc w:val="both"/>
        <w:rPr>
          <w:rFonts w:ascii="Arial" w:hAnsi="Arial" w:cs="Arial"/>
          <w:lang w:val="es-AR"/>
        </w:rPr>
      </w:pPr>
      <w:r w:rsidRPr="00EF3005">
        <w:rPr>
          <w:rFonts w:ascii="Arial" w:hAnsi="Arial" w:cs="Arial"/>
          <w:lang w:val="es-AR"/>
        </w:rPr>
        <w:t>Debido a que los registros térmicos en la región están directamente relacionados con la altitud, las temperaturas medias anuales descienden hacia las cumbres con un gradiente térmico regional de 0,55º</w:t>
      </w:r>
      <w:r w:rsidR="002538C3">
        <w:rPr>
          <w:rFonts w:ascii="Arial" w:hAnsi="Arial" w:cs="Arial"/>
          <w:lang w:val="es-AR"/>
        </w:rPr>
        <w:t xml:space="preserve"> </w:t>
      </w:r>
      <w:r w:rsidRPr="00EF3005">
        <w:rPr>
          <w:rFonts w:ascii="Arial" w:hAnsi="Arial" w:cs="Arial"/>
          <w:lang w:val="es-AR"/>
        </w:rPr>
        <w:t>C cada 100</w:t>
      </w:r>
      <w:r w:rsidR="00D64D3A">
        <w:rPr>
          <w:rFonts w:ascii="Arial" w:hAnsi="Arial" w:cs="Arial"/>
          <w:lang w:val="es-AR"/>
        </w:rPr>
        <w:t xml:space="preserve"> </w:t>
      </w:r>
      <w:r w:rsidRPr="00EF3005">
        <w:rPr>
          <w:rFonts w:ascii="Arial" w:hAnsi="Arial" w:cs="Arial"/>
          <w:lang w:val="es-AR"/>
        </w:rPr>
        <w:t>m. En función de este gradiente y tomando como referencia la temperatura media anual de 13,1º</w:t>
      </w:r>
      <w:r w:rsidR="002845DC">
        <w:rPr>
          <w:rFonts w:ascii="Arial" w:hAnsi="Arial" w:cs="Arial"/>
          <w:lang w:val="es-AR"/>
        </w:rPr>
        <w:t xml:space="preserve"> </w:t>
      </w:r>
      <w:r w:rsidRPr="00EF3005">
        <w:rPr>
          <w:rFonts w:ascii="Arial" w:hAnsi="Arial" w:cs="Arial"/>
          <w:lang w:val="es-AR"/>
        </w:rPr>
        <w:t>C de la estación meteorológica de Tafí del Valle (la de mayor altura en la región: 1976 msnm), la temperatura media anual extrapolada para 4000 msnm sería de 2,1º C (Ahumada et al</w:t>
      </w:r>
      <w:r w:rsidR="00183153">
        <w:rPr>
          <w:rFonts w:ascii="Arial" w:hAnsi="Arial" w:cs="Arial"/>
          <w:lang w:val="es-AR"/>
        </w:rPr>
        <w:t>.</w:t>
      </w:r>
      <w:r w:rsidRPr="00EF3005">
        <w:rPr>
          <w:rFonts w:ascii="Arial" w:hAnsi="Arial" w:cs="Arial"/>
          <w:lang w:val="es-AR"/>
        </w:rPr>
        <w:t xml:space="preserve">, 2013). La toporregión desde los 4000 hasta los 5000 msnm o más, corresponde a un clima seco de alta montaña o polar de altura, EB de tipo I de la </w:t>
      </w:r>
      <w:r w:rsidR="00A124C9">
        <w:rPr>
          <w:rFonts w:ascii="Arial" w:hAnsi="Arial" w:cs="Arial"/>
          <w:lang w:val="es-AR"/>
        </w:rPr>
        <w:t>clasificación de Köppen</w:t>
      </w:r>
      <w:r w:rsidRPr="00EF3005">
        <w:rPr>
          <w:rFonts w:ascii="Arial" w:hAnsi="Arial" w:cs="Arial"/>
          <w:lang w:val="es-AR"/>
        </w:rPr>
        <w:t xml:space="preserve"> (1923), que sería equivalente al clima de Tundra, ET de la clasificación de Köppen (1931). En este tipo de clima el suelo está frecuentemente congelado hasta considerables profundidades. La temperatura mínima media de enero se encuentra cercana a 0º</w:t>
      </w:r>
      <w:r w:rsidR="002538C3">
        <w:rPr>
          <w:rFonts w:ascii="Arial" w:hAnsi="Arial" w:cs="Arial"/>
          <w:lang w:val="es-AR"/>
        </w:rPr>
        <w:t xml:space="preserve"> </w:t>
      </w:r>
      <w:r w:rsidRPr="00EF3005">
        <w:rPr>
          <w:rFonts w:ascii="Arial" w:hAnsi="Arial" w:cs="Arial"/>
          <w:lang w:val="es-AR"/>
        </w:rPr>
        <w:t>C y la de julio en el orden de los -10º</w:t>
      </w:r>
      <w:r w:rsidR="002538C3">
        <w:rPr>
          <w:rFonts w:ascii="Arial" w:hAnsi="Arial" w:cs="Arial"/>
          <w:lang w:val="es-AR"/>
        </w:rPr>
        <w:t xml:space="preserve"> </w:t>
      </w:r>
      <w:r w:rsidRPr="00EF3005">
        <w:rPr>
          <w:rFonts w:ascii="Arial" w:hAnsi="Arial" w:cs="Arial"/>
          <w:lang w:val="es-AR"/>
        </w:rPr>
        <w:t xml:space="preserve">C, con más de 200 días con heladas al año (Minetti et al., 2005). En la zona cumbral de la Sierra de Aconquija las precipitaciones níveas son esporádicas o ausentes en invierno y las precipitaciones de granizo y/o graupel se registran desde </w:t>
      </w:r>
      <w:r w:rsidRPr="00EF3005">
        <w:rPr>
          <w:rFonts w:ascii="Arial" w:hAnsi="Arial" w:cs="Arial"/>
          <w:lang w:val="es-AR"/>
        </w:rPr>
        <w:lastRenderedPageBreak/>
        <w:t>diciembre a marzo. No existen mediciones de estos eventos (Ahumada et al</w:t>
      </w:r>
      <w:r w:rsidR="00183153">
        <w:rPr>
          <w:rFonts w:ascii="Arial" w:hAnsi="Arial" w:cs="Arial"/>
          <w:lang w:val="es-AR"/>
        </w:rPr>
        <w:t>.</w:t>
      </w:r>
      <w:r w:rsidRPr="00EF3005">
        <w:rPr>
          <w:rFonts w:ascii="Arial" w:hAnsi="Arial" w:cs="Arial"/>
          <w:lang w:val="es-AR"/>
        </w:rPr>
        <w:t>, 2013). La radiación global fue estimada a partir de la radiación entrante en el borde superior de la atmósfera y la medición de la heliofanía relativa, con un valor para la región de altura en estudio de 180</w:t>
      </w:r>
      <w:r w:rsidR="00A124C9">
        <w:rPr>
          <w:rFonts w:ascii="Arial" w:hAnsi="Arial" w:cs="Arial"/>
          <w:lang w:val="es-AR"/>
        </w:rPr>
        <w:t xml:space="preserve"> </w:t>
      </w:r>
      <w:r w:rsidRPr="00EF3005">
        <w:rPr>
          <w:rFonts w:ascii="Arial" w:hAnsi="Arial" w:cs="Arial"/>
          <w:lang w:val="es-AR"/>
        </w:rPr>
        <w:t xml:space="preserve">Kcal/cm2 al año (Minetti et al., 2005). </w:t>
      </w:r>
      <w:r w:rsidR="00183153" w:rsidRPr="00EF3005">
        <w:rPr>
          <w:rFonts w:ascii="Arial" w:hAnsi="Arial" w:cs="Arial"/>
          <w:lang w:val="es-AR"/>
        </w:rPr>
        <w:t>L</w:t>
      </w:r>
      <w:r w:rsidRPr="00EF3005">
        <w:rPr>
          <w:rFonts w:ascii="Arial" w:hAnsi="Arial" w:cs="Arial"/>
          <w:lang w:val="es-AR"/>
        </w:rPr>
        <w:t>a</w:t>
      </w:r>
      <w:r w:rsidR="00183153">
        <w:rPr>
          <w:rFonts w:ascii="Arial" w:hAnsi="Arial" w:cs="Arial"/>
          <w:lang w:val="es-AR"/>
        </w:rPr>
        <w:t xml:space="preserve"> </w:t>
      </w:r>
      <w:r w:rsidRPr="00EF3005">
        <w:rPr>
          <w:rFonts w:ascii="Arial" w:hAnsi="Arial" w:cs="Arial"/>
          <w:lang w:val="es-AR"/>
        </w:rPr>
        <w:t>evapotranspiración potencial media anual calculada por Minetti et al. (2005) está entre</w:t>
      </w:r>
      <w:r w:rsidR="00183153">
        <w:rPr>
          <w:rFonts w:ascii="Arial" w:hAnsi="Arial" w:cs="Arial"/>
          <w:lang w:val="es-AR"/>
        </w:rPr>
        <w:t xml:space="preserve"> </w:t>
      </w:r>
      <w:r w:rsidRPr="00EF3005">
        <w:rPr>
          <w:rFonts w:ascii="Arial" w:hAnsi="Arial" w:cs="Arial"/>
          <w:lang w:val="es-AR"/>
        </w:rPr>
        <w:t>los 900 y 1000</w:t>
      </w:r>
      <w:r w:rsidR="002538C3">
        <w:rPr>
          <w:rFonts w:ascii="Arial" w:hAnsi="Arial" w:cs="Arial"/>
          <w:lang w:val="es-AR"/>
        </w:rPr>
        <w:t xml:space="preserve"> </w:t>
      </w:r>
      <w:r w:rsidRPr="00EF3005">
        <w:rPr>
          <w:rFonts w:ascii="Arial" w:hAnsi="Arial" w:cs="Arial"/>
          <w:lang w:val="es-AR"/>
        </w:rPr>
        <w:t>mm para la franja altitudinal de trabajo.</w:t>
      </w:r>
    </w:p>
    <w:p w:rsidR="00EF3005" w:rsidRPr="00EF3005" w:rsidRDefault="00EF3005" w:rsidP="00EF3005">
      <w:pPr>
        <w:spacing w:after="0" w:line="240" w:lineRule="auto"/>
        <w:jc w:val="both"/>
        <w:rPr>
          <w:rFonts w:ascii="Arial" w:hAnsi="Arial" w:cs="Arial"/>
          <w:lang w:val="es-AR"/>
        </w:rPr>
      </w:pPr>
    </w:p>
    <w:p w:rsidR="000662FD" w:rsidRDefault="000662FD" w:rsidP="00532C23">
      <w:pPr>
        <w:numPr>
          <w:ilvl w:val="0"/>
          <w:numId w:val="1"/>
        </w:numPr>
        <w:spacing w:after="0" w:line="240" w:lineRule="auto"/>
        <w:ind w:left="426" w:hanging="426"/>
        <w:rPr>
          <w:rFonts w:ascii="Arial" w:hAnsi="Arial" w:cs="Arial"/>
          <w:b/>
          <w:lang w:val="es-AR"/>
        </w:rPr>
      </w:pPr>
      <w:r>
        <w:rPr>
          <w:rFonts w:ascii="Arial" w:hAnsi="Arial" w:cs="Arial"/>
          <w:b/>
          <w:lang w:val="es-AR"/>
        </w:rPr>
        <w:t>RESULTADOS</w:t>
      </w:r>
    </w:p>
    <w:p w:rsidR="004325BA" w:rsidRDefault="004325BA" w:rsidP="004325BA">
      <w:pPr>
        <w:spacing w:after="0" w:line="240" w:lineRule="auto"/>
        <w:ind w:left="426"/>
        <w:rPr>
          <w:rFonts w:ascii="Arial" w:hAnsi="Arial" w:cs="Arial"/>
          <w:b/>
          <w:lang w:val="es-AR"/>
        </w:rPr>
      </w:pPr>
    </w:p>
    <w:p w:rsidR="000662FD" w:rsidRDefault="000662FD" w:rsidP="000662FD">
      <w:pPr>
        <w:numPr>
          <w:ilvl w:val="1"/>
          <w:numId w:val="1"/>
        </w:numPr>
        <w:spacing w:after="0" w:line="240" w:lineRule="auto"/>
        <w:ind w:left="426" w:hanging="426"/>
        <w:rPr>
          <w:rFonts w:ascii="Arial" w:hAnsi="Arial" w:cs="Arial"/>
          <w:b/>
          <w:lang w:val="es-AR"/>
        </w:rPr>
      </w:pPr>
      <w:r w:rsidRPr="000662FD">
        <w:rPr>
          <w:rFonts w:ascii="Arial" w:hAnsi="Arial" w:cs="Arial"/>
          <w:b/>
          <w:lang w:val="es-AR"/>
        </w:rPr>
        <w:t>Distribución de las áreas nevadas</w:t>
      </w:r>
    </w:p>
    <w:p w:rsidR="004325BA" w:rsidRDefault="004325BA" w:rsidP="004325BA">
      <w:pPr>
        <w:spacing w:after="0" w:line="240" w:lineRule="auto"/>
        <w:jc w:val="both"/>
        <w:rPr>
          <w:rFonts w:ascii="Arial" w:hAnsi="Arial" w:cs="Arial"/>
          <w:lang w:val="es-AR"/>
        </w:rPr>
      </w:pPr>
    </w:p>
    <w:p w:rsidR="004325BA" w:rsidRPr="004325BA" w:rsidRDefault="004325BA" w:rsidP="004325BA">
      <w:pPr>
        <w:spacing w:after="0" w:line="240" w:lineRule="auto"/>
        <w:jc w:val="both"/>
        <w:rPr>
          <w:rFonts w:ascii="Arial" w:hAnsi="Arial" w:cs="Arial"/>
          <w:lang w:val="es-AR"/>
        </w:rPr>
      </w:pPr>
      <w:r w:rsidRPr="004325BA">
        <w:rPr>
          <w:rFonts w:ascii="Arial" w:hAnsi="Arial" w:cs="Arial"/>
          <w:lang w:val="es-AR"/>
        </w:rPr>
        <w:t>Las figuras 2 y 3 muestran las áreas cubiertas por nieve durante el período enero 2014</w:t>
      </w:r>
      <w:r w:rsidR="00183153">
        <w:rPr>
          <w:rFonts w:ascii="Arial" w:hAnsi="Arial" w:cs="Arial"/>
          <w:lang w:val="es-AR"/>
        </w:rPr>
        <w:t xml:space="preserve"> </w:t>
      </w:r>
      <w:r w:rsidRPr="004325BA">
        <w:rPr>
          <w:rFonts w:ascii="Arial" w:hAnsi="Arial" w:cs="Arial"/>
          <w:lang w:val="es-AR"/>
        </w:rPr>
        <w:t>-</w:t>
      </w:r>
      <w:r w:rsidR="00183153">
        <w:rPr>
          <w:rFonts w:ascii="Arial" w:hAnsi="Arial" w:cs="Arial"/>
          <w:lang w:val="es-AR"/>
        </w:rPr>
        <w:t xml:space="preserve"> </w:t>
      </w:r>
      <w:r w:rsidRPr="004325BA">
        <w:rPr>
          <w:rFonts w:ascii="Arial" w:hAnsi="Arial" w:cs="Arial"/>
          <w:lang w:val="es-AR"/>
        </w:rPr>
        <w:t>abril 2021 y la distribución espacial de las cuencas ubicadas sobre las laderas oriental y occide</w:t>
      </w:r>
      <w:r w:rsidR="00616C86">
        <w:rPr>
          <w:rFonts w:ascii="Arial" w:hAnsi="Arial" w:cs="Arial"/>
          <w:lang w:val="es-AR"/>
        </w:rPr>
        <w:t>ntal de la s</w:t>
      </w:r>
      <w:r w:rsidRPr="004325BA">
        <w:rPr>
          <w:rFonts w:ascii="Arial" w:hAnsi="Arial" w:cs="Arial"/>
          <w:lang w:val="es-AR"/>
        </w:rPr>
        <w:t>ierra, estas son:</w:t>
      </w:r>
    </w:p>
    <w:p w:rsidR="004325BA" w:rsidRPr="004325BA" w:rsidRDefault="004325BA" w:rsidP="004325BA">
      <w:pPr>
        <w:spacing w:after="0" w:line="240" w:lineRule="auto"/>
        <w:jc w:val="both"/>
        <w:rPr>
          <w:rFonts w:ascii="Arial" w:hAnsi="Arial" w:cs="Arial"/>
          <w:lang w:val="es-AR"/>
        </w:rPr>
      </w:pP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Cuencas de la Ladera Oriental: </w:t>
      </w: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1. </w:t>
      </w:r>
      <w:r w:rsidR="00751BE4">
        <w:rPr>
          <w:rFonts w:ascii="Arial" w:hAnsi="Arial" w:cs="Arial"/>
          <w:lang w:val="es-AR"/>
        </w:rPr>
        <w:t xml:space="preserve">  </w:t>
      </w:r>
      <w:r w:rsidR="00D64FB4">
        <w:rPr>
          <w:rFonts w:ascii="Arial" w:hAnsi="Arial" w:cs="Arial"/>
          <w:lang w:val="es-AR"/>
        </w:rPr>
        <w:t>Pisabil,</w:t>
      </w: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2. </w:t>
      </w:r>
      <w:r w:rsidR="00751BE4">
        <w:rPr>
          <w:rFonts w:ascii="Arial" w:hAnsi="Arial" w:cs="Arial"/>
          <w:lang w:val="es-AR"/>
        </w:rPr>
        <w:t xml:space="preserve">  </w:t>
      </w:r>
      <w:r w:rsidR="00D64FB4">
        <w:rPr>
          <w:rFonts w:ascii="Arial" w:hAnsi="Arial" w:cs="Arial"/>
          <w:lang w:val="es-AR"/>
        </w:rPr>
        <w:t>Las Cañas,</w:t>
      </w: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3. </w:t>
      </w:r>
      <w:r w:rsidR="00751BE4">
        <w:rPr>
          <w:rFonts w:ascii="Arial" w:hAnsi="Arial" w:cs="Arial"/>
          <w:lang w:val="es-AR"/>
        </w:rPr>
        <w:t xml:space="preserve">  </w:t>
      </w:r>
      <w:r w:rsidRPr="004325BA">
        <w:rPr>
          <w:rFonts w:ascii="Arial" w:hAnsi="Arial" w:cs="Arial"/>
          <w:lang w:val="es-AR"/>
        </w:rPr>
        <w:t xml:space="preserve">Cochuna, </w:t>
      </w:r>
    </w:p>
    <w:p w:rsidR="004325BA" w:rsidRP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4. </w:t>
      </w:r>
      <w:r w:rsidR="00751BE4">
        <w:rPr>
          <w:rFonts w:ascii="Arial" w:hAnsi="Arial" w:cs="Arial"/>
          <w:lang w:val="es-AR"/>
        </w:rPr>
        <w:t xml:space="preserve">  </w:t>
      </w:r>
      <w:r w:rsidRPr="004325BA">
        <w:rPr>
          <w:rFonts w:ascii="Arial" w:hAnsi="Arial" w:cs="Arial"/>
          <w:lang w:val="es-AR"/>
        </w:rPr>
        <w:t xml:space="preserve">Conventillo, </w:t>
      </w: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5. </w:t>
      </w:r>
      <w:r w:rsidR="00751BE4">
        <w:rPr>
          <w:rFonts w:ascii="Arial" w:hAnsi="Arial" w:cs="Arial"/>
          <w:lang w:val="es-AR"/>
        </w:rPr>
        <w:t xml:space="preserve">  </w:t>
      </w:r>
      <w:r w:rsidRPr="004325BA">
        <w:rPr>
          <w:rFonts w:ascii="Arial" w:hAnsi="Arial" w:cs="Arial"/>
          <w:lang w:val="es-AR"/>
        </w:rPr>
        <w:t xml:space="preserve">Solco, </w:t>
      </w:r>
    </w:p>
    <w:p w:rsidR="004325BA" w:rsidRP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6. </w:t>
      </w:r>
      <w:r w:rsidR="00751BE4">
        <w:rPr>
          <w:rFonts w:ascii="Arial" w:hAnsi="Arial" w:cs="Arial"/>
          <w:lang w:val="es-AR"/>
        </w:rPr>
        <w:t xml:space="preserve">  </w:t>
      </w:r>
      <w:r w:rsidRPr="004325BA">
        <w:rPr>
          <w:rFonts w:ascii="Arial" w:hAnsi="Arial" w:cs="Arial"/>
          <w:lang w:val="es-AR"/>
        </w:rPr>
        <w:t xml:space="preserve">Pueblo Viejo.                                                                                                                </w:t>
      </w:r>
    </w:p>
    <w:p w:rsidR="004325BA" w:rsidRPr="004325BA" w:rsidRDefault="004325BA" w:rsidP="004325BA">
      <w:pPr>
        <w:spacing w:after="0" w:line="240" w:lineRule="auto"/>
        <w:jc w:val="both"/>
        <w:rPr>
          <w:rFonts w:ascii="Arial" w:hAnsi="Arial" w:cs="Arial"/>
          <w:lang w:val="es-AR"/>
        </w:rPr>
      </w:pP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Cuencas de la Ladera Occidental: </w:t>
      </w: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7. </w:t>
      </w:r>
      <w:r w:rsidR="00751BE4">
        <w:rPr>
          <w:rFonts w:ascii="Arial" w:hAnsi="Arial" w:cs="Arial"/>
          <w:lang w:val="es-AR"/>
        </w:rPr>
        <w:t xml:space="preserve">  </w:t>
      </w:r>
      <w:r w:rsidRPr="004325BA">
        <w:rPr>
          <w:rFonts w:ascii="Arial" w:hAnsi="Arial" w:cs="Arial"/>
          <w:lang w:val="es-AR"/>
        </w:rPr>
        <w:t xml:space="preserve">La Horqueta, </w:t>
      </w:r>
    </w:p>
    <w:p w:rsidR="00751BE4" w:rsidRDefault="004325BA" w:rsidP="004325BA">
      <w:pPr>
        <w:spacing w:after="0" w:line="240" w:lineRule="auto"/>
        <w:jc w:val="both"/>
        <w:rPr>
          <w:rFonts w:ascii="Arial" w:hAnsi="Arial" w:cs="Arial"/>
          <w:lang w:val="es-AR"/>
        </w:rPr>
      </w:pPr>
      <w:r w:rsidRPr="004325BA">
        <w:rPr>
          <w:rFonts w:ascii="Arial" w:hAnsi="Arial" w:cs="Arial"/>
          <w:lang w:val="es-AR"/>
        </w:rPr>
        <w:t xml:space="preserve">8. </w:t>
      </w:r>
      <w:r w:rsidR="00751BE4">
        <w:rPr>
          <w:rFonts w:ascii="Arial" w:hAnsi="Arial" w:cs="Arial"/>
          <w:lang w:val="es-AR"/>
        </w:rPr>
        <w:t xml:space="preserve">  </w:t>
      </w:r>
      <w:r w:rsidRPr="004325BA">
        <w:rPr>
          <w:rFonts w:ascii="Arial" w:hAnsi="Arial" w:cs="Arial"/>
          <w:lang w:val="es-AR"/>
        </w:rPr>
        <w:t xml:space="preserve">Pajanguillo, </w:t>
      </w: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9. </w:t>
      </w:r>
      <w:r w:rsidR="00751BE4">
        <w:rPr>
          <w:rFonts w:ascii="Arial" w:hAnsi="Arial" w:cs="Arial"/>
          <w:lang w:val="es-AR"/>
        </w:rPr>
        <w:t xml:space="preserve">  </w:t>
      </w:r>
      <w:r w:rsidRPr="004325BA">
        <w:rPr>
          <w:rFonts w:ascii="Arial" w:hAnsi="Arial" w:cs="Arial"/>
          <w:lang w:val="es-AR"/>
        </w:rPr>
        <w:t xml:space="preserve">Chiflón, </w:t>
      </w: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10. Cerrillos, </w:t>
      </w: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11. Buey Muerto, </w:t>
      </w:r>
    </w:p>
    <w:p w:rsidR="00751BE4" w:rsidRDefault="004325BA" w:rsidP="004325BA">
      <w:pPr>
        <w:spacing w:after="0" w:line="240" w:lineRule="auto"/>
        <w:jc w:val="both"/>
        <w:rPr>
          <w:rFonts w:ascii="Arial" w:hAnsi="Arial" w:cs="Arial"/>
          <w:lang w:val="es-AR"/>
        </w:rPr>
      </w:pPr>
      <w:r w:rsidRPr="004325BA">
        <w:rPr>
          <w:rFonts w:ascii="Arial" w:hAnsi="Arial" w:cs="Arial"/>
          <w:lang w:val="es-AR"/>
        </w:rPr>
        <w:t xml:space="preserve">12. El Zarzo, </w:t>
      </w:r>
    </w:p>
    <w:p w:rsidR="004325BA" w:rsidRDefault="004325BA" w:rsidP="004325BA">
      <w:pPr>
        <w:spacing w:after="0" w:line="240" w:lineRule="auto"/>
        <w:jc w:val="both"/>
        <w:rPr>
          <w:rFonts w:ascii="Arial" w:hAnsi="Arial" w:cs="Arial"/>
          <w:lang w:val="es-AR"/>
        </w:rPr>
      </w:pPr>
      <w:r w:rsidRPr="004325BA">
        <w:rPr>
          <w:rFonts w:ascii="Arial" w:hAnsi="Arial" w:cs="Arial"/>
          <w:lang w:val="es-AR"/>
        </w:rPr>
        <w:t xml:space="preserve">13. Potrerillos, </w:t>
      </w:r>
    </w:p>
    <w:p w:rsidR="004325BA" w:rsidRPr="004325BA" w:rsidRDefault="004325BA" w:rsidP="004325BA">
      <w:pPr>
        <w:spacing w:after="0" w:line="240" w:lineRule="auto"/>
        <w:jc w:val="both"/>
        <w:rPr>
          <w:rFonts w:ascii="Arial" w:hAnsi="Arial" w:cs="Arial"/>
          <w:lang w:val="es-AR"/>
        </w:rPr>
      </w:pPr>
      <w:r w:rsidRPr="004325BA">
        <w:rPr>
          <w:rFonts w:ascii="Arial" w:hAnsi="Arial" w:cs="Arial"/>
          <w:lang w:val="es-AR"/>
        </w:rPr>
        <w:t>14. El Arenal.</w:t>
      </w:r>
    </w:p>
    <w:p w:rsidR="004325BA" w:rsidRPr="004325BA" w:rsidRDefault="004325BA" w:rsidP="004325BA">
      <w:pPr>
        <w:spacing w:after="0" w:line="240" w:lineRule="auto"/>
        <w:jc w:val="both"/>
        <w:rPr>
          <w:rFonts w:ascii="Arial" w:hAnsi="Arial" w:cs="Arial"/>
          <w:lang w:val="es-AR"/>
        </w:rPr>
      </w:pPr>
    </w:p>
    <w:p w:rsidR="004325BA" w:rsidRDefault="004325BA" w:rsidP="004325BA">
      <w:pPr>
        <w:spacing w:after="0" w:line="240" w:lineRule="auto"/>
        <w:jc w:val="both"/>
        <w:rPr>
          <w:rFonts w:ascii="Arial" w:hAnsi="Arial" w:cs="Arial"/>
          <w:lang w:val="es-AR"/>
        </w:rPr>
      </w:pPr>
      <w:r w:rsidRPr="004325BA">
        <w:rPr>
          <w:rFonts w:ascii="Arial" w:hAnsi="Arial" w:cs="Arial"/>
          <w:lang w:val="es-AR"/>
        </w:rPr>
        <w:t>Las cuencas mencionadas c</w:t>
      </w:r>
      <w:r w:rsidR="00616C86">
        <w:rPr>
          <w:rFonts w:ascii="Arial" w:hAnsi="Arial" w:cs="Arial"/>
          <w:lang w:val="es-AR"/>
        </w:rPr>
        <w:t>ontienen glaciares de escombros. L</w:t>
      </w:r>
      <w:r w:rsidRPr="004325BA">
        <w:rPr>
          <w:rFonts w:ascii="Arial" w:hAnsi="Arial" w:cs="Arial"/>
          <w:lang w:val="es-AR"/>
        </w:rPr>
        <w:t xml:space="preserve">os mismos se encuentran representados en las figuras en color rojo. La mayor cobertura nívea pudo observarse en fecha 18 de agosto de 2015, la cual cubrió parcialmente toda la superficie cumbral, tuvo mayor influencia sobre las cuencas de la ladera occidental y cubrió parcialmente las cuencas de la ladera oriental. Le sigue en importancia la cubierta de nieve de fecha 6 de abril de 2019, que tuvo una distribución más uniforme hacia ambas laderas, cubriendo las cuencas altas y la menor cobertura de nieve se observó en fecha 27 de enero </w:t>
      </w:r>
      <w:r w:rsidR="00616C86">
        <w:rPr>
          <w:rFonts w:ascii="Arial" w:hAnsi="Arial" w:cs="Arial"/>
          <w:lang w:val="es-AR"/>
        </w:rPr>
        <w:t>de 2014 en el sector sur de la s</w:t>
      </w:r>
      <w:r w:rsidRPr="004325BA">
        <w:rPr>
          <w:rFonts w:ascii="Arial" w:hAnsi="Arial" w:cs="Arial"/>
          <w:lang w:val="es-AR"/>
        </w:rPr>
        <w:t>ierra. Nevadas aisladas de importancia se observan en el sector norte de la sierra en las fechas 27 de noviembre de 2014 y 5 de diciembre de 2017 y que no tuvo influencia sobre las cuencas analizadas. Mientras que en fecha 12 de junio de 2017 se observan manchones aislados que cubren la mayor parte de área central y sur de la sierra, quizás como producto de un evento de baja intensidad. El área ocupada con mayor frecuencia de nevadas se presenta en el sector centro-sur de la cumbre y cuenca alta de ambas laderas. Por lo mencionado se considera que los glaciares de escombros y demás indicadores criológicos han recibido un aporte hídrico producto de la fusión de la nieve, pero no es posible realizar un cálculo del aporte, dado que no existen en la zona estaciones meteorológicas que permitan calcular los espesores de la cubierta nívea.</w:t>
      </w: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F07D5E" w:rsidP="004325BA">
      <w:pPr>
        <w:spacing w:after="0" w:line="240" w:lineRule="auto"/>
        <w:jc w:val="both"/>
        <w:rPr>
          <w:rFonts w:ascii="Arial" w:hAnsi="Arial" w:cs="Arial"/>
          <w:lang w:val="es-AR"/>
        </w:rPr>
      </w:pPr>
      <w:r>
        <w:rPr>
          <w:rFonts w:ascii="Arial" w:hAnsi="Arial" w:cs="Arial"/>
          <w:noProof/>
          <w:lang w:val="es-AR" w:eastAsia="es-AR"/>
        </w:rPr>
        <w:lastRenderedPageBreak/>
        <w:drawing>
          <wp:inline distT="0" distB="0" distL="0" distR="0">
            <wp:extent cx="5400675" cy="329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295650"/>
                    </a:xfrm>
                    <a:prstGeom prst="rect">
                      <a:avLst/>
                    </a:prstGeom>
                    <a:noFill/>
                  </pic:spPr>
                </pic:pic>
              </a:graphicData>
            </a:graphic>
          </wp:inline>
        </w:drawing>
      </w:r>
    </w:p>
    <w:p w:rsidR="00751BE4" w:rsidRDefault="00751BE4" w:rsidP="00751BE4">
      <w:pPr>
        <w:spacing w:after="0" w:line="240" w:lineRule="auto"/>
        <w:jc w:val="center"/>
        <w:rPr>
          <w:rFonts w:ascii="Arial" w:hAnsi="Arial" w:cs="Arial"/>
          <w:sz w:val="18"/>
          <w:szCs w:val="18"/>
          <w:lang w:val="es-AR"/>
        </w:rPr>
      </w:pPr>
      <w:r w:rsidRPr="00751BE4">
        <w:rPr>
          <w:rFonts w:ascii="Arial" w:hAnsi="Arial" w:cs="Arial"/>
          <w:sz w:val="18"/>
          <w:szCs w:val="18"/>
          <w:lang w:val="es-AR"/>
        </w:rPr>
        <w:t>Figura</w:t>
      </w:r>
      <w:r>
        <w:rPr>
          <w:rFonts w:ascii="Arial" w:hAnsi="Arial" w:cs="Arial"/>
          <w:sz w:val="18"/>
          <w:szCs w:val="18"/>
          <w:lang w:val="es-AR"/>
        </w:rPr>
        <w:t xml:space="preserve"> 2:</w:t>
      </w:r>
      <w:r w:rsidRPr="00751BE4">
        <w:rPr>
          <w:rFonts w:ascii="Arial" w:hAnsi="Arial" w:cs="Arial"/>
          <w:sz w:val="18"/>
          <w:szCs w:val="18"/>
          <w:lang w:val="es-AR"/>
        </w:rPr>
        <w:t xml:space="preserve"> Mapas de evolución de la cobertura nival (enero 2014-diciembre 2017)</w:t>
      </w:r>
      <w:r w:rsidR="00D64FB4">
        <w:rPr>
          <w:rFonts w:ascii="Arial" w:hAnsi="Arial" w:cs="Arial"/>
          <w:sz w:val="18"/>
          <w:szCs w:val="18"/>
          <w:lang w:val="es-AR"/>
        </w:rPr>
        <w:t>.</w:t>
      </w:r>
    </w:p>
    <w:p w:rsidR="00751BE4" w:rsidRDefault="00751BE4" w:rsidP="00751BE4">
      <w:pPr>
        <w:spacing w:after="0" w:line="240" w:lineRule="auto"/>
        <w:jc w:val="center"/>
        <w:rPr>
          <w:rFonts w:ascii="Arial" w:hAnsi="Arial" w:cs="Arial"/>
          <w:sz w:val="18"/>
          <w:szCs w:val="18"/>
          <w:lang w:val="es-AR"/>
        </w:rPr>
      </w:pPr>
    </w:p>
    <w:p w:rsidR="00751BE4" w:rsidRDefault="00F07D5E" w:rsidP="004325BA">
      <w:pPr>
        <w:spacing w:after="0" w:line="240" w:lineRule="auto"/>
        <w:jc w:val="both"/>
        <w:rPr>
          <w:rFonts w:ascii="Arial" w:hAnsi="Arial" w:cs="Arial"/>
          <w:lang w:val="es-AR"/>
        </w:rPr>
      </w:pPr>
      <w:r>
        <w:rPr>
          <w:rFonts w:ascii="Arial" w:hAnsi="Arial" w:cs="Arial"/>
          <w:noProof/>
          <w:lang w:val="es-AR" w:eastAsia="es-AR"/>
        </w:rPr>
        <w:drawing>
          <wp:anchor distT="0" distB="0" distL="114300" distR="114300" simplePos="0" relativeHeight="251656192" behindDoc="0" locked="0" layoutInCell="1" allowOverlap="1">
            <wp:simplePos x="0" y="0"/>
            <wp:positionH relativeFrom="column">
              <wp:posOffset>1135380</wp:posOffset>
            </wp:positionH>
            <wp:positionV relativeFrom="paragraph">
              <wp:posOffset>32385</wp:posOffset>
            </wp:positionV>
            <wp:extent cx="3228975" cy="329374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3293745"/>
                    </a:xfrm>
                    <a:prstGeom prst="rect">
                      <a:avLst/>
                    </a:prstGeom>
                    <a:noFill/>
                  </pic:spPr>
                </pic:pic>
              </a:graphicData>
            </a:graphic>
            <wp14:sizeRelH relativeFrom="page">
              <wp14:pctWidth>0</wp14:pctWidth>
            </wp14:sizeRelH>
            <wp14:sizeRelV relativeFrom="page">
              <wp14:pctHeight>0</wp14:pctHeight>
            </wp14:sizeRelV>
          </wp:anchor>
        </w:drawing>
      </w: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751BE4" w:rsidRDefault="00751BE4" w:rsidP="004325BA">
      <w:pPr>
        <w:spacing w:after="0" w:line="240" w:lineRule="auto"/>
        <w:jc w:val="both"/>
        <w:rPr>
          <w:rFonts w:ascii="Arial" w:hAnsi="Arial" w:cs="Arial"/>
          <w:lang w:val="es-AR"/>
        </w:rPr>
      </w:pPr>
    </w:p>
    <w:p w:rsidR="00DA0879" w:rsidRDefault="00DA0879" w:rsidP="004325BA">
      <w:pPr>
        <w:spacing w:after="0" w:line="240" w:lineRule="auto"/>
        <w:jc w:val="both"/>
        <w:rPr>
          <w:rFonts w:ascii="Arial" w:hAnsi="Arial" w:cs="Arial"/>
          <w:lang w:val="es-AR"/>
        </w:rPr>
      </w:pPr>
    </w:p>
    <w:p w:rsidR="00DA0879" w:rsidRDefault="00DA0879" w:rsidP="004325BA">
      <w:pPr>
        <w:spacing w:after="0" w:line="240" w:lineRule="auto"/>
        <w:jc w:val="both"/>
        <w:rPr>
          <w:rFonts w:ascii="Arial" w:hAnsi="Arial" w:cs="Arial"/>
          <w:lang w:val="es-AR"/>
        </w:rPr>
      </w:pPr>
    </w:p>
    <w:p w:rsidR="00DA0879" w:rsidRDefault="00DA0879" w:rsidP="004325BA">
      <w:pPr>
        <w:spacing w:after="0" w:line="240" w:lineRule="auto"/>
        <w:jc w:val="both"/>
        <w:rPr>
          <w:rFonts w:ascii="Arial" w:hAnsi="Arial" w:cs="Arial"/>
          <w:lang w:val="es-AR"/>
        </w:rPr>
      </w:pPr>
    </w:p>
    <w:p w:rsidR="00DA0879" w:rsidRDefault="00DA0879" w:rsidP="004325BA">
      <w:pPr>
        <w:spacing w:after="0" w:line="240" w:lineRule="auto"/>
        <w:jc w:val="both"/>
        <w:rPr>
          <w:rFonts w:ascii="Arial" w:hAnsi="Arial" w:cs="Arial"/>
          <w:lang w:val="es-AR"/>
        </w:rPr>
      </w:pPr>
    </w:p>
    <w:p w:rsidR="00DA0879" w:rsidRDefault="00DA0879" w:rsidP="004325BA">
      <w:pPr>
        <w:spacing w:after="0" w:line="240" w:lineRule="auto"/>
        <w:jc w:val="both"/>
        <w:rPr>
          <w:rFonts w:ascii="Arial" w:hAnsi="Arial" w:cs="Arial"/>
          <w:lang w:val="es-AR"/>
        </w:rPr>
      </w:pPr>
    </w:p>
    <w:p w:rsidR="00DA0879" w:rsidRDefault="00DA0879" w:rsidP="004325BA">
      <w:pPr>
        <w:spacing w:after="0" w:line="240" w:lineRule="auto"/>
        <w:jc w:val="both"/>
        <w:rPr>
          <w:rFonts w:ascii="Arial" w:hAnsi="Arial" w:cs="Arial"/>
          <w:lang w:val="es-AR"/>
        </w:rPr>
      </w:pPr>
    </w:p>
    <w:p w:rsidR="00DA0879" w:rsidRDefault="00DA0879" w:rsidP="004325BA">
      <w:pPr>
        <w:spacing w:after="0" w:line="240" w:lineRule="auto"/>
        <w:jc w:val="both"/>
        <w:rPr>
          <w:rFonts w:ascii="Arial" w:hAnsi="Arial" w:cs="Arial"/>
          <w:lang w:val="es-AR"/>
        </w:rPr>
      </w:pPr>
    </w:p>
    <w:p w:rsidR="00DA0879" w:rsidRPr="00DA0879" w:rsidRDefault="00DA0879" w:rsidP="00DA0879">
      <w:pPr>
        <w:spacing w:after="0" w:line="240" w:lineRule="auto"/>
        <w:jc w:val="center"/>
        <w:rPr>
          <w:rFonts w:ascii="Arial" w:hAnsi="Arial" w:cs="Arial"/>
          <w:sz w:val="18"/>
          <w:szCs w:val="18"/>
          <w:lang w:val="es-AR"/>
        </w:rPr>
      </w:pPr>
      <w:r w:rsidRPr="00DA0879">
        <w:rPr>
          <w:rFonts w:ascii="Arial" w:hAnsi="Arial" w:cs="Arial"/>
          <w:sz w:val="18"/>
          <w:szCs w:val="18"/>
          <w:lang w:val="es-AR"/>
        </w:rPr>
        <w:t>Figura</w:t>
      </w:r>
      <w:r w:rsidR="002538C3">
        <w:rPr>
          <w:rFonts w:ascii="Arial" w:hAnsi="Arial" w:cs="Arial"/>
          <w:sz w:val="18"/>
          <w:szCs w:val="18"/>
          <w:lang w:val="es-AR"/>
        </w:rPr>
        <w:t xml:space="preserve"> </w:t>
      </w:r>
      <w:r>
        <w:rPr>
          <w:rFonts w:ascii="Arial" w:hAnsi="Arial" w:cs="Arial"/>
          <w:sz w:val="18"/>
          <w:szCs w:val="18"/>
          <w:lang w:val="es-AR"/>
        </w:rPr>
        <w:t>3</w:t>
      </w:r>
      <w:r w:rsidRPr="00DA0879">
        <w:rPr>
          <w:rFonts w:ascii="Arial" w:hAnsi="Arial" w:cs="Arial"/>
          <w:sz w:val="18"/>
          <w:szCs w:val="18"/>
          <w:lang w:val="es-AR"/>
        </w:rPr>
        <w:t>: Mapas de evolución de la cobertura nival (enero 2018 - abril 2021)</w:t>
      </w:r>
      <w:r w:rsidR="00D64FB4">
        <w:rPr>
          <w:rFonts w:ascii="Arial" w:hAnsi="Arial" w:cs="Arial"/>
          <w:sz w:val="18"/>
          <w:szCs w:val="18"/>
          <w:lang w:val="es-AR"/>
        </w:rPr>
        <w:t>.</w:t>
      </w:r>
    </w:p>
    <w:p w:rsidR="00751BE4" w:rsidRDefault="00751BE4" w:rsidP="004325BA">
      <w:pPr>
        <w:spacing w:after="0" w:line="240" w:lineRule="auto"/>
        <w:jc w:val="both"/>
        <w:rPr>
          <w:rFonts w:ascii="Arial" w:hAnsi="Arial" w:cs="Arial"/>
          <w:lang w:val="es-AR"/>
        </w:rPr>
      </w:pPr>
    </w:p>
    <w:p w:rsidR="000662FD" w:rsidRDefault="000662FD" w:rsidP="000662FD">
      <w:pPr>
        <w:numPr>
          <w:ilvl w:val="1"/>
          <w:numId w:val="1"/>
        </w:numPr>
        <w:spacing w:after="0" w:line="240" w:lineRule="auto"/>
        <w:ind w:left="426" w:hanging="426"/>
        <w:rPr>
          <w:rFonts w:ascii="Arial" w:hAnsi="Arial" w:cs="Arial"/>
          <w:b/>
          <w:lang w:val="es-AR"/>
        </w:rPr>
      </w:pPr>
      <w:r>
        <w:rPr>
          <w:rFonts w:ascii="Arial" w:hAnsi="Arial" w:cs="Arial"/>
          <w:b/>
          <w:lang w:val="es-AR"/>
        </w:rPr>
        <w:t>Cálculo de áreas y alturas máxima</w:t>
      </w:r>
      <w:r w:rsidR="004325BA">
        <w:rPr>
          <w:rFonts w:ascii="Arial" w:hAnsi="Arial" w:cs="Arial"/>
          <w:b/>
          <w:lang w:val="es-AR"/>
        </w:rPr>
        <w:t>s</w:t>
      </w:r>
      <w:r>
        <w:rPr>
          <w:rFonts w:ascii="Arial" w:hAnsi="Arial" w:cs="Arial"/>
          <w:b/>
          <w:lang w:val="es-AR"/>
        </w:rPr>
        <w:t>, media</w:t>
      </w:r>
      <w:r w:rsidR="004325BA">
        <w:rPr>
          <w:rFonts w:ascii="Arial" w:hAnsi="Arial" w:cs="Arial"/>
          <w:b/>
          <w:lang w:val="es-AR"/>
        </w:rPr>
        <w:t>s</w:t>
      </w:r>
      <w:r>
        <w:rPr>
          <w:rFonts w:ascii="Arial" w:hAnsi="Arial" w:cs="Arial"/>
          <w:b/>
          <w:lang w:val="es-AR"/>
        </w:rPr>
        <w:t xml:space="preserve"> y mínima</w:t>
      </w:r>
      <w:r w:rsidR="004325BA">
        <w:rPr>
          <w:rFonts w:ascii="Arial" w:hAnsi="Arial" w:cs="Arial"/>
          <w:b/>
          <w:lang w:val="es-AR"/>
        </w:rPr>
        <w:t>s</w:t>
      </w:r>
    </w:p>
    <w:p w:rsidR="00DA0879" w:rsidRDefault="00DA0879" w:rsidP="00DA0879">
      <w:pPr>
        <w:spacing w:after="0" w:line="240" w:lineRule="auto"/>
        <w:rPr>
          <w:rFonts w:ascii="Arial" w:hAnsi="Arial" w:cs="Arial"/>
          <w:b/>
          <w:lang w:val="es-AR"/>
        </w:rPr>
      </w:pPr>
    </w:p>
    <w:p w:rsidR="00DA0879" w:rsidRDefault="00DA0879" w:rsidP="00DA0879">
      <w:pPr>
        <w:spacing w:after="0" w:line="240" w:lineRule="auto"/>
        <w:jc w:val="both"/>
        <w:rPr>
          <w:rFonts w:ascii="Arial" w:hAnsi="Arial" w:cs="Arial"/>
          <w:lang w:val="es-AR"/>
        </w:rPr>
      </w:pPr>
      <w:r w:rsidRPr="00DA0879">
        <w:rPr>
          <w:rFonts w:ascii="Arial" w:hAnsi="Arial" w:cs="Arial"/>
          <w:lang w:val="es-AR"/>
        </w:rPr>
        <w:t>La Tabla 2 sintetiza los resultados obtenidos durante el proceso mencionado en el apartado Materiales y Métodos. Debido a que las coberturas níveas están comprendidas por polígonos distribuidos espacialmente por toda la zona montañosa, no se ha considerado un área mínima, dado que la resolución espacial de Landsat y Sentinel permiten definir áreas mayores a 0,09</w:t>
      </w:r>
      <w:r w:rsidR="002538C3">
        <w:rPr>
          <w:rFonts w:ascii="Arial" w:hAnsi="Arial" w:cs="Arial"/>
          <w:lang w:val="es-AR"/>
        </w:rPr>
        <w:t xml:space="preserve"> </w:t>
      </w:r>
      <w:r w:rsidRPr="00DA0879">
        <w:rPr>
          <w:rFonts w:ascii="Arial" w:hAnsi="Arial" w:cs="Arial"/>
          <w:lang w:val="es-AR"/>
        </w:rPr>
        <w:t>ha y 0,01</w:t>
      </w:r>
      <w:r w:rsidR="002538C3">
        <w:rPr>
          <w:rFonts w:ascii="Arial" w:hAnsi="Arial" w:cs="Arial"/>
          <w:lang w:val="es-AR"/>
        </w:rPr>
        <w:t xml:space="preserve"> </w:t>
      </w:r>
      <w:r w:rsidRPr="00DA0879">
        <w:rPr>
          <w:rFonts w:ascii="Arial" w:hAnsi="Arial" w:cs="Arial"/>
          <w:lang w:val="es-AR"/>
        </w:rPr>
        <w:t xml:space="preserve">ha respectivamente. Por ello, además de determinar el Área Total y el Área Media, se ha considerado el Área Máxima (área mayor de una cobertura), Área Mínima (Área menor de una cobertura), Altura </w:t>
      </w:r>
      <w:r w:rsidR="007E5261">
        <w:rPr>
          <w:rFonts w:ascii="Arial" w:hAnsi="Arial" w:cs="Arial"/>
          <w:lang w:val="es-AR"/>
        </w:rPr>
        <w:t>Máxima (mayor altura que alcanzó</w:t>
      </w:r>
      <w:r w:rsidRPr="00DA0879">
        <w:rPr>
          <w:rFonts w:ascii="Arial" w:hAnsi="Arial" w:cs="Arial"/>
          <w:lang w:val="es-AR"/>
        </w:rPr>
        <w:t xml:space="preserve"> la nieve), Altura Mínima (me</w:t>
      </w:r>
      <w:r w:rsidR="007E5261">
        <w:rPr>
          <w:rFonts w:ascii="Arial" w:hAnsi="Arial" w:cs="Arial"/>
          <w:lang w:val="es-AR"/>
        </w:rPr>
        <w:t>nor altura que alcanzó</w:t>
      </w:r>
      <w:r w:rsidRPr="00DA0879">
        <w:rPr>
          <w:rFonts w:ascii="Arial" w:hAnsi="Arial" w:cs="Arial"/>
          <w:lang w:val="es-AR"/>
        </w:rPr>
        <w:t xml:space="preserve"> la nieve), </w:t>
      </w:r>
      <w:r w:rsidRPr="00DA0879">
        <w:rPr>
          <w:rFonts w:ascii="Arial" w:hAnsi="Arial" w:cs="Arial"/>
          <w:lang w:val="es-AR"/>
        </w:rPr>
        <w:lastRenderedPageBreak/>
        <w:t>Intervalo (diferencia entre el Área Máxima y Mínima) y Número (Numero de polígonos de nieve en cada capa</w:t>
      </w:r>
      <w:r w:rsidR="007E5261">
        <w:rPr>
          <w:rFonts w:ascii="Arial" w:hAnsi="Arial" w:cs="Arial"/>
          <w:lang w:val="es-AR"/>
        </w:rPr>
        <w:t>)</w:t>
      </w:r>
      <w:r w:rsidRPr="00DA0879">
        <w:rPr>
          <w:rFonts w:ascii="Arial" w:hAnsi="Arial" w:cs="Arial"/>
          <w:lang w:val="es-AR"/>
        </w:rPr>
        <w:t>.</w:t>
      </w:r>
    </w:p>
    <w:p w:rsidR="00DA0879" w:rsidRDefault="00DA0879" w:rsidP="00DA0879">
      <w:pPr>
        <w:spacing w:after="0" w:line="240" w:lineRule="auto"/>
        <w:jc w:val="both"/>
        <w:rPr>
          <w:rFonts w:ascii="Arial" w:hAnsi="Arial" w:cs="Arial"/>
          <w:lang w:val="es-AR"/>
        </w:rPr>
      </w:pPr>
    </w:p>
    <w:p w:rsidR="00DA0879" w:rsidRPr="00DA0879" w:rsidRDefault="00DA0879" w:rsidP="00DA0879">
      <w:pPr>
        <w:spacing w:after="0" w:line="240" w:lineRule="auto"/>
        <w:jc w:val="center"/>
        <w:rPr>
          <w:rFonts w:ascii="Arial" w:hAnsi="Arial" w:cs="Arial"/>
          <w:sz w:val="18"/>
          <w:szCs w:val="18"/>
          <w:lang w:val="es-AR"/>
        </w:rPr>
      </w:pPr>
      <w:r w:rsidRPr="00DA0879">
        <w:rPr>
          <w:rFonts w:ascii="Arial" w:hAnsi="Arial" w:cs="Arial"/>
          <w:sz w:val="18"/>
          <w:szCs w:val="18"/>
          <w:lang w:val="es-AR"/>
        </w:rPr>
        <w:t xml:space="preserve">Tabla 2: </w:t>
      </w:r>
      <w:r w:rsidR="009A7909">
        <w:rPr>
          <w:rFonts w:ascii="Arial" w:hAnsi="Arial" w:cs="Arial"/>
          <w:sz w:val="18"/>
          <w:szCs w:val="18"/>
          <w:lang w:val="es-AR"/>
        </w:rPr>
        <w:t>Áreas</w:t>
      </w:r>
      <w:r w:rsidR="00630BDE">
        <w:rPr>
          <w:rFonts w:ascii="Arial" w:hAnsi="Arial" w:cs="Arial"/>
          <w:sz w:val="18"/>
          <w:szCs w:val="18"/>
          <w:lang w:val="es-AR"/>
        </w:rPr>
        <w:t xml:space="preserve"> </w:t>
      </w:r>
      <w:r w:rsidR="009A7909">
        <w:rPr>
          <w:rFonts w:ascii="Arial" w:hAnsi="Arial" w:cs="Arial"/>
          <w:sz w:val="18"/>
          <w:szCs w:val="18"/>
          <w:lang w:val="es-AR"/>
        </w:rPr>
        <w:t>(ha), Alturas (msnm) e Intervalos (m) de la</w:t>
      </w:r>
      <w:r w:rsidR="00630BDE">
        <w:rPr>
          <w:rFonts w:ascii="Arial" w:hAnsi="Arial" w:cs="Arial"/>
          <w:sz w:val="18"/>
          <w:szCs w:val="18"/>
          <w:lang w:val="es-AR"/>
        </w:rPr>
        <w:t>s</w:t>
      </w:r>
      <w:r w:rsidR="009A7909">
        <w:rPr>
          <w:rFonts w:ascii="Arial" w:hAnsi="Arial" w:cs="Arial"/>
          <w:sz w:val="18"/>
          <w:szCs w:val="18"/>
          <w:lang w:val="es-AR"/>
        </w:rPr>
        <w:t xml:space="preserve"> co</w:t>
      </w:r>
      <w:r w:rsidRPr="00DA0879">
        <w:rPr>
          <w:rFonts w:ascii="Arial" w:hAnsi="Arial" w:cs="Arial"/>
          <w:sz w:val="18"/>
          <w:szCs w:val="18"/>
          <w:lang w:val="es-AR"/>
        </w:rPr>
        <w:t>bertura</w:t>
      </w:r>
      <w:r w:rsidR="00630BDE">
        <w:rPr>
          <w:rFonts w:ascii="Arial" w:hAnsi="Arial" w:cs="Arial"/>
          <w:sz w:val="18"/>
          <w:szCs w:val="18"/>
          <w:lang w:val="es-AR"/>
        </w:rPr>
        <w:t>s</w:t>
      </w:r>
      <w:r w:rsidRPr="00DA0879">
        <w:rPr>
          <w:rFonts w:ascii="Arial" w:hAnsi="Arial" w:cs="Arial"/>
          <w:sz w:val="18"/>
          <w:szCs w:val="18"/>
          <w:lang w:val="es-AR"/>
        </w:rPr>
        <w:t xml:space="preserve"> nívea</w:t>
      </w:r>
      <w:r w:rsidR="00630BDE">
        <w:rPr>
          <w:rFonts w:ascii="Arial" w:hAnsi="Arial" w:cs="Arial"/>
          <w:sz w:val="18"/>
          <w:szCs w:val="18"/>
          <w:lang w:val="es-AR"/>
        </w:rPr>
        <w:t>s</w:t>
      </w:r>
      <w:r w:rsidRPr="00DA0879">
        <w:rPr>
          <w:rFonts w:ascii="Arial" w:hAnsi="Arial" w:cs="Arial"/>
          <w:sz w:val="18"/>
          <w:szCs w:val="18"/>
          <w:lang w:val="es-AR"/>
        </w:rPr>
        <w:t xml:space="preserve"> (enero 2014</w:t>
      </w:r>
      <w:r w:rsidR="009A7909">
        <w:rPr>
          <w:rFonts w:ascii="Arial" w:hAnsi="Arial" w:cs="Arial"/>
          <w:sz w:val="18"/>
          <w:szCs w:val="18"/>
          <w:lang w:val="es-AR"/>
        </w:rPr>
        <w:t xml:space="preserve"> </w:t>
      </w:r>
      <w:r w:rsidRPr="00DA0879">
        <w:rPr>
          <w:rFonts w:ascii="Arial" w:hAnsi="Arial" w:cs="Arial"/>
          <w:sz w:val="18"/>
          <w:szCs w:val="18"/>
          <w:lang w:val="es-AR"/>
        </w:rPr>
        <w:t>- abril 2021)</w:t>
      </w:r>
      <w:r w:rsidR="002538C3">
        <w:rPr>
          <w:rFonts w:ascii="Arial" w:hAnsi="Arial" w:cs="Arial"/>
          <w:sz w:val="18"/>
          <w:szCs w:val="18"/>
          <w:lang w:val="es-AR"/>
        </w:rPr>
        <w:t>.</w:t>
      </w:r>
    </w:p>
    <w:p w:rsidR="00DA0879" w:rsidRDefault="00F07D5E" w:rsidP="00DA0879">
      <w:pPr>
        <w:spacing w:after="0" w:line="240" w:lineRule="auto"/>
        <w:jc w:val="both"/>
        <w:rPr>
          <w:rFonts w:ascii="Arial" w:hAnsi="Arial" w:cs="Arial"/>
          <w:lang w:val="es-AR"/>
        </w:rPr>
      </w:pPr>
      <w:r>
        <w:rPr>
          <w:rFonts w:ascii="Arial" w:hAnsi="Arial" w:cs="Arial"/>
          <w:noProof/>
          <w:lang w:val="es-AR" w:eastAsia="es-AR"/>
        </w:rPr>
        <w:drawing>
          <wp:inline distT="0" distB="0" distL="0" distR="0">
            <wp:extent cx="5393055" cy="24536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3055" cy="2453640"/>
                    </a:xfrm>
                    <a:prstGeom prst="rect">
                      <a:avLst/>
                    </a:prstGeom>
                    <a:noFill/>
                  </pic:spPr>
                </pic:pic>
              </a:graphicData>
            </a:graphic>
          </wp:inline>
        </w:drawing>
      </w:r>
    </w:p>
    <w:p w:rsidR="00DA0879" w:rsidRDefault="00DA0879" w:rsidP="00DA0879">
      <w:pPr>
        <w:spacing w:after="0" w:line="240" w:lineRule="auto"/>
        <w:jc w:val="both"/>
        <w:rPr>
          <w:rFonts w:ascii="Arial" w:hAnsi="Arial" w:cs="Arial"/>
          <w:lang w:val="es-AR"/>
        </w:rPr>
      </w:pPr>
    </w:p>
    <w:p w:rsidR="00603B79" w:rsidRDefault="00603B79" w:rsidP="00DA0879">
      <w:pPr>
        <w:spacing w:after="0" w:line="240" w:lineRule="auto"/>
        <w:jc w:val="both"/>
        <w:rPr>
          <w:rFonts w:ascii="Arial" w:hAnsi="Arial" w:cs="Arial"/>
          <w:lang w:val="es-AR"/>
        </w:rPr>
      </w:pPr>
      <w:r w:rsidRPr="00603B79">
        <w:rPr>
          <w:rFonts w:ascii="Arial" w:hAnsi="Arial" w:cs="Arial"/>
          <w:lang w:val="es-AR"/>
        </w:rPr>
        <w:t>Las Figuras 4 y 5 grafican los datos de la Tabla 2. En la Figura 4 se observan las relaciones existentes entre las Áreas Totales y las Áreas Máximas. El mayor valor de Área Total (62457,1</w:t>
      </w:r>
      <w:r w:rsidR="00260DEA">
        <w:rPr>
          <w:rFonts w:ascii="Arial" w:hAnsi="Arial" w:cs="Arial"/>
          <w:lang w:val="es-AR"/>
        </w:rPr>
        <w:t xml:space="preserve"> </w:t>
      </w:r>
      <w:r w:rsidRPr="00603B79">
        <w:rPr>
          <w:rFonts w:ascii="Arial" w:hAnsi="Arial" w:cs="Arial"/>
          <w:lang w:val="es-AR"/>
        </w:rPr>
        <w:t>ha) corresponde a la fecha 10/8/2015, con un Área Máxima de 51142,4</w:t>
      </w:r>
      <w:r w:rsidR="00260DEA">
        <w:rPr>
          <w:rFonts w:ascii="Arial" w:hAnsi="Arial" w:cs="Arial"/>
          <w:lang w:val="es-AR"/>
        </w:rPr>
        <w:t xml:space="preserve"> </w:t>
      </w:r>
      <w:r w:rsidRPr="00603B79">
        <w:rPr>
          <w:rFonts w:ascii="Arial" w:hAnsi="Arial" w:cs="Arial"/>
          <w:lang w:val="es-AR"/>
        </w:rPr>
        <w:t>ha, mientras que el menor valor de Área Total (783,6</w:t>
      </w:r>
      <w:r w:rsidR="00260DEA">
        <w:rPr>
          <w:rFonts w:ascii="Arial" w:hAnsi="Arial" w:cs="Arial"/>
          <w:lang w:val="es-AR"/>
        </w:rPr>
        <w:t xml:space="preserve"> </w:t>
      </w:r>
      <w:r w:rsidRPr="00603B79">
        <w:rPr>
          <w:rFonts w:ascii="Arial" w:hAnsi="Arial" w:cs="Arial"/>
          <w:lang w:val="es-AR"/>
        </w:rPr>
        <w:t>ha) es de fecha 30/11/2015, con un Área Máxima de 126,9</w:t>
      </w:r>
      <w:r w:rsidR="00260DEA">
        <w:rPr>
          <w:rFonts w:ascii="Arial" w:hAnsi="Arial" w:cs="Arial"/>
          <w:lang w:val="es-AR"/>
        </w:rPr>
        <w:t xml:space="preserve"> </w:t>
      </w:r>
      <w:r w:rsidRPr="00603B79">
        <w:rPr>
          <w:rFonts w:ascii="Arial" w:hAnsi="Arial" w:cs="Arial"/>
          <w:lang w:val="es-AR"/>
        </w:rPr>
        <w:t>ha.</w:t>
      </w:r>
    </w:p>
    <w:p w:rsidR="00DA0879" w:rsidRDefault="00DA0879" w:rsidP="00DA0879">
      <w:pPr>
        <w:spacing w:after="0" w:line="240" w:lineRule="auto"/>
        <w:jc w:val="both"/>
        <w:rPr>
          <w:rFonts w:ascii="Arial" w:hAnsi="Arial" w:cs="Arial"/>
          <w:lang w:val="es-AR"/>
        </w:rPr>
      </w:pPr>
    </w:p>
    <w:p w:rsidR="00DA0879" w:rsidRDefault="00F07D5E" w:rsidP="00DA0879">
      <w:pPr>
        <w:spacing w:after="0" w:line="240" w:lineRule="auto"/>
        <w:jc w:val="both"/>
        <w:rPr>
          <w:rFonts w:ascii="Arial" w:hAnsi="Arial" w:cs="Arial"/>
          <w:lang w:val="es-AR"/>
        </w:rPr>
      </w:pPr>
      <w:r>
        <w:rPr>
          <w:rFonts w:ascii="Arial" w:hAnsi="Arial" w:cs="Arial"/>
          <w:noProof/>
          <w:lang w:val="es-AR" w:eastAsia="es-AR"/>
        </w:rPr>
        <w:drawing>
          <wp:inline distT="0" distB="0" distL="0" distR="0">
            <wp:extent cx="5400040" cy="28060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806065"/>
                    </a:xfrm>
                    <a:prstGeom prst="rect">
                      <a:avLst/>
                    </a:prstGeom>
                    <a:noFill/>
                  </pic:spPr>
                </pic:pic>
              </a:graphicData>
            </a:graphic>
          </wp:inline>
        </w:drawing>
      </w:r>
    </w:p>
    <w:p w:rsidR="00DA0879" w:rsidRPr="00000AB0" w:rsidRDefault="00000AB0" w:rsidP="00000AB0">
      <w:pPr>
        <w:spacing w:after="0" w:line="240" w:lineRule="auto"/>
        <w:jc w:val="center"/>
        <w:rPr>
          <w:rFonts w:ascii="Arial" w:hAnsi="Arial" w:cs="Arial"/>
          <w:sz w:val="18"/>
          <w:szCs w:val="18"/>
          <w:lang w:val="es-AR"/>
        </w:rPr>
      </w:pPr>
      <w:r w:rsidRPr="00000AB0">
        <w:rPr>
          <w:rFonts w:ascii="Arial" w:hAnsi="Arial" w:cs="Arial"/>
          <w:sz w:val="18"/>
          <w:szCs w:val="18"/>
          <w:lang w:val="es-AR"/>
        </w:rPr>
        <w:t>Figura 4. Áreas Totales y Máximas de las coberturas de nieve (enero 2014 - abril 2021)</w:t>
      </w:r>
    </w:p>
    <w:p w:rsidR="00DA0879" w:rsidRDefault="00DA0879" w:rsidP="00DA0879">
      <w:pPr>
        <w:spacing w:after="0" w:line="240" w:lineRule="auto"/>
        <w:jc w:val="both"/>
        <w:rPr>
          <w:rFonts w:ascii="Arial" w:hAnsi="Arial" w:cs="Arial"/>
          <w:lang w:val="es-AR"/>
        </w:rPr>
      </w:pPr>
    </w:p>
    <w:p w:rsidR="00DA0879" w:rsidRDefault="00DA0879" w:rsidP="00DA0879">
      <w:pPr>
        <w:spacing w:after="0" w:line="240" w:lineRule="auto"/>
        <w:jc w:val="both"/>
        <w:rPr>
          <w:rFonts w:ascii="Arial" w:hAnsi="Arial" w:cs="Arial"/>
          <w:lang w:val="es-AR"/>
        </w:rPr>
      </w:pPr>
    </w:p>
    <w:p w:rsidR="00DA0879" w:rsidRDefault="00000AB0" w:rsidP="00DA0879">
      <w:pPr>
        <w:spacing w:after="0" w:line="240" w:lineRule="auto"/>
        <w:jc w:val="both"/>
        <w:rPr>
          <w:rFonts w:ascii="Arial" w:hAnsi="Arial" w:cs="Arial"/>
          <w:lang w:val="es-AR"/>
        </w:rPr>
      </w:pPr>
      <w:r w:rsidRPr="00000AB0">
        <w:rPr>
          <w:rFonts w:ascii="Arial" w:hAnsi="Arial" w:cs="Arial"/>
          <w:lang w:val="es-AR"/>
        </w:rPr>
        <w:t>En la Figura 5 se grafican las Alturas Máximas y Mínimas de nieve. Como puede observarse, las Alturas Máximas no han tenido grandes variaciones, manifestándose frecuentemente en las áreas cumbrales, mientras que las Alturas Mínimas han variado notablemente en el período analizado. Resalta la Altura Mínima (2633 msnm) de fecha 10/8/2015, cuando se observó la máxima nevada del período analizado. Esta altura se encuentra en la ladera oriental de la sierra, como muestra la Figura 2. El Intervalo de esa fecha fue de 2886 m.</w:t>
      </w:r>
    </w:p>
    <w:p w:rsidR="00DA0879" w:rsidRDefault="00DA0879" w:rsidP="00DA0879">
      <w:pPr>
        <w:spacing w:after="0" w:line="240" w:lineRule="auto"/>
        <w:jc w:val="both"/>
        <w:rPr>
          <w:rFonts w:ascii="Arial" w:hAnsi="Arial" w:cs="Arial"/>
          <w:lang w:val="es-AR"/>
        </w:rPr>
      </w:pPr>
    </w:p>
    <w:p w:rsidR="00DA0879" w:rsidRDefault="00F07D5E" w:rsidP="00DA0879">
      <w:pPr>
        <w:spacing w:after="0" w:line="240" w:lineRule="auto"/>
        <w:jc w:val="both"/>
        <w:rPr>
          <w:rFonts w:ascii="Arial" w:hAnsi="Arial" w:cs="Arial"/>
          <w:lang w:val="es-AR"/>
        </w:rPr>
      </w:pPr>
      <w:r>
        <w:rPr>
          <w:rFonts w:ascii="Arial" w:hAnsi="Arial" w:cs="Arial"/>
          <w:noProof/>
          <w:lang w:val="es-AR" w:eastAsia="es-AR"/>
        </w:rPr>
        <w:lastRenderedPageBreak/>
        <w:drawing>
          <wp:inline distT="0" distB="0" distL="0" distR="0">
            <wp:extent cx="5400040" cy="32048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204845"/>
                    </a:xfrm>
                    <a:prstGeom prst="rect">
                      <a:avLst/>
                    </a:prstGeom>
                    <a:noFill/>
                  </pic:spPr>
                </pic:pic>
              </a:graphicData>
            </a:graphic>
          </wp:inline>
        </w:drawing>
      </w:r>
    </w:p>
    <w:p w:rsidR="00DA0879" w:rsidRPr="00692BFB" w:rsidRDefault="00000AB0" w:rsidP="00000AB0">
      <w:pPr>
        <w:spacing w:after="0" w:line="240" w:lineRule="auto"/>
        <w:jc w:val="center"/>
        <w:rPr>
          <w:rFonts w:ascii="Arial" w:hAnsi="Arial" w:cs="Arial"/>
          <w:sz w:val="18"/>
          <w:szCs w:val="18"/>
          <w:lang w:val="es-AR"/>
        </w:rPr>
      </w:pPr>
      <w:r w:rsidRPr="00692BFB">
        <w:rPr>
          <w:rFonts w:ascii="Arial" w:hAnsi="Arial" w:cs="Arial"/>
          <w:sz w:val="18"/>
          <w:szCs w:val="18"/>
          <w:lang w:val="es-AR"/>
        </w:rPr>
        <w:t>Figura 5: Alturas Máximas y Mínimas de las coberturas de nieve</w:t>
      </w:r>
      <w:r w:rsidR="007E5261" w:rsidRPr="00692BFB">
        <w:rPr>
          <w:rFonts w:ascii="Arial" w:hAnsi="Arial" w:cs="Arial"/>
          <w:sz w:val="18"/>
          <w:szCs w:val="18"/>
          <w:lang w:val="es-AR"/>
        </w:rPr>
        <w:t>.</w:t>
      </w:r>
    </w:p>
    <w:p w:rsidR="00DA0879" w:rsidRPr="00692BFB" w:rsidRDefault="00DA0879" w:rsidP="00DA0879">
      <w:pPr>
        <w:spacing w:after="0" w:line="240" w:lineRule="auto"/>
        <w:jc w:val="both"/>
        <w:rPr>
          <w:rFonts w:ascii="Arial" w:hAnsi="Arial" w:cs="Arial"/>
          <w:sz w:val="18"/>
          <w:szCs w:val="18"/>
          <w:lang w:val="es-AR"/>
        </w:rPr>
      </w:pPr>
    </w:p>
    <w:p w:rsidR="00DA0879" w:rsidRDefault="00DA0879" w:rsidP="00DA0879">
      <w:pPr>
        <w:spacing w:after="0" w:line="240" w:lineRule="auto"/>
        <w:jc w:val="both"/>
        <w:rPr>
          <w:rFonts w:ascii="Arial" w:hAnsi="Arial" w:cs="Arial"/>
          <w:lang w:val="es-AR"/>
        </w:rPr>
      </w:pPr>
    </w:p>
    <w:p w:rsidR="000662FD" w:rsidRDefault="000662FD" w:rsidP="000662FD">
      <w:pPr>
        <w:numPr>
          <w:ilvl w:val="0"/>
          <w:numId w:val="1"/>
        </w:numPr>
        <w:spacing w:after="0" w:line="240" w:lineRule="auto"/>
        <w:ind w:left="426" w:hanging="426"/>
        <w:rPr>
          <w:rFonts w:ascii="Arial" w:hAnsi="Arial" w:cs="Arial"/>
          <w:b/>
          <w:lang w:val="es-AR"/>
        </w:rPr>
      </w:pPr>
      <w:r>
        <w:rPr>
          <w:rFonts w:ascii="Arial" w:hAnsi="Arial" w:cs="Arial"/>
          <w:b/>
          <w:lang w:val="es-AR"/>
        </w:rPr>
        <w:t>CONCLUSIONES</w:t>
      </w:r>
    </w:p>
    <w:p w:rsidR="00000AB0" w:rsidRDefault="00000AB0" w:rsidP="00000AB0">
      <w:pPr>
        <w:spacing w:after="0" w:line="240" w:lineRule="auto"/>
        <w:ind w:left="426"/>
        <w:rPr>
          <w:rFonts w:ascii="Arial" w:hAnsi="Arial" w:cs="Arial"/>
          <w:b/>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La metodología utilizada en el presente trabajo ha permitido mapear las áreas cubiertas por nieve durante el período analizado (enero 2014 – abril 2021) con sensores remotos en bandas ópticas e infrarrojas. Las limitantes estuvieron dadas por la presencia de nubes en las cumbres y laderas, por lo que no pudieron observarse algunas escenas que hubieran sido de importancia para el análisis temporal.</w:t>
      </w:r>
    </w:p>
    <w:p w:rsidR="00000AB0" w:rsidRPr="00000AB0" w:rsidRDefault="00000AB0"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El área con mayor frecuencia de nevadas se presenta en el sector centro-sur de la cumbre y cuenca alta de ambas laderas.</w:t>
      </w:r>
    </w:p>
    <w:p w:rsidR="00000AB0" w:rsidRPr="00000AB0" w:rsidRDefault="00000AB0"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 xml:space="preserve">Los glaciares de escombros y demás indicadores criológicos han recibido un aporte hídrico producto de la fusión de la nieve, pero no es posible realizar un cálculo del aporte, dado que no existen en la zona estaciones meteorológicas que permitan calcular los espesores de la cubierta nívea y </w:t>
      </w:r>
      <w:r w:rsidR="00692BFB">
        <w:rPr>
          <w:rFonts w:ascii="Arial" w:hAnsi="Arial" w:cs="Arial"/>
          <w:lang w:val="es-AR"/>
        </w:rPr>
        <w:t xml:space="preserve">la </w:t>
      </w:r>
      <w:r w:rsidRPr="00000AB0">
        <w:rPr>
          <w:rFonts w:ascii="Arial" w:hAnsi="Arial" w:cs="Arial"/>
          <w:lang w:val="es-AR"/>
        </w:rPr>
        <w:t>evaporación.</w:t>
      </w:r>
    </w:p>
    <w:p w:rsidR="00000AB0" w:rsidRPr="00000AB0" w:rsidRDefault="00000AB0"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Se observaron mayores superficies nevadas en las cumbres entre los meses de enero a mayo, con una notable nevada el 10 de agosto de 2015, la cual cubrió un Área Total de 62457,1</w:t>
      </w:r>
      <w:r w:rsidR="00260DEA">
        <w:rPr>
          <w:rFonts w:ascii="Arial" w:hAnsi="Arial" w:cs="Arial"/>
          <w:lang w:val="es-AR"/>
        </w:rPr>
        <w:t xml:space="preserve"> </w:t>
      </w:r>
      <w:r w:rsidRPr="00000AB0">
        <w:rPr>
          <w:rFonts w:ascii="Arial" w:hAnsi="Arial" w:cs="Arial"/>
          <w:lang w:val="es-AR"/>
        </w:rPr>
        <w:t>ha y un Área Máxima de 51142,4</w:t>
      </w:r>
      <w:r w:rsidR="00260DEA">
        <w:rPr>
          <w:rFonts w:ascii="Arial" w:hAnsi="Arial" w:cs="Arial"/>
          <w:lang w:val="es-AR"/>
        </w:rPr>
        <w:t xml:space="preserve"> </w:t>
      </w:r>
      <w:r w:rsidRPr="00000AB0">
        <w:rPr>
          <w:rFonts w:ascii="Arial" w:hAnsi="Arial" w:cs="Arial"/>
          <w:lang w:val="es-AR"/>
        </w:rPr>
        <w:t>ha.</w:t>
      </w:r>
    </w:p>
    <w:p w:rsidR="00000AB0" w:rsidRPr="00000AB0" w:rsidRDefault="00000AB0" w:rsidP="00000AB0">
      <w:pPr>
        <w:spacing w:after="0" w:line="240" w:lineRule="auto"/>
        <w:jc w:val="both"/>
        <w:rPr>
          <w:rFonts w:ascii="Arial" w:hAnsi="Arial" w:cs="Arial"/>
          <w:lang w:val="es-AR"/>
        </w:rPr>
      </w:pPr>
    </w:p>
    <w:p w:rsidR="00000AB0" w:rsidRDefault="00000AB0" w:rsidP="00000AB0">
      <w:pPr>
        <w:spacing w:after="0" w:line="240" w:lineRule="auto"/>
        <w:jc w:val="both"/>
        <w:rPr>
          <w:rFonts w:ascii="Arial" w:hAnsi="Arial" w:cs="Arial"/>
          <w:b/>
          <w:lang w:val="es-AR"/>
        </w:rPr>
      </w:pPr>
      <w:r w:rsidRPr="00000AB0">
        <w:rPr>
          <w:rFonts w:ascii="Arial" w:hAnsi="Arial" w:cs="Arial"/>
          <w:lang w:val="es-AR"/>
        </w:rPr>
        <w:t>Las Alturas Máximas de nieve no han tenido grandes variaciones, pero las Alturas Mínimas han variado notablemente. El mayor Intervalo fue registrado el 10 de agosto de 2015, con 2886</w:t>
      </w:r>
      <w:r w:rsidR="00692BFB">
        <w:rPr>
          <w:rFonts w:ascii="Arial" w:hAnsi="Arial" w:cs="Arial"/>
          <w:lang w:val="es-AR"/>
        </w:rPr>
        <w:t xml:space="preserve"> </w:t>
      </w:r>
      <w:r w:rsidRPr="00000AB0">
        <w:rPr>
          <w:rFonts w:ascii="Arial" w:hAnsi="Arial" w:cs="Arial"/>
          <w:lang w:val="es-AR"/>
        </w:rPr>
        <w:t>m.</w:t>
      </w:r>
    </w:p>
    <w:p w:rsidR="00000AB0" w:rsidRDefault="00000AB0" w:rsidP="00000AB0">
      <w:pPr>
        <w:spacing w:after="0" w:line="240" w:lineRule="auto"/>
        <w:ind w:left="426"/>
        <w:rPr>
          <w:rFonts w:ascii="Arial" w:hAnsi="Arial" w:cs="Arial"/>
          <w:b/>
          <w:lang w:val="es-AR"/>
        </w:rPr>
      </w:pPr>
    </w:p>
    <w:p w:rsidR="000662FD" w:rsidRDefault="00D575F4" w:rsidP="000662FD">
      <w:pPr>
        <w:numPr>
          <w:ilvl w:val="0"/>
          <w:numId w:val="1"/>
        </w:numPr>
        <w:spacing w:after="0" w:line="240" w:lineRule="auto"/>
        <w:ind w:left="426" w:hanging="426"/>
        <w:rPr>
          <w:rFonts w:ascii="Arial" w:hAnsi="Arial" w:cs="Arial"/>
          <w:b/>
          <w:lang w:val="es-AR"/>
        </w:rPr>
      </w:pPr>
      <w:r>
        <w:rPr>
          <w:rFonts w:ascii="Arial" w:hAnsi="Arial" w:cs="Arial"/>
          <w:b/>
          <w:lang w:val="es-AR"/>
        </w:rPr>
        <w:t>AGRADECIMIENTOS</w:t>
      </w:r>
    </w:p>
    <w:p w:rsidR="00000AB0" w:rsidRDefault="00000AB0" w:rsidP="00000AB0">
      <w:pPr>
        <w:spacing w:after="0" w:line="240" w:lineRule="auto"/>
        <w:rPr>
          <w:rFonts w:ascii="Arial" w:hAnsi="Arial" w:cs="Arial"/>
          <w:b/>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A la Fundación Miguel Lillo por haber brindado los fondos para la realización de este trabajo, encuadrado en el proyecto G-0032-1: “Los glaciares de escombros en el Holoceno del NW Argentino. Implicancias paleoclimáticas y connotaciones en las actividades humanas actuales”.</w:t>
      </w:r>
    </w:p>
    <w:p w:rsidR="00000AB0" w:rsidRDefault="00000AB0" w:rsidP="00000AB0">
      <w:pPr>
        <w:spacing w:after="0" w:line="240" w:lineRule="auto"/>
        <w:rPr>
          <w:rFonts w:ascii="Arial" w:hAnsi="Arial" w:cs="Arial"/>
          <w:b/>
          <w:lang w:val="es-AR"/>
        </w:rPr>
      </w:pPr>
    </w:p>
    <w:p w:rsidR="00000AB0" w:rsidRDefault="00000AB0" w:rsidP="00000AB0">
      <w:pPr>
        <w:spacing w:after="0" w:line="240" w:lineRule="auto"/>
        <w:rPr>
          <w:rFonts w:ascii="Arial" w:hAnsi="Arial" w:cs="Arial"/>
          <w:b/>
          <w:lang w:val="es-AR"/>
        </w:rPr>
      </w:pPr>
    </w:p>
    <w:p w:rsidR="00D575F4" w:rsidRDefault="00D575F4" w:rsidP="000662FD">
      <w:pPr>
        <w:numPr>
          <w:ilvl w:val="0"/>
          <w:numId w:val="1"/>
        </w:numPr>
        <w:spacing w:after="0" w:line="240" w:lineRule="auto"/>
        <w:ind w:left="426" w:hanging="426"/>
        <w:rPr>
          <w:rFonts w:ascii="Arial" w:hAnsi="Arial" w:cs="Arial"/>
          <w:b/>
          <w:lang w:val="es-AR"/>
        </w:rPr>
      </w:pPr>
      <w:r>
        <w:rPr>
          <w:rFonts w:ascii="Arial" w:hAnsi="Arial" w:cs="Arial"/>
          <w:b/>
          <w:lang w:val="es-AR"/>
        </w:rPr>
        <w:lastRenderedPageBreak/>
        <w:t>REFERENCIAS</w:t>
      </w:r>
    </w:p>
    <w:p w:rsidR="00000AB0" w:rsidRDefault="00000AB0" w:rsidP="00000AB0">
      <w:pPr>
        <w:spacing w:after="0" w:line="240" w:lineRule="auto"/>
        <w:rPr>
          <w:rFonts w:ascii="Arial" w:hAnsi="Arial" w:cs="Arial"/>
          <w:b/>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 xml:space="preserve">Aceñolaza, F. G. y </w:t>
      </w:r>
      <w:r w:rsidR="00F90CC1" w:rsidRPr="00000AB0">
        <w:rPr>
          <w:rFonts w:ascii="Arial" w:hAnsi="Arial" w:cs="Arial"/>
          <w:lang w:val="es-AR"/>
        </w:rPr>
        <w:t xml:space="preserve">R. N. </w:t>
      </w:r>
      <w:r w:rsidR="00F90CC1">
        <w:rPr>
          <w:rFonts w:ascii="Arial" w:hAnsi="Arial" w:cs="Arial"/>
          <w:lang w:val="es-AR"/>
        </w:rPr>
        <w:t>Alonso (</w:t>
      </w:r>
      <w:r w:rsidRPr="00000AB0">
        <w:rPr>
          <w:rFonts w:ascii="Arial" w:hAnsi="Arial" w:cs="Arial"/>
          <w:lang w:val="es-AR"/>
        </w:rPr>
        <w:t>2001</w:t>
      </w:r>
      <w:r w:rsidR="00F90CC1">
        <w:rPr>
          <w:rFonts w:ascii="Arial" w:hAnsi="Arial" w:cs="Arial"/>
          <w:lang w:val="es-AR"/>
        </w:rPr>
        <w:t>)</w:t>
      </w:r>
      <w:r w:rsidRPr="00000AB0">
        <w:rPr>
          <w:rFonts w:ascii="Arial" w:hAnsi="Arial" w:cs="Arial"/>
          <w:lang w:val="es-AR"/>
        </w:rPr>
        <w:t>. Icno-asociaciones de la transición Precámbrico/Cámbrico en el noroeste de Argentina. Journal of Iberian Geology 27: 11–22.</w:t>
      </w:r>
    </w:p>
    <w:p w:rsidR="00000AB0" w:rsidRDefault="00000AB0"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-Ahumada, A</w:t>
      </w:r>
      <w:r w:rsidR="00F90CC1">
        <w:rPr>
          <w:rFonts w:ascii="Arial" w:hAnsi="Arial" w:cs="Arial"/>
          <w:lang w:val="es-AR"/>
        </w:rPr>
        <w:t>. L.</w:t>
      </w:r>
      <w:r w:rsidRPr="00000AB0">
        <w:rPr>
          <w:rFonts w:ascii="Arial" w:hAnsi="Arial" w:cs="Arial"/>
          <w:lang w:val="es-AR"/>
        </w:rPr>
        <w:t xml:space="preserve"> (2007). Geoindicadores criosféricos en los Andes Centrales del NW de Argentina. Acta geológi</w:t>
      </w:r>
      <w:r w:rsidR="009121EF">
        <w:rPr>
          <w:rFonts w:ascii="Arial" w:hAnsi="Arial" w:cs="Arial"/>
          <w:lang w:val="es-AR"/>
        </w:rPr>
        <w:t>ca lilloana 20 (1): 9 – 17</w:t>
      </w:r>
      <w:r w:rsidRPr="00000AB0">
        <w:rPr>
          <w:rFonts w:ascii="Arial" w:hAnsi="Arial" w:cs="Arial"/>
          <w:lang w:val="es-AR"/>
        </w:rPr>
        <w:t>.</w:t>
      </w:r>
    </w:p>
    <w:p w:rsidR="00000AB0" w:rsidRDefault="00000AB0"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-Ahumada, A. L.; S. V. Páez; G. P. Ibáñez Palacios (2013). Los glaciares de escombros en la sierra de Aconquija, Argentina. Acta geológic</w:t>
      </w:r>
      <w:r w:rsidR="007E5261">
        <w:rPr>
          <w:rFonts w:ascii="Arial" w:hAnsi="Arial" w:cs="Arial"/>
          <w:lang w:val="es-AR"/>
        </w:rPr>
        <w:t>a lilloana 25 (1-2): 49–68</w:t>
      </w:r>
      <w:r w:rsidRPr="00000AB0">
        <w:rPr>
          <w:rFonts w:ascii="Arial" w:hAnsi="Arial" w:cs="Arial"/>
          <w:lang w:val="es-AR"/>
        </w:rPr>
        <w:t>.</w:t>
      </w:r>
    </w:p>
    <w:p w:rsidR="00000AB0" w:rsidRDefault="00000AB0" w:rsidP="00000AB0">
      <w:pPr>
        <w:spacing w:after="0" w:line="240" w:lineRule="auto"/>
        <w:jc w:val="both"/>
        <w:rPr>
          <w:rFonts w:ascii="Arial" w:hAnsi="Arial" w:cs="Arial"/>
          <w:lang w:val="es-AR"/>
        </w:rPr>
      </w:pPr>
    </w:p>
    <w:p w:rsidR="00000AB0" w:rsidRPr="00000AB0" w:rsidRDefault="00F90CC1" w:rsidP="00000AB0">
      <w:pPr>
        <w:spacing w:after="0" w:line="240" w:lineRule="auto"/>
        <w:jc w:val="both"/>
        <w:rPr>
          <w:rFonts w:ascii="Arial" w:hAnsi="Arial" w:cs="Arial"/>
          <w:lang w:val="es-AR"/>
        </w:rPr>
      </w:pPr>
      <w:r>
        <w:rPr>
          <w:rFonts w:ascii="Arial" w:hAnsi="Arial" w:cs="Arial"/>
          <w:lang w:val="es-AR"/>
        </w:rPr>
        <w:t>-Alderete M.C. (</w:t>
      </w:r>
      <w:r w:rsidR="00000AB0" w:rsidRPr="00000AB0">
        <w:rPr>
          <w:rFonts w:ascii="Arial" w:hAnsi="Arial" w:cs="Arial"/>
          <w:lang w:val="es-AR"/>
        </w:rPr>
        <w:t>1998</w:t>
      </w:r>
      <w:r>
        <w:rPr>
          <w:rFonts w:ascii="Arial" w:hAnsi="Arial" w:cs="Arial"/>
          <w:lang w:val="es-AR"/>
        </w:rPr>
        <w:t>)</w:t>
      </w:r>
      <w:r w:rsidR="00000AB0" w:rsidRPr="00000AB0">
        <w:rPr>
          <w:rFonts w:ascii="Arial" w:hAnsi="Arial" w:cs="Arial"/>
          <w:lang w:val="es-AR"/>
        </w:rPr>
        <w:t>. UNIDADES FISIOGRÁFICAS.</w:t>
      </w:r>
      <w:r>
        <w:rPr>
          <w:rFonts w:ascii="Arial" w:hAnsi="Arial" w:cs="Arial"/>
          <w:lang w:val="es-AR"/>
        </w:rPr>
        <w:t xml:space="preserve"> en</w:t>
      </w:r>
      <w:r w:rsidR="00000AB0" w:rsidRPr="00000AB0">
        <w:rPr>
          <w:rFonts w:ascii="Arial" w:hAnsi="Arial" w:cs="Arial"/>
          <w:lang w:val="es-AR"/>
        </w:rPr>
        <w:t xml:space="preserve"> </w:t>
      </w:r>
      <w:r w:rsidRPr="00000AB0">
        <w:rPr>
          <w:rFonts w:ascii="Arial" w:hAnsi="Arial" w:cs="Arial"/>
          <w:lang w:val="es-AR"/>
        </w:rPr>
        <w:t xml:space="preserve">M. Gianfrancisco, M.E. Puchulu, J., Durango de </w:t>
      </w:r>
      <w:r>
        <w:rPr>
          <w:rFonts w:ascii="Arial" w:hAnsi="Arial" w:cs="Arial"/>
          <w:lang w:val="es-AR"/>
        </w:rPr>
        <w:t xml:space="preserve">Cabrera y G.F. Aceñolaza (Eds.). </w:t>
      </w:r>
      <w:r w:rsidR="00000AB0" w:rsidRPr="00000AB0">
        <w:rPr>
          <w:rFonts w:ascii="Arial" w:hAnsi="Arial" w:cs="Arial"/>
          <w:lang w:val="es-AR"/>
        </w:rPr>
        <w:t>Geología de Tucumán, Public</w:t>
      </w:r>
      <w:r w:rsidR="00655D46">
        <w:rPr>
          <w:rFonts w:ascii="Arial" w:hAnsi="Arial" w:cs="Arial"/>
          <w:lang w:val="es-AR"/>
        </w:rPr>
        <w:t>ación</w:t>
      </w:r>
      <w:r w:rsidR="00000AB0" w:rsidRPr="00000AB0">
        <w:rPr>
          <w:rFonts w:ascii="Arial" w:hAnsi="Arial" w:cs="Arial"/>
          <w:lang w:val="es-AR"/>
        </w:rPr>
        <w:t xml:space="preserve"> Esp</w:t>
      </w:r>
      <w:r w:rsidR="00655D46">
        <w:rPr>
          <w:rFonts w:ascii="Arial" w:hAnsi="Arial" w:cs="Arial"/>
          <w:lang w:val="es-AR"/>
        </w:rPr>
        <w:t>ecial</w:t>
      </w:r>
      <w:r w:rsidR="00000AB0" w:rsidRPr="00000AB0">
        <w:rPr>
          <w:rFonts w:ascii="Arial" w:hAnsi="Arial" w:cs="Arial"/>
          <w:lang w:val="es-AR"/>
        </w:rPr>
        <w:t xml:space="preserve"> Colegio Grad</w:t>
      </w:r>
      <w:r w:rsidR="00655D46">
        <w:rPr>
          <w:rFonts w:ascii="Arial" w:hAnsi="Arial" w:cs="Arial"/>
          <w:lang w:val="es-AR"/>
        </w:rPr>
        <w:t xml:space="preserve">uados en Ciencias </w:t>
      </w:r>
      <w:r w:rsidR="003B3E30">
        <w:rPr>
          <w:rFonts w:ascii="Arial" w:hAnsi="Arial" w:cs="Arial"/>
          <w:lang w:val="es-AR"/>
        </w:rPr>
        <w:t>Geológicas</w:t>
      </w:r>
      <w:r w:rsidR="00655D46">
        <w:rPr>
          <w:rFonts w:ascii="Arial" w:hAnsi="Arial" w:cs="Arial"/>
          <w:lang w:val="es-AR"/>
        </w:rPr>
        <w:t>,</w:t>
      </w:r>
      <w:r w:rsidR="00000AB0" w:rsidRPr="00000AB0">
        <w:rPr>
          <w:rFonts w:ascii="Arial" w:hAnsi="Arial" w:cs="Arial"/>
          <w:lang w:val="es-AR"/>
        </w:rPr>
        <w:t xml:space="preserve"> </w:t>
      </w:r>
      <w:r w:rsidR="003B3E30" w:rsidRPr="00000AB0">
        <w:rPr>
          <w:rFonts w:ascii="Arial" w:hAnsi="Arial" w:cs="Arial"/>
          <w:lang w:val="es-AR"/>
        </w:rPr>
        <w:t>Tuc</w:t>
      </w:r>
      <w:r w:rsidR="003B3E30">
        <w:rPr>
          <w:rFonts w:ascii="Arial" w:hAnsi="Arial" w:cs="Arial"/>
          <w:lang w:val="es-AR"/>
        </w:rPr>
        <w:t>umán.:</w:t>
      </w:r>
      <w:r w:rsidR="003B3E30" w:rsidRPr="003B3E30">
        <w:rPr>
          <w:rFonts w:ascii="Arial" w:hAnsi="Arial" w:cs="Arial"/>
          <w:lang w:val="es-AR"/>
        </w:rPr>
        <w:t xml:space="preserve"> </w:t>
      </w:r>
      <w:r w:rsidR="003B3E30" w:rsidRPr="00000AB0">
        <w:rPr>
          <w:rFonts w:ascii="Arial" w:hAnsi="Arial" w:cs="Arial"/>
          <w:lang w:val="es-AR"/>
        </w:rPr>
        <w:t>29-40</w:t>
      </w:r>
      <w:r w:rsidR="003B3E30">
        <w:rPr>
          <w:rFonts w:ascii="Arial" w:hAnsi="Arial" w:cs="Arial"/>
          <w:lang w:val="es-AR"/>
        </w:rPr>
        <w:t>. Tucumán.</w:t>
      </w:r>
    </w:p>
    <w:p w:rsidR="00000AB0" w:rsidRDefault="00000AB0"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-Ariza, A.; (2006). Análisis del retroceso de glaciares tropicales en los Andes centrales de Colombia mediante imágenes Landsat. Revista Politechne. Vol</w:t>
      </w:r>
      <w:r w:rsidR="00B71765">
        <w:rPr>
          <w:rFonts w:ascii="Arial" w:hAnsi="Arial" w:cs="Arial"/>
          <w:lang w:val="es-AR"/>
        </w:rPr>
        <w:t>umen</w:t>
      </w:r>
      <w:r w:rsidRPr="00000AB0">
        <w:rPr>
          <w:rFonts w:ascii="Arial" w:hAnsi="Arial" w:cs="Arial"/>
          <w:lang w:val="es-AR"/>
        </w:rPr>
        <w:t xml:space="preserve"> 13 N°1</w:t>
      </w:r>
      <w:r w:rsidR="00B71765">
        <w:rPr>
          <w:rFonts w:ascii="Arial" w:hAnsi="Arial" w:cs="Arial"/>
          <w:lang w:val="es-AR"/>
        </w:rPr>
        <w:t>:</w:t>
      </w:r>
      <w:r w:rsidR="006A6EA5">
        <w:rPr>
          <w:rFonts w:ascii="Arial" w:hAnsi="Arial" w:cs="Arial"/>
          <w:lang w:val="es-AR"/>
        </w:rPr>
        <w:t xml:space="preserve"> 7-23</w:t>
      </w:r>
      <w:r w:rsidRPr="00000AB0">
        <w:rPr>
          <w:rFonts w:ascii="Arial" w:hAnsi="Arial" w:cs="Arial"/>
          <w:lang w:val="es-AR"/>
        </w:rPr>
        <w:t>.</w:t>
      </w:r>
    </w:p>
    <w:p w:rsidR="00000AB0" w:rsidRDefault="00000AB0" w:rsidP="00000AB0">
      <w:pPr>
        <w:spacing w:after="0" w:line="240" w:lineRule="auto"/>
        <w:jc w:val="both"/>
        <w:rPr>
          <w:rFonts w:ascii="Arial" w:hAnsi="Arial" w:cs="Arial"/>
          <w:lang w:val="es-AR"/>
        </w:rPr>
      </w:pPr>
    </w:p>
    <w:p w:rsidR="00000AB0" w:rsidRPr="00000AB0" w:rsidRDefault="00B71765" w:rsidP="00000AB0">
      <w:pPr>
        <w:spacing w:after="0" w:line="240" w:lineRule="auto"/>
        <w:jc w:val="both"/>
        <w:rPr>
          <w:rFonts w:ascii="Arial" w:hAnsi="Arial" w:cs="Arial"/>
          <w:lang w:val="es-AR"/>
        </w:rPr>
      </w:pPr>
      <w:r>
        <w:rPr>
          <w:rFonts w:ascii="Arial" w:hAnsi="Arial" w:cs="Arial"/>
          <w:lang w:val="es-AR"/>
        </w:rPr>
        <w:t>-Bianchi A. R., Yañez C.E., Acuña L.R. (</w:t>
      </w:r>
      <w:r w:rsidR="00000AB0" w:rsidRPr="00000AB0">
        <w:rPr>
          <w:rFonts w:ascii="Arial" w:hAnsi="Arial" w:cs="Arial"/>
          <w:lang w:val="es-AR"/>
        </w:rPr>
        <w:t>2005</w:t>
      </w:r>
      <w:r>
        <w:rPr>
          <w:rFonts w:ascii="Arial" w:hAnsi="Arial" w:cs="Arial"/>
          <w:lang w:val="es-AR"/>
        </w:rPr>
        <w:t>).</w:t>
      </w:r>
      <w:r w:rsidR="00000AB0" w:rsidRPr="00000AB0">
        <w:rPr>
          <w:rFonts w:ascii="Arial" w:hAnsi="Arial" w:cs="Arial"/>
          <w:lang w:val="es-AR"/>
        </w:rPr>
        <w:t xml:space="preserve"> Base de datos mensuales de precipitaciones del</w:t>
      </w:r>
      <w:r>
        <w:rPr>
          <w:rFonts w:ascii="Arial" w:hAnsi="Arial" w:cs="Arial"/>
          <w:lang w:val="es-AR"/>
        </w:rPr>
        <w:t xml:space="preserve"> nor</w:t>
      </w:r>
      <w:r w:rsidR="00000AB0" w:rsidRPr="00000AB0">
        <w:rPr>
          <w:rFonts w:ascii="Arial" w:hAnsi="Arial" w:cs="Arial"/>
          <w:lang w:val="es-AR"/>
        </w:rPr>
        <w:t>oeste argentino, Proyecto Riesgo Agropecuario: Secretaría de Agricultura, Ganadería, Pesca y Alimentación, Instituto Nacional de Tecnolog</w:t>
      </w:r>
      <w:r w:rsidR="00E7679A">
        <w:rPr>
          <w:rFonts w:ascii="Arial" w:hAnsi="Arial" w:cs="Arial"/>
          <w:lang w:val="es-AR"/>
        </w:rPr>
        <w:t>ía Agropecuaria (INTA), Centro R</w:t>
      </w:r>
      <w:r w:rsidR="00000AB0" w:rsidRPr="00000AB0">
        <w:rPr>
          <w:rFonts w:ascii="Arial" w:hAnsi="Arial" w:cs="Arial"/>
          <w:lang w:val="es-AR"/>
        </w:rPr>
        <w:t xml:space="preserve">egional Salta-Jujuy, disponible en: </w:t>
      </w:r>
      <w:hyperlink r:id="rId15" w:history="1">
        <w:r w:rsidR="00681184" w:rsidRPr="007724F2">
          <w:rPr>
            <w:rStyle w:val="Hipervnculo"/>
            <w:rFonts w:ascii="Arial" w:hAnsi="Arial" w:cs="Arial"/>
            <w:lang w:val="es-AR"/>
          </w:rPr>
          <w:t>https://inta.gob.ar/documentos/isohietasanuales-del-noroeste-argentino</w:t>
        </w:r>
      </w:hyperlink>
      <w:r w:rsidR="00000AB0" w:rsidRPr="00000AB0">
        <w:rPr>
          <w:rFonts w:ascii="Arial" w:hAnsi="Arial" w:cs="Arial"/>
          <w:lang w:val="es-AR"/>
        </w:rPr>
        <w:t xml:space="preserve">, </w:t>
      </w:r>
      <w:r>
        <w:rPr>
          <w:rFonts w:ascii="Arial" w:hAnsi="Arial" w:cs="Arial"/>
          <w:lang w:val="es-AR"/>
        </w:rPr>
        <w:t>[accedido</w:t>
      </w:r>
      <w:r w:rsidR="00000AB0" w:rsidRPr="00000AB0">
        <w:rPr>
          <w:rFonts w:ascii="Arial" w:hAnsi="Arial" w:cs="Arial"/>
          <w:lang w:val="es-AR"/>
        </w:rPr>
        <w:t xml:space="preserve"> en junio de 2021</w:t>
      </w:r>
      <w:r w:rsidR="00EB351C">
        <w:rPr>
          <w:rFonts w:ascii="Arial" w:hAnsi="Arial" w:cs="Arial"/>
          <w:lang w:val="es-AR"/>
        </w:rPr>
        <w:t>]</w:t>
      </w:r>
      <w:r w:rsidR="00000AB0" w:rsidRPr="00000AB0">
        <w:rPr>
          <w:rFonts w:ascii="Arial" w:hAnsi="Arial" w:cs="Arial"/>
          <w:lang w:val="es-AR"/>
        </w:rPr>
        <w:t>.</w:t>
      </w:r>
    </w:p>
    <w:p w:rsidR="00000AB0" w:rsidRDefault="00000AB0"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 xml:space="preserve">-Cea López C., </w:t>
      </w:r>
      <w:r w:rsidR="00EB351C" w:rsidRPr="00000AB0">
        <w:rPr>
          <w:rFonts w:ascii="Arial" w:hAnsi="Arial" w:cs="Arial"/>
          <w:lang w:val="es-AR"/>
        </w:rPr>
        <w:t>J.</w:t>
      </w:r>
      <w:r w:rsidR="00EB351C">
        <w:rPr>
          <w:rFonts w:ascii="Arial" w:hAnsi="Arial" w:cs="Arial"/>
          <w:lang w:val="es-AR"/>
        </w:rPr>
        <w:t xml:space="preserve"> </w:t>
      </w:r>
      <w:r w:rsidRPr="00000AB0">
        <w:rPr>
          <w:rFonts w:ascii="Arial" w:hAnsi="Arial" w:cs="Arial"/>
          <w:lang w:val="es-AR"/>
        </w:rPr>
        <w:t xml:space="preserve">Cristóbal Rosello y </w:t>
      </w:r>
      <w:r w:rsidR="00EB351C" w:rsidRPr="00000AB0">
        <w:rPr>
          <w:rFonts w:ascii="Arial" w:hAnsi="Arial" w:cs="Arial"/>
          <w:lang w:val="es-AR"/>
        </w:rPr>
        <w:t>X.</w:t>
      </w:r>
      <w:r w:rsidR="00EB351C">
        <w:rPr>
          <w:rFonts w:ascii="Arial" w:hAnsi="Arial" w:cs="Arial"/>
          <w:lang w:val="es-AR"/>
        </w:rPr>
        <w:t xml:space="preserve"> </w:t>
      </w:r>
      <w:r w:rsidRPr="00000AB0">
        <w:rPr>
          <w:rFonts w:ascii="Arial" w:hAnsi="Arial" w:cs="Arial"/>
          <w:lang w:val="es-AR"/>
        </w:rPr>
        <w:t xml:space="preserve">Pons Fernández (2007). Mejoras en la determinación de la cubierta nival mediante imágenes Landsat y Modis. El acceso a la información espacial y las nuevas tecnologías geográficas, Departamento de Geografía. </w:t>
      </w:r>
      <w:r w:rsidR="00681184" w:rsidRPr="00000AB0">
        <w:rPr>
          <w:rFonts w:ascii="Arial" w:hAnsi="Arial" w:cs="Arial"/>
          <w:lang w:val="es-AR"/>
        </w:rPr>
        <w:t>Universidad</w:t>
      </w:r>
      <w:r w:rsidR="00E7679A">
        <w:rPr>
          <w:rFonts w:ascii="Arial" w:hAnsi="Arial" w:cs="Arial"/>
          <w:lang w:val="es-AR"/>
        </w:rPr>
        <w:t xml:space="preserve"> Autónoma de Barcelona: </w:t>
      </w:r>
      <w:r w:rsidRPr="00000AB0">
        <w:rPr>
          <w:rFonts w:ascii="Arial" w:hAnsi="Arial" w:cs="Arial"/>
          <w:lang w:val="es-AR"/>
        </w:rPr>
        <w:t>65 – 78.</w:t>
      </w:r>
    </w:p>
    <w:p w:rsidR="00000AB0" w:rsidRDefault="00000AB0" w:rsidP="00000AB0">
      <w:pPr>
        <w:spacing w:after="0" w:line="240" w:lineRule="auto"/>
        <w:jc w:val="both"/>
        <w:rPr>
          <w:rFonts w:ascii="Arial" w:hAnsi="Arial" w:cs="Arial"/>
          <w:lang w:val="es-AR"/>
        </w:rPr>
      </w:pPr>
    </w:p>
    <w:p w:rsidR="00681184" w:rsidRPr="00681184" w:rsidRDefault="00000AB0" w:rsidP="00000AB0">
      <w:pPr>
        <w:spacing w:after="0" w:line="240" w:lineRule="auto"/>
        <w:jc w:val="both"/>
        <w:rPr>
          <w:rFonts w:ascii="Arial" w:hAnsi="Arial" w:cs="Arial"/>
        </w:rPr>
      </w:pPr>
      <w:r w:rsidRPr="00681184">
        <w:rPr>
          <w:rFonts w:ascii="Arial" w:hAnsi="Arial" w:cs="Arial"/>
        </w:rPr>
        <w:t>-Earth Obse</w:t>
      </w:r>
      <w:r w:rsidR="00EB351C">
        <w:rPr>
          <w:rFonts w:ascii="Arial" w:hAnsi="Arial" w:cs="Arial"/>
        </w:rPr>
        <w:t>rving System (EOS) Land Viewer (</w:t>
      </w:r>
      <w:r w:rsidRPr="00681184">
        <w:rPr>
          <w:rFonts w:ascii="Arial" w:hAnsi="Arial" w:cs="Arial"/>
        </w:rPr>
        <w:t>2018</w:t>
      </w:r>
      <w:r w:rsidR="00EB351C">
        <w:rPr>
          <w:rFonts w:ascii="Arial" w:hAnsi="Arial" w:cs="Arial"/>
        </w:rPr>
        <w:t>)</w:t>
      </w:r>
      <w:r w:rsidRPr="00681184">
        <w:rPr>
          <w:rFonts w:ascii="Arial" w:hAnsi="Arial" w:cs="Arial"/>
        </w:rPr>
        <w:t xml:space="preserve">, disponible en: </w:t>
      </w:r>
      <w:hyperlink r:id="rId16" w:history="1">
        <w:r w:rsidR="00681184" w:rsidRPr="00681184">
          <w:rPr>
            <w:rStyle w:val="Hipervnculo"/>
            <w:rFonts w:ascii="Arial" w:hAnsi="Arial" w:cs="Arial"/>
          </w:rPr>
          <w:t>https://eos.com/</w:t>
        </w:r>
      </w:hyperlink>
      <w:r w:rsidR="00681184" w:rsidRPr="00681184">
        <w:rPr>
          <w:rFonts w:ascii="Arial" w:hAnsi="Arial" w:cs="Arial"/>
        </w:rPr>
        <w:t>,</w:t>
      </w:r>
    </w:p>
    <w:p w:rsidR="00000AB0" w:rsidRPr="00000AB0" w:rsidRDefault="00000AB0" w:rsidP="00000AB0">
      <w:pPr>
        <w:spacing w:after="0" w:line="240" w:lineRule="auto"/>
        <w:jc w:val="both"/>
        <w:rPr>
          <w:rFonts w:ascii="Arial" w:hAnsi="Arial" w:cs="Arial"/>
          <w:lang w:val="es-AR"/>
        </w:rPr>
      </w:pPr>
      <w:r w:rsidRPr="00EB351C">
        <w:rPr>
          <w:rFonts w:ascii="Arial" w:hAnsi="Arial" w:cs="Arial"/>
        </w:rPr>
        <w:t xml:space="preserve"> </w:t>
      </w:r>
      <w:r w:rsidR="00EB351C" w:rsidRPr="00EB351C">
        <w:rPr>
          <w:rFonts w:ascii="Arial" w:hAnsi="Arial" w:cs="Arial"/>
          <w:lang w:val="es-AR"/>
        </w:rPr>
        <w:t xml:space="preserve">[accedido </w:t>
      </w:r>
      <w:r w:rsidRPr="00000AB0">
        <w:rPr>
          <w:rFonts w:ascii="Arial" w:hAnsi="Arial" w:cs="Arial"/>
          <w:lang w:val="es-AR"/>
        </w:rPr>
        <w:t>de mayo a junio de 2021</w:t>
      </w:r>
      <w:r w:rsidR="00EB351C">
        <w:rPr>
          <w:rFonts w:ascii="Arial" w:hAnsi="Arial" w:cs="Arial"/>
          <w:lang w:val="es-AR"/>
        </w:rPr>
        <w:t>]</w:t>
      </w:r>
      <w:r w:rsidRPr="00000AB0">
        <w:rPr>
          <w:rFonts w:ascii="Arial" w:hAnsi="Arial" w:cs="Arial"/>
          <w:lang w:val="es-AR"/>
        </w:rPr>
        <w:t>.</w:t>
      </w:r>
    </w:p>
    <w:p w:rsidR="00681184" w:rsidRDefault="00681184" w:rsidP="00000AB0">
      <w:pPr>
        <w:spacing w:after="0" w:line="240" w:lineRule="auto"/>
        <w:jc w:val="both"/>
        <w:rPr>
          <w:rFonts w:ascii="Arial" w:hAnsi="Arial" w:cs="Arial"/>
          <w:lang w:val="es-AR"/>
        </w:rPr>
      </w:pPr>
    </w:p>
    <w:p w:rsidR="00000AB0" w:rsidRPr="00CB454D" w:rsidRDefault="00EB351C" w:rsidP="00000AB0">
      <w:pPr>
        <w:spacing w:after="0" w:line="240" w:lineRule="auto"/>
        <w:jc w:val="both"/>
        <w:rPr>
          <w:rFonts w:ascii="Arial" w:hAnsi="Arial" w:cs="Arial"/>
        </w:rPr>
      </w:pPr>
      <w:r w:rsidRPr="00CB454D">
        <w:rPr>
          <w:rFonts w:ascii="Arial" w:hAnsi="Arial" w:cs="Arial"/>
        </w:rPr>
        <w:t>-Earth Observing System (2021)</w:t>
      </w:r>
      <w:r w:rsidR="00000AB0" w:rsidRPr="00CB454D">
        <w:rPr>
          <w:rFonts w:ascii="Arial" w:hAnsi="Arial" w:cs="Arial"/>
        </w:rPr>
        <w:t xml:space="preserve"> </w:t>
      </w:r>
      <w:hyperlink r:id="rId17" w:history="1">
        <w:r w:rsidRPr="00CB454D">
          <w:rPr>
            <w:rStyle w:val="Hipervnculo"/>
            <w:rFonts w:ascii="Arial" w:hAnsi="Arial" w:cs="Arial"/>
          </w:rPr>
          <w:t>https://eos-.com/es/make-an-analysis/ndsi/</w:t>
        </w:r>
      </w:hyperlink>
      <w:r w:rsidR="00681184" w:rsidRPr="00CB454D">
        <w:rPr>
          <w:rFonts w:ascii="Arial" w:hAnsi="Arial" w:cs="Arial"/>
        </w:rPr>
        <w:t xml:space="preserve">, </w:t>
      </w:r>
      <w:r w:rsidR="00000AB0" w:rsidRPr="00CB454D">
        <w:rPr>
          <w:rFonts w:ascii="Arial" w:hAnsi="Arial" w:cs="Arial"/>
        </w:rPr>
        <w:t xml:space="preserve"> </w:t>
      </w:r>
      <w:r w:rsidRPr="00CB454D">
        <w:rPr>
          <w:rFonts w:ascii="Arial" w:hAnsi="Arial" w:cs="Arial"/>
        </w:rPr>
        <w:t>[accedido</w:t>
      </w:r>
      <w:r w:rsidR="00000AB0" w:rsidRPr="00CB454D">
        <w:rPr>
          <w:rFonts w:ascii="Arial" w:hAnsi="Arial" w:cs="Arial"/>
        </w:rPr>
        <w:t xml:space="preserve"> en junio de 2021</w:t>
      </w:r>
      <w:r w:rsidRPr="00CB454D">
        <w:rPr>
          <w:rFonts w:ascii="Arial" w:hAnsi="Arial" w:cs="Arial"/>
        </w:rPr>
        <w:t>]</w:t>
      </w:r>
      <w:r w:rsidR="00681184" w:rsidRPr="00CB454D">
        <w:rPr>
          <w:rFonts w:ascii="Arial" w:hAnsi="Arial" w:cs="Arial"/>
        </w:rPr>
        <w:t>.</w:t>
      </w:r>
    </w:p>
    <w:p w:rsidR="00000AB0" w:rsidRPr="00CB454D" w:rsidRDefault="00000AB0" w:rsidP="00000AB0">
      <w:pPr>
        <w:spacing w:after="0" w:line="240" w:lineRule="auto"/>
        <w:jc w:val="both"/>
        <w:rPr>
          <w:rFonts w:ascii="Arial" w:hAnsi="Arial" w:cs="Arial"/>
        </w:rPr>
      </w:pPr>
    </w:p>
    <w:p w:rsidR="00000AB0" w:rsidRPr="00681184" w:rsidRDefault="00000AB0" w:rsidP="00000AB0">
      <w:pPr>
        <w:spacing w:after="0" w:line="240" w:lineRule="auto"/>
        <w:jc w:val="both"/>
        <w:rPr>
          <w:rFonts w:ascii="Arial" w:hAnsi="Arial" w:cs="Arial"/>
          <w:lang w:val="es-AR"/>
        </w:rPr>
      </w:pPr>
      <w:r w:rsidRPr="00000AB0">
        <w:rPr>
          <w:rFonts w:ascii="Arial" w:hAnsi="Arial" w:cs="Arial"/>
        </w:rPr>
        <w:t>-Farr T</w:t>
      </w:r>
      <w:r w:rsidR="00CB454D">
        <w:rPr>
          <w:rFonts w:ascii="Arial" w:hAnsi="Arial" w:cs="Arial"/>
        </w:rPr>
        <w:t>.</w:t>
      </w:r>
      <w:r w:rsidRPr="00000AB0">
        <w:rPr>
          <w:rFonts w:ascii="Arial" w:hAnsi="Arial" w:cs="Arial"/>
        </w:rPr>
        <w:t xml:space="preserve">G., </w:t>
      </w:r>
      <w:r w:rsidR="00681184" w:rsidRPr="00000AB0">
        <w:rPr>
          <w:rFonts w:ascii="Arial" w:hAnsi="Arial" w:cs="Arial"/>
        </w:rPr>
        <w:t xml:space="preserve">Rosen </w:t>
      </w:r>
      <w:r w:rsidRPr="00000AB0">
        <w:rPr>
          <w:rFonts w:ascii="Arial" w:hAnsi="Arial" w:cs="Arial"/>
        </w:rPr>
        <w:t>P</w:t>
      </w:r>
      <w:r w:rsidR="00CB454D">
        <w:rPr>
          <w:rFonts w:ascii="Arial" w:hAnsi="Arial" w:cs="Arial"/>
        </w:rPr>
        <w:t xml:space="preserve">. </w:t>
      </w:r>
      <w:r w:rsidRPr="00000AB0">
        <w:rPr>
          <w:rFonts w:ascii="Arial" w:hAnsi="Arial" w:cs="Arial"/>
        </w:rPr>
        <w:t xml:space="preserve">A., </w:t>
      </w:r>
      <w:r w:rsidR="00681184" w:rsidRPr="00000AB0">
        <w:rPr>
          <w:rFonts w:ascii="Arial" w:hAnsi="Arial" w:cs="Arial"/>
        </w:rPr>
        <w:t xml:space="preserve">Caro </w:t>
      </w:r>
      <w:r w:rsidR="00CB454D">
        <w:rPr>
          <w:rFonts w:ascii="Arial" w:hAnsi="Arial" w:cs="Arial"/>
        </w:rPr>
        <w:t>E., R.</w:t>
      </w:r>
      <w:r w:rsidRPr="00000AB0">
        <w:rPr>
          <w:rFonts w:ascii="Arial" w:hAnsi="Arial" w:cs="Arial"/>
        </w:rPr>
        <w:t xml:space="preserve"> Crippen,</w:t>
      </w:r>
      <w:r w:rsidR="00681184">
        <w:rPr>
          <w:rFonts w:ascii="Arial" w:hAnsi="Arial" w:cs="Arial"/>
        </w:rPr>
        <w:t xml:space="preserve"> </w:t>
      </w:r>
      <w:r w:rsidR="00CB454D">
        <w:rPr>
          <w:rFonts w:ascii="Arial" w:hAnsi="Arial" w:cs="Arial"/>
        </w:rPr>
        <w:t>R.</w:t>
      </w:r>
      <w:r w:rsidRPr="00000AB0">
        <w:rPr>
          <w:rFonts w:ascii="Arial" w:hAnsi="Arial" w:cs="Arial"/>
        </w:rPr>
        <w:t xml:space="preserve"> Duren,</w:t>
      </w:r>
      <w:r w:rsidR="00681184">
        <w:rPr>
          <w:rFonts w:ascii="Arial" w:hAnsi="Arial" w:cs="Arial"/>
        </w:rPr>
        <w:t xml:space="preserve"> </w:t>
      </w:r>
      <w:r w:rsidR="00CB454D">
        <w:rPr>
          <w:rFonts w:ascii="Arial" w:hAnsi="Arial" w:cs="Arial"/>
        </w:rPr>
        <w:t>S.</w:t>
      </w:r>
      <w:r w:rsidRPr="00000AB0">
        <w:rPr>
          <w:rFonts w:ascii="Arial" w:hAnsi="Arial" w:cs="Arial"/>
        </w:rPr>
        <w:t xml:space="preserve"> Hensley,</w:t>
      </w:r>
      <w:r w:rsidR="00681184">
        <w:rPr>
          <w:rFonts w:ascii="Arial" w:hAnsi="Arial" w:cs="Arial"/>
        </w:rPr>
        <w:t xml:space="preserve"> </w:t>
      </w:r>
      <w:r w:rsidR="00CB454D">
        <w:rPr>
          <w:rFonts w:ascii="Arial" w:hAnsi="Arial" w:cs="Arial"/>
        </w:rPr>
        <w:t>M. Kobrick, M.</w:t>
      </w:r>
      <w:r w:rsidR="00C87BBE">
        <w:rPr>
          <w:rFonts w:ascii="Arial" w:hAnsi="Arial" w:cs="Arial"/>
        </w:rPr>
        <w:t xml:space="preserve"> Paller, E. Rodriguez, L. Roth, D. Seal, S. Shaffer, J. Shimada, J. Umland, M. Werner, M. Oskin, D. Burbank, and D.</w:t>
      </w:r>
      <w:r w:rsidRPr="00000AB0">
        <w:rPr>
          <w:rFonts w:ascii="Arial" w:hAnsi="Arial" w:cs="Arial"/>
        </w:rPr>
        <w:t xml:space="preserve"> Alsdorf.  (2007). THE SHUTTLE RADAR TOPOGRAPHY MISSION. Reviews of Geophysics, 45, RG2004 / 2007. Copyright 2007 by the American Geophysical Union. ISSN 8755-1209</w:t>
      </w:r>
      <w:r w:rsidR="00E7679A">
        <w:rPr>
          <w:rFonts w:ascii="Arial" w:hAnsi="Arial" w:cs="Arial"/>
        </w:rPr>
        <w:t xml:space="preserve">: 1- </w:t>
      </w:r>
      <w:r w:rsidR="00E7679A" w:rsidRPr="00000AB0">
        <w:rPr>
          <w:rFonts w:ascii="Arial" w:hAnsi="Arial" w:cs="Arial"/>
        </w:rPr>
        <w:t>33</w:t>
      </w:r>
      <w:r w:rsidRPr="00000AB0">
        <w:rPr>
          <w:rFonts w:ascii="Arial" w:hAnsi="Arial" w:cs="Arial"/>
        </w:rPr>
        <w:t xml:space="preserve">. </w:t>
      </w:r>
      <w:r w:rsidRPr="00C87BBE">
        <w:rPr>
          <w:rFonts w:ascii="Arial" w:hAnsi="Arial" w:cs="Arial"/>
          <w:lang w:val="es-AR"/>
        </w:rPr>
        <w:t xml:space="preserve">Disponible en: </w:t>
      </w:r>
      <w:hyperlink r:id="rId18" w:history="1">
        <w:r w:rsidR="00681184" w:rsidRPr="00C87BBE">
          <w:rPr>
            <w:rStyle w:val="Hipervnculo"/>
            <w:rFonts w:ascii="Arial" w:hAnsi="Arial" w:cs="Arial"/>
            <w:lang w:val="es-AR"/>
          </w:rPr>
          <w:t>https://agupubs.onlinelibrar</w:t>
        </w:r>
        <w:r w:rsidR="00681184" w:rsidRPr="00681184">
          <w:rPr>
            <w:rStyle w:val="Hipervnculo"/>
            <w:rFonts w:ascii="Arial" w:hAnsi="Arial" w:cs="Arial"/>
            <w:lang w:val="es-AR"/>
          </w:rPr>
          <w:t>y.wiley.com/doi/epdf/10.1029/2005RG000183</w:t>
        </w:r>
      </w:hyperlink>
      <w:r w:rsidR="00681184">
        <w:rPr>
          <w:rFonts w:ascii="Arial" w:hAnsi="Arial" w:cs="Arial"/>
          <w:lang w:val="es-AR"/>
        </w:rPr>
        <w:t xml:space="preserve">, </w:t>
      </w:r>
      <w:r w:rsidR="00C87BBE">
        <w:rPr>
          <w:rFonts w:ascii="Arial" w:hAnsi="Arial" w:cs="Arial"/>
          <w:lang w:val="es-AR"/>
        </w:rPr>
        <w:t>[accedido</w:t>
      </w:r>
      <w:r w:rsidR="00681184">
        <w:rPr>
          <w:rFonts w:ascii="Arial" w:hAnsi="Arial" w:cs="Arial"/>
          <w:lang w:val="es-AR"/>
        </w:rPr>
        <w:t xml:space="preserve"> en abril</w:t>
      </w:r>
      <w:r w:rsidR="00681184" w:rsidRPr="00681184">
        <w:rPr>
          <w:rFonts w:ascii="Arial" w:hAnsi="Arial" w:cs="Arial"/>
          <w:lang w:val="es-AR"/>
        </w:rPr>
        <w:t xml:space="preserve"> de 2021</w:t>
      </w:r>
      <w:r w:rsidR="00C87BBE">
        <w:rPr>
          <w:rFonts w:ascii="Arial" w:hAnsi="Arial" w:cs="Arial"/>
          <w:lang w:val="es-AR"/>
        </w:rPr>
        <w:t>]</w:t>
      </w:r>
      <w:r w:rsidR="00681184">
        <w:rPr>
          <w:rFonts w:ascii="Arial" w:hAnsi="Arial" w:cs="Arial"/>
          <w:lang w:val="es-AR"/>
        </w:rPr>
        <w:t>.</w:t>
      </w:r>
    </w:p>
    <w:p w:rsidR="00681184" w:rsidRPr="00681184" w:rsidRDefault="00681184"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 xml:space="preserve">-González Bonorino, F. </w:t>
      </w:r>
      <w:r w:rsidR="00715383">
        <w:rPr>
          <w:rFonts w:ascii="Arial" w:hAnsi="Arial" w:cs="Arial"/>
          <w:lang w:val="es-AR"/>
        </w:rPr>
        <w:t>(</w:t>
      </w:r>
      <w:r w:rsidRPr="00000AB0">
        <w:rPr>
          <w:rFonts w:ascii="Arial" w:hAnsi="Arial" w:cs="Arial"/>
          <w:lang w:val="es-AR"/>
        </w:rPr>
        <w:t>1950</w:t>
      </w:r>
      <w:r w:rsidR="00715383">
        <w:rPr>
          <w:rFonts w:ascii="Arial" w:hAnsi="Arial" w:cs="Arial"/>
          <w:lang w:val="es-AR"/>
        </w:rPr>
        <w:t>)</w:t>
      </w:r>
      <w:r w:rsidRPr="00000AB0">
        <w:rPr>
          <w:rFonts w:ascii="Arial" w:hAnsi="Arial" w:cs="Arial"/>
          <w:lang w:val="es-AR"/>
        </w:rPr>
        <w:t>. Descripción Geológica de la Hoja 13e, Villa Alberdi, Provincia de Tucumán. Dirección Nacional de Minería. Boletín 74: 106 p.</w:t>
      </w:r>
    </w:p>
    <w:p w:rsidR="00681184" w:rsidRDefault="00681184" w:rsidP="00000AB0">
      <w:pPr>
        <w:spacing w:after="0" w:line="240" w:lineRule="auto"/>
        <w:jc w:val="both"/>
        <w:rPr>
          <w:rFonts w:ascii="Arial" w:hAnsi="Arial" w:cs="Arial"/>
          <w:lang w:val="es-AR"/>
        </w:rPr>
      </w:pPr>
    </w:p>
    <w:p w:rsidR="00000AB0" w:rsidRDefault="00681184" w:rsidP="00000AB0">
      <w:pPr>
        <w:spacing w:after="0" w:line="240" w:lineRule="auto"/>
        <w:jc w:val="both"/>
        <w:rPr>
          <w:rFonts w:ascii="Arial" w:hAnsi="Arial" w:cs="Arial"/>
          <w:lang w:val="es-AR"/>
        </w:rPr>
      </w:pPr>
      <w:r>
        <w:rPr>
          <w:rFonts w:ascii="Arial" w:hAnsi="Arial" w:cs="Arial"/>
          <w:lang w:val="es-AR"/>
        </w:rPr>
        <w:t>-</w:t>
      </w:r>
      <w:r w:rsidR="00000AB0" w:rsidRPr="00000AB0">
        <w:rPr>
          <w:rFonts w:ascii="Arial" w:hAnsi="Arial" w:cs="Arial"/>
          <w:lang w:val="es-AR"/>
        </w:rPr>
        <w:t xml:space="preserve">gvSIG1.10 (2016). Sistema de información geográfica de código libre: desarrollado por la Consejería de Infraestructuras y Transporte de la Generalitat Valenciana, disponible en: </w:t>
      </w:r>
      <w:hyperlink r:id="rId19" w:history="1">
        <w:r w:rsidRPr="007724F2">
          <w:rPr>
            <w:rStyle w:val="Hipervnculo"/>
            <w:rFonts w:ascii="Arial" w:hAnsi="Arial" w:cs="Arial"/>
            <w:lang w:val="es-AR"/>
          </w:rPr>
          <w:t>https://gvsig.softonic.com/</w:t>
        </w:r>
      </w:hyperlink>
    </w:p>
    <w:p w:rsidR="00000AB0" w:rsidRDefault="00000AB0"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rPr>
      </w:pPr>
      <w:r w:rsidRPr="00715383">
        <w:rPr>
          <w:rFonts w:ascii="Arial" w:hAnsi="Arial" w:cs="Arial"/>
        </w:rPr>
        <w:t xml:space="preserve">-Köppen, W. </w:t>
      </w:r>
      <w:r w:rsidR="00715383" w:rsidRPr="00715383">
        <w:rPr>
          <w:rFonts w:ascii="Arial" w:hAnsi="Arial" w:cs="Arial"/>
        </w:rPr>
        <w:t>(</w:t>
      </w:r>
      <w:r w:rsidRPr="00715383">
        <w:rPr>
          <w:rFonts w:ascii="Arial" w:hAnsi="Arial" w:cs="Arial"/>
        </w:rPr>
        <w:t>1923.</w:t>
      </w:r>
      <w:r w:rsidR="00715383" w:rsidRPr="00715383">
        <w:rPr>
          <w:rFonts w:ascii="Arial" w:hAnsi="Arial" w:cs="Arial"/>
        </w:rPr>
        <w:t>)</w:t>
      </w:r>
      <w:r w:rsidRPr="00715383">
        <w:rPr>
          <w:rFonts w:ascii="Arial" w:hAnsi="Arial" w:cs="Arial"/>
        </w:rPr>
        <w:t xml:space="preserve"> Die Klimate der Erde. </w:t>
      </w:r>
      <w:r w:rsidRPr="00000AB0">
        <w:rPr>
          <w:rFonts w:ascii="Arial" w:hAnsi="Arial" w:cs="Arial"/>
        </w:rPr>
        <w:t>Grundriss der Klimakunde. Berlin und Leipzig, 369 pp.</w:t>
      </w:r>
    </w:p>
    <w:p w:rsidR="00000AB0" w:rsidRDefault="00000AB0" w:rsidP="00000AB0">
      <w:pPr>
        <w:spacing w:after="0" w:line="240" w:lineRule="auto"/>
        <w:jc w:val="both"/>
        <w:rPr>
          <w:rFonts w:ascii="Arial" w:hAnsi="Arial" w:cs="Arial"/>
        </w:rPr>
      </w:pPr>
    </w:p>
    <w:p w:rsidR="00000AB0" w:rsidRDefault="00000AB0" w:rsidP="00000AB0">
      <w:pPr>
        <w:spacing w:after="0" w:line="240" w:lineRule="auto"/>
        <w:jc w:val="both"/>
        <w:rPr>
          <w:rFonts w:ascii="Arial" w:hAnsi="Arial" w:cs="Arial"/>
        </w:rPr>
      </w:pPr>
      <w:r w:rsidRPr="00000AB0">
        <w:rPr>
          <w:rFonts w:ascii="Arial" w:hAnsi="Arial" w:cs="Arial"/>
        </w:rPr>
        <w:t xml:space="preserve">-Köppen, W. </w:t>
      </w:r>
      <w:r w:rsidR="00715383">
        <w:rPr>
          <w:rFonts w:ascii="Arial" w:hAnsi="Arial" w:cs="Arial"/>
        </w:rPr>
        <w:t>(</w:t>
      </w:r>
      <w:r w:rsidRPr="00000AB0">
        <w:rPr>
          <w:rFonts w:ascii="Arial" w:hAnsi="Arial" w:cs="Arial"/>
        </w:rPr>
        <w:t>1931</w:t>
      </w:r>
      <w:r w:rsidR="00715383">
        <w:rPr>
          <w:rFonts w:ascii="Arial" w:hAnsi="Arial" w:cs="Arial"/>
        </w:rPr>
        <w:t>)</w:t>
      </w:r>
      <w:r w:rsidRPr="00000AB0">
        <w:rPr>
          <w:rFonts w:ascii="Arial" w:hAnsi="Arial" w:cs="Arial"/>
        </w:rPr>
        <w:t>. Grundriss der Klimakunde. Walterde Gruter Co.XII. Berlin und Leipzig, 388 pp.</w:t>
      </w:r>
    </w:p>
    <w:p w:rsidR="00692BFB" w:rsidRDefault="00692BFB" w:rsidP="00000AB0">
      <w:pPr>
        <w:spacing w:after="0" w:line="240" w:lineRule="auto"/>
        <w:jc w:val="both"/>
        <w:rPr>
          <w:rFonts w:ascii="Arial" w:hAnsi="Arial" w:cs="Arial"/>
        </w:rPr>
      </w:pPr>
    </w:p>
    <w:p w:rsidR="00692BFB" w:rsidRDefault="00692BFB" w:rsidP="00692BFB">
      <w:pPr>
        <w:spacing w:after="0" w:line="240" w:lineRule="auto"/>
        <w:jc w:val="both"/>
        <w:rPr>
          <w:rFonts w:ascii="Arial" w:hAnsi="Arial" w:cs="Arial"/>
          <w:lang w:val="es-AR"/>
        </w:rPr>
      </w:pPr>
      <w:r w:rsidRPr="00000AB0">
        <w:rPr>
          <w:rFonts w:ascii="Arial" w:hAnsi="Arial" w:cs="Arial"/>
          <w:lang w:val="es-AR"/>
        </w:rPr>
        <w:t>-</w:t>
      </w:r>
      <w:r w:rsidRPr="000376ED">
        <w:rPr>
          <w:rFonts w:ascii="Arial" w:hAnsi="Arial" w:cs="Arial"/>
          <w:lang w:val="es-AR"/>
        </w:rPr>
        <w:t xml:space="preserve"> </w:t>
      </w:r>
      <w:r w:rsidRPr="00000AB0">
        <w:rPr>
          <w:rFonts w:ascii="Arial" w:hAnsi="Arial" w:cs="Arial"/>
          <w:lang w:val="es-AR"/>
        </w:rPr>
        <w:t>Leal Parra G</w:t>
      </w:r>
      <w:r>
        <w:rPr>
          <w:rFonts w:ascii="Arial" w:hAnsi="Arial" w:cs="Arial"/>
          <w:lang w:val="es-AR"/>
        </w:rPr>
        <w:t xml:space="preserve">. </w:t>
      </w:r>
      <w:r w:rsidRPr="00000AB0">
        <w:rPr>
          <w:rFonts w:ascii="Arial" w:hAnsi="Arial" w:cs="Arial"/>
          <w:lang w:val="es-AR"/>
        </w:rPr>
        <w:t>J</w:t>
      </w:r>
      <w:r>
        <w:rPr>
          <w:rFonts w:ascii="Arial" w:hAnsi="Arial" w:cs="Arial"/>
          <w:lang w:val="es-AR"/>
        </w:rPr>
        <w:t>.</w:t>
      </w:r>
      <w:r w:rsidRPr="00000AB0">
        <w:rPr>
          <w:rFonts w:ascii="Arial" w:hAnsi="Arial" w:cs="Arial"/>
          <w:lang w:val="es-AR"/>
        </w:rPr>
        <w:t xml:space="preserve"> (2020). UNA APROXIMACIÓN AL MAPEO DE LA LÍNEA DE NIEVE MEDIANTE LA PLATAFORMA GOOGLE EARTH ENGINE EN LA ZONA GLACIOLÓGICA SUR DE LOS ANDES DE CHILE. Tesis Doctoral. Universidad de Concepción Facultad de Arquitectura, Urbanismo y Geografía. Departamento de Geografía 68 pag.</w:t>
      </w:r>
      <w:r>
        <w:rPr>
          <w:rFonts w:ascii="Arial" w:hAnsi="Arial" w:cs="Arial"/>
          <w:lang w:val="es-AR"/>
        </w:rPr>
        <w:t xml:space="preserve"> Disponible en: </w:t>
      </w:r>
    </w:p>
    <w:p w:rsidR="00692BFB" w:rsidRDefault="00BB6930" w:rsidP="00692BFB">
      <w:pPr>
        <w:spacing w:after="0" w:line="240" w:lineRule="auto"/>
        <w:jc w:val="both"/>
        <w:rPr>
          <w:rFonts w:ascii="Arial" w:hAnsi="Arial" w:cs="Arial"/>
          <w:lang w:val="es-AR"/>
        </w:rPr>
      </w:pPr>
      <w:hyperlink r:id="rId20" w:history="1">
        <w:r w:rsidR="00692BFB" w:rsidRPr="007724F2">
          <w:rPr>
            <w:rStyle w:val="Hipervnculo"/>
            <w:rFonts w:ascii="Arial" w:hAnsi="Arial" w:cs="Arial"/>
            <w:lang w:val="es-AR"/>
          </w:rPr>
          <w:t>http://repositorio.udec.cl/bitstream/11594/548/1/Tesis_Una_Aproximacion_al_Mapeo.Image.Marked.pdf</w:t>
        </w:r>
      </w:hyperlink>
      <w:r w:rsidR="00692BFB">
        <w:rPr>
          <w:rFonts w:ascii="Arial" w:hAnsi="Arial" w:cs="Arial"/>
          <w:lang w:val="es-AR"/>
        </w:rPr>
        <w:t xml:space="preserve">, </w:t>
      </w:r>
      <w:r w:rsidR="00715383">
        <w:rPr>
          <w:rFonts w:ascii="Arial" w:hAnsi="Arial" w:cs="Arial"/>
          <w:lang w:val="es-AR"/>
        </w:rPr>
        <w:t>[</w:t>
      </w:r>
      <w:r w:rsidR="00692BFB">
        <w:rPr>
          <w:rFonts w:ascii="Arial" w:hAnsi="Arial" w:cs="Arial"/>
          <w:lang w:val="es-AR"/>
        </w:rPr>
        <w:t>consultado en mayo de 2021</w:t>
      </w:r>
      <w:r w:rsidR="00715383">
        <w:rPr>
          <w:rFonts w:ascii="Arial" w:hAnsi="Arial" w:cs="Arial"/>
          <w:lang w:val="es-AR"/>
        </w:rPr>
        <w:t>]</w:t>
      </w:r>
      <w:r w:rsidR="00692BFB">
        <w:rPr>
          <w:rFonts w:ascii="Arial" w:hAnsi="Arial" w:cs="Arial"/>
          <w:lang w:val="es-AR"/>
        </w:rPr>
        <w:t>.</w:t>
      </w:r>
    </w:p>
    <w:p w:rsidR="00000AB0" w:rsidRPr="00692BFB" w:rsidRDefault="00000AB0" w:rsidP="00000AB0">
      <w:pPr>
        <w:spacing w:after="0" w:line="240" w:lineRule="auto"/>
        <w:jc w:val="both"/>
        <w:rPr>
          <w:rFonts w:ascii="Arial" w:hAnsi="Arial" w:cs="Arial"/>
          <w:lang w:val="es-AR"/>
        </w:rPr>
      </w:pPr>
    </w:p>
    <w:p w:rsidR="00000AB0" w:rsidRPr="00000AB0" w:rsidRDefault="00000AB0" w:rsidP="00000AB0">
      <w:pPr>
        <w:spacing w:after="0" w:line="240" w:lineRule="auto"/>
        <w:jc w:val="both"/>
        <w:rPr>
          <w:rFonts w:ascii="Arial" w:hAnsi="Arial" w:cs="Arial"/>
        </w:rPr>
      </w:pPr>
      <w:r w:rsidRPr="00000AB0">
        <w:rPr>
          <w:rFonts w:ascii="Arial" w:hAnsi="Arial" w:cs="Arial"/>
        </w:rPr>
        <w:t>-M</w:t>
      </w:r>
      <w:r w:rsidR="008E0F6F">
        <w:rPr>
          <w:rFonts w:ascii="Arial" w:hAnsi="Arial" w:cs="Arial"/>
        </w:rPr>
        <w:t>icrosoft Excel (</w:t>
      </w:r>
      <w:r w:rsidRPr="00000AB0">
        <w:rPr>
          <w:rFonts w:ascii="Arial" w:hAnsi="Arial" w:cs="Arial"/>
        </w:rPr>
        <w:t>2013</w:t>
      </w:r>
      <w:r w:rsidR="008E0F6F">
        <w:rPr>
          <w:rFonts w:ascii="Arial" w:hAnsi="Arial" w:cs="Arial"/>
        </w:rPr>
        <w:t>)</w:t>
      </w:r>
      <w:r w:rsidRPr="00000AB0">
        <w:rPr>
          <w:rFonts w:ascii="Arial" w:hAnsi="Arial" w:cs="Arial"/>
        </w:rPr>
        <w:t>, Planilla de cálculo (CDROM</w:t>
      </w:r>
      <w:r w:rsidR="006C75D9" w:rsidRPr="00000AB0">
        <w:rPr>
          <w:rFonts w:ascii="Arial" w:hAnsi="Arial" w:cs="Arial"/>
        </w:rPr>
        <w:t>): Redmond</w:t>
      </w:r>
      <w:r w:rsidRPr="00000AB0">
        <w:rPr>
          <w:rFonts w:ascii="Arial" w:hAnsi="Arial" w:cs="Arial"/>
        </w:rPr>
        <w:t>, Washington, Microsoft Corporation, 1 CD-ROM.</w:t>
      </w:r>
    </w:p>
    <w:p w:rsidR="00000AB0" w:rsidRPr="00F67F89" w:rsidRDefault="00000AB0" w:rsidP="00000AB0">
      <w:pPr>
        <w:spacing w:after="0" w:line="240" w:lineRule="auto"/>
        <w:jc w:val="both"/>
        <w:rPr>
          <w:rFonts w:ascii="Arial" w:hAnsi="Arial" w:cs="Arial"/>
        </w:rPr>
      </w:pPr>
    </w:p>
    <w:p w:rsidR="00000AB0" w:rsidRPr="00000AB0" w:rsidRDefault="00000AB0" w:rsidP="00000AB0">
      <w:pPr>
        <w:spacing w:after="0" w:line="240" w:lineRule="auto"/>
        <w:jc w:val="both"/>
        <w:rPr>
          <w:rFonts w:ascii="Arial" w:hAnsi="Arial" w:cs="Arial"/>
          <w:lang w:val="es-AR"/>
        </w:rPr>
      </w:pPr>
      <w:r w:rsidRPr="00000AB0">
        <w:rPr>
          <w:rFonts w:ascii="Arial" w:hAnsi="Arial" w:cs="Arial"/>
          <w:lang w:val="es-AR"/>
        </w:rPr>
        <w:t>-Minetti, J. L., Acuña</w:t>
      </w:r>
      <w:r w:rsidR="008E0F6F">
        <w:rPr>
          <w:rFonts w:ascii="Arial" w:hAnsi="Arial" w:cs="Arial"/>
          <w:lang w:val="es-AR"/>
        </w:rPr>
        <w:t>,</w:t>
      </w:r>
      <w:r w:rsidRPr="00000AB0">
        <w:rPr>
          <w:rFonts w:ascii="Arial" w:hAnsi="Arial" w:cs="Arial"/>
          <w:lang w:val="es-AR"/>
        </w:rPr>
        <w:t xml:space="preserve"> </w:t>
      </w:r>
      <w:r w:rsidR="008E0F6F" w:rsidRPr="00000AB0">
        <w:rPr>
          <w:rFonts w:ascii="Arial" w:hAnsi="Arial" w:cs="Arial"/>
          <w:lang w:val="es-AR"/>
        </w:rPr>
        <w:t xml:space="preserve">L. R. </w:t>
      </w:r>
      <w:r w:rsidRPr="00000AB0">
        <w:rPr>
          <w:rFonts w:ascii="Arial" w:hAnsi="Arial" w:cs="Arial"/>
          <w:lang w:val="es-AR"/>
        </w:rPr>
        <w:t xml:space="preserve">y </w:t>
      </w:r>
      <w:r w:rsidR="008E0F6F">
        <w:rPr>
          <w:rFonts w:ascii="Arial" w:hAnsi="Arial" w:cs="Arial"/>
          <w:lang w:val="es-AR"/>
        </w:rPr>
        <w:t>Nieva,</w:t>
      </w:r>
      <w:r w:rsidR="008E0F6F" w:rsidRPr="00000AB0">
        <w:rPr>
          <w:rFonts w:ascii="Arial" w:hAnsi="Arial" w:cs="Arial"/>
          <w:lang w:val="es-AR"/>
        </w:rPr>
        <w:t xml:space="preserve"> J. I. </w:t>
      </w:r>
      <w:r w:rsidR="008E0F6F">
        <w:rPr>
          <w:rFonts w:ascii="Arial" w:hAnsi="Arial" w:cs="Arial"/>
          <w:lang w:val="es-AR"/>
        </w:rPr>
        <w:t>(</w:t>
      </w:r>
      <w:r w:rsidRPr="00000AB0">
        <w:rPr>
          <w:rFonts w:ascii="Arial" w:hAnsi="Arial" w:cs="Arial"/>
          <w:lang w:val="es-AR"/>
        </w:rPr>
        <w:t>2005</w:t>
      </w:r>
      <w:r w:rsidR="008E0F6F">
        <w:rPr>
          <w:rFonts w:ascii="Arial" w:hAnsi="Arial" w:cs="Arial"/>
          <w:lang w:val="es-AR"/>
        </w:rPr>
        <w:t>)</w:t>
      </w:r>
      <w:r w:rsidRPr="00000AB0">
        <w:rPr>
          <w:rFonts w:ascii="Arial" w:hAnsi="Arial" w:cs="Arial"/>
          <w:lang w:val="es-AR"/>
        </w:rPr>
        <w:t xml:space="preserve">. El régimen pluviométrico del Noroeste Argentino. En: Minetti, J. L. (editor), El clima del Noroeste Argentino. Laboratorio Climatológico Sudamericano. </w:t>
      </w:r>
      <w:r w:rsidR="008E0F6F">
        <w:rPr>
          <w:rFonts w:ascii="Arial" w:hAnsi="Arial" w:cs="Arial"/>
          <w:lang w:val="es-AR"/>
        </w:rPr>
        <w:t>Fundación Carl C: Zon Caldenius:</w:t>
      </w:r>
      <w:r w:rsidRPr="00000AB0">
        <w:rPr>
          <w:rFonts w:ascii="Arial" w:hAnsi="Arial" w:cs="Arial"/>
          <w:lang w:val="es-AR"/>
        </w:rPr>
        <w:t xml:space="preserve"> 169-186.</w:t>
      </w:r>
    </w:p>
    <w:p w:rsidR="00000AB0" w:rsidRPr="00000AB0" w:rsidRDefault="00000AB0" w:rsidP="00000AB0">
      <w:pPr>
        <w:spacing w:after="0" w:line="240" w:lineRule="auto"/>
        <w:jc w:val="both"/>
        <w:rPr>
          <w:rFonts w:ascii="Arial" w:hAnsi="Arial" w:cs="Arial"/>
          <w:lang w:val="es-AR"/>
        </w:rPr>
      </w:pPr>
    </w:p>
    <w:p w:rsidR="00000AB0" w:rsidRDefault="00511A99" w:rsidP="00000AB0">
      <w:pPr>
        <w:spacing w:after="0" w:line="240" w:lineRule="auto"/>
        <w:jc w:val="both"/>
        <w:rPr>
          <w:rFonts w:ascii="Arial" w:hAnsi="Arial" w:cs="Arial"/>
          <w:lang w:val="es-AR"/>
        </w:rPr>
      </w:pPr>
      <w:r>
        <w:rPr>
          <w:rFonts w:ascii="Arial" w:hAnsi="Arial" w:cs="Arial"/>
          <w:lang w:val="es-AR"/>
        </w:rPr>
        <w:t>-Qgis 2.18.27 with Grass 7.4.2 (2016).</w:t>
      </w:r>
      <w:r w:rsidR="00000AB0" w:rsidRPr="00000AB0">
        <w:rPr>
          <w:rFonts w:ascii="Arial" w:hAnsi="Arial" w:cs="Arial"/>
          <w:lang w:val="es-AR"/>
        </w:rPr>
        <w:t xml:space="preserve"> Sistema de información geográfica de código libre: Boston, USA, Open Source Geospatial Foundation (OSGeo), disponible en: </w:t>
      </w:r>
      <w:hyperlink r:id="rId21" w:history="1">
        <w:r w:rsidR="00681184" w:rsidRPr="007724F2">
          <w:rPr>
            <w:rStyle w:val="Hipervnculo"/>
            <w:rFonts w:ascii="Arial" w:hAnsi="Arial" w:cs="Arial"/>
            <w:lang w:val="es-AR"/>
          </w:rPr>
          <w:t>https://gis.stackexchange.com/questions/288507/grass-7-4-1-in-qgis-2-18</w:t>
        </w:r>
      </w:hyperlink>
    </w:p>
    <w:p w:rsidR="00681184" w:rsidRPr="00681184" w:rsidRDefault="00681184" w:rsidP="00000AB0">
      <w:pPr>
        <w:spacing w:after="0" w:line="240" w:lineRule="auto"/>
        <w:jc w:val="both"/>
        <w:rPr>
          <w:rFonts w:ascii="Arial" w:hAnsi="Arial" w:cs="Arial"/>
          <w:lang w:val="es-AR"/>
        </w:rPr>
      </w:pPr>
    </w:p>
    <w:p w:rsidR="00000AB0" w:rsidRPr="009A7909" w:rsidRDefault="00E7679A" w:rsidP="00000AB0">
      <w:pPr>
        <w:spacing w:after="0" w:line="240" w:lineRule="auto"/>
        <w:jc w:val="both"/>
        <w:rPr>
          <w:rFonts w:ascii="Arial" w:hAnsi="Arial" w:cs="Arial"/>
          <w:lang w:val="es-AR"/>
        </w:rPr>
      </w:pPr>
      <w:r w:rsidRPr="00511A99">
        <w:rPr>
          <w:rFonts w:ascii="Arial" w:hAnsi="Arial" w:cs="Arial"/>
          <w:lang w:val="es-AR"/>
        </w:rPr>
        <w:t>-</w:t>
      </w:r>
      <w:r w:rsidR="00000AB0" w:rsidRPr="00511A99">
        <w:rPr>
          <w:rFonts w:ascii="Arial" w:hAnsi="Arial" w:cs="Arial"/>
          <w:lang w:val="es-AR"/>
        </w:rPr>
        <w:t xml:space="preserve">USGS. </w:t>
      </w:r>
      <w:r w:rsidR="00000AB0" w:rsidRPr="009A7909">
        <w:rPr>
          <w:rFonts w:ascii="Arial" w:hAnsi="Arial" w:cs="Arial"/>
          <w:lang w:val="es-AR"/>
        </w:rPr>
        <w:t xml:space="preserve">United States Geological Survey </w:t>
      </w:r>
      <w:hyperlink r:id="rId22" w:history="1">
        <w:r w:rsidR="00681184" w:rsidRPr="009A7909">
          <w:rPr>
            <w:rStyle w:val="Hipervnculo"/>
            <w:rFonts w:ascii="Arial" w:hAnsi="Arial" w:cs="Arial"/>
            <w:lang w:val="es-AR"/>
          </w:rPr>
          <w:t>http://earthexplorer.usgs.gov/</w:t>
        </w:r>
      </w:hyperlink>
      <w:r w:rsidR="009A7909" w:rsidRPr="009A7909">
        <w:rPr>
          <w:rFonts w:ascii="Arial" w:hAnsi="Arial" w:cs="Arial"/>
          <w:lang w:val="es-AR"/>
        </w:rPr>
        <w:t xml:space="preserve"> [accedido el 27 de mayo de 2021].</w:t>
      </w:r>
    </w:p>
    <w:p w:rsidR="00681184" w:rsidRPr="009A7909" w:rsidRDefault="00681184" w:rsidP="00000AB0">
      <w:pPr>
        <w:spacing w:after="0" w:line="240" w:lineRule="auto"/>
        <w:jc w:val="both"/>
        <w:rPr>
          <w:rFonts w:ascii="Arial" w:hAnsi="Arial" w:cs="Arial"/>
          <w:lang w:val="es-AR"/>
        </w:rPr>
      </w:pPr>
    </w:p>
    <w:p w:rsidR="00000AB0" w:rsidRPr="009A7909" w:rsidRDefault="00000AB0" w:rsidP="00000AB0">
      <w:pPr>
        <w:spacing w:after="0" w:line="240" w:lineRule="auto"/>
        <w:rPr>
          <w:rFonts w:ascii="Arial" w:hAnsi="Arial" w:cs="Arial"/>
          <w:b/>
          <w:lang w:val="es-AR"/>
        </w:rPr>
      </w:pPr>
    </w:p>
    <w:p w:rsidR="000662FD" w:rsidRPr="009A7909" w:rsidRDefault="000662FD" w:rsidP="000662FD">
      <w:pPr>
        <w:spacing w:after="0" w:line="240" w:lineRule="auto"/>
        <w:ind w:left="858"/>
        <w:rPr>
          <w:rFonts w:ascii="Arial" w:hAnsi="Arial" w:cs="Arial"/>
          <w:b/>
          <w:lang w:val="es-AR"/>
        </w:rPr>
      </w:pPr>
    </w:p>
    <w:p w:rsidR="000662FD" w:rsidRPr="009A7909" w:rsidRDefault="000662FD" w:rsidP="000662FD">
      <w:pPr>
        <w:spacing w:after="0" w:line="240" w:lineRule="auto"/>
        <w:ind w:left="426"/>
        <w:rPr>
          <w:rFonts w:ascii="Arial" w:hAnsi="Arial" w:cs="Arial"/>
          <w:b/>
          <w:lang w:val="es-AR"/>
        </w:rPr>
      </w:pPr>
    </w:p>
    <w:p w:rsidR="00532C23" w:rsidRPr="009A7909" w:rsidRDefault="00532C23" w:rsidP="00532C23">
      <w:pPr>
        <w:spacing w:after="0" w:line="240" w:lineRule="auto"/>
        <w:jc w:val="both"/>
        <w:rPr>
          <w:rFonts w:ascii="Arial" w:hAnsi="Arial" w:cs="Arial"/>
          <w:lang w:val="es-AR"/>
        </w:rPr>
      </w:pPr>
    </w:p>
    <w:sectPr w:rsidR="00532C23" w:rsidRPr="009A7909" w:rsidSect="00001131">
      <w:pgSz w:w="11906" w:h="16838" w:code="9"/>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2D6544"/>
    <w:multiLevelType w:val="multilevel"/>
    <w:tmpl w:val="079AFA80"/>
    <w:lvl w:ilvl="0">
      <w:start w:val="1"/>
      <w:numFmt w:val="decimal"/>
      <w:lvlText w:val="%1."/>
      <w:lvlJc w:val="left"/>
      <w:pPr>
        <w:ind w:left="720" w:hanging="720"/>
      </w:pPr>
      <w:rPr>
        <w:rFonts w:hint="default"/>
        <w:b w:val="0"/>
      </w:rPr>
    </w:lvl>
    <w:lvl w:ilvl="1">
      <w:start w:val="1"/>
      <w:numFmt w:val="decimal"/>
      <w:isLgl/>
      <w:lvlText w:val="%1.%2"/>
      <w:lvlJc w:val="left"/>
      <w:pPr>
        <w:ind w:left="858" w:hanging="432"/>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BDD"/>
    <w:rsid w:val="00000AB0"/>
    <w:rsid w:val="00001131"/>
    <w:rsid w:val="00020104"/>
    <w:rsid w:val="000376ED"/>
    <w:rsid w:val="000662FD"/>
    <w:rsid w:val="000A0B6F"/>
    <w:rsid w:val="000A5BDF"/>
    <w:rsid w:val="000B5233"/>
    <w:rsid w:val="00183153"/>
    <w:rsid w:val="001A3BDD"/>
    <w:rsid w:val="002538C3"/>
    <w:rsid w:val="00260DEA"/>
    <w:rsid w:val="002845DC"/>
    <w:rsid w:val="002B059B"/>
    <w:rsid w:val="002B0F62"/>
    <w:rsid w:val="002C1A8E"/>
    <w:rsid w:val="002E6F58"/>
    <w:rsid w:val="002F733F"/>
    <w:rsid w:val="003359D4"/>
    <w:rsid w:val="003B3E30"/>
    <w:rsid w:val="004325BA"/>
    <w:rsid w:val="00441761"/>
    <w:rsid w:val="00451BBD"/>
    <w:rsid w:val="00475990"/>
    <w:rsid w:val="004C6B00"/>
    <w:rsid w:val="00511A99"/>
    <w:rsid w:val="005179DD"/>
    <w:rsid w:val="00522BB1"/>
    <w:rsid w:val="00532C23"/>
    <w:rsid w:val="00553B55"/>
    <w:rsid w:val="00592029"/>
    <w:rsid w:val="005A1DD1"/>
    <w:rsid w:val="005A4F59"/>
    <w:rsid w:val="005D7569"/>
    <w:rsid w:val="00603B79"/>
    <w:rsid w:val="00616C86"/>
    <w:rsid w:val="00630BDE"/>
    <w:rsid w:val="00655D46"/>
    <w:rsid w:val="00681184"/>
    <w:rsid w:val="00682F60"/>
    <w:rsid w:val="00692BFB"/>
    <w:rsid w:val="006A6EA5"/>
    <w:rsid w:val="006B6596"/>
    <w:rsid w:val="006C75D9"/>
    <w:rsid w:val="006F140A"/>
    <w:rsid w:val="006F43CD"/>
    <w:rsid w:val="006F5C0A"/>
    <w:rsid w:val="00715383"/>
    <w:rsid w:val="00751BE4"/>
    <w:rsid w:val="00763559"/>
    <w:rsid w:val="007D10F3"/>
    <w:rsid w:val="007D48D4"/>
    <w:rsid w:val="007E5261"/>
    <w:rsid w:val="007F643A"/>
    <w:rsid w:val="0089167B"/>
    <w:rsid w:val="008E0F6F"/>
    <w:rsid w:val="009121EF"/>
    <w:rsid w:val="00913C5E"/>
    <w:rsid w:val="00916366"/>
    <w:rsid w:val="00935541"/>
    <w:rsid w:val="009864FE"/>
    <w:rsid w:val="009A7909"/>
    <w:rsid w:val="009B7CD7"/>
    <w:rsid w:val="00A00C1C"/>
    <w:rsid w:val="00A12437"/>
    <w:rsid w:val="00A124C9"/>
    <w:rsid w:val="00A62291"/>
    <w:rsid w:val="00AC6A96"/>
    <w:rsid w:val="00B62725"/>
    <w:rsid w:val="00B71765"/>
    <w:rsid w:val="00BB6930"/>
    <w:rsid w:val="00C30B0F"/>
    <w:rsid w:val="00C86CB0"/>
    <w:rsid w:val="00C87BBE"/>
    <w:rsid w:val="00CB454D"/>
    <w:rsid w:val="00CD5C83"/>
    <w:rsid w:val="00D575F4"/>
    <w:rsid w:val="00D64D3A"/>
    <w:rsid w:val="00D64FB4"/>
    <w:rsid w:val="00DA05A9"/>
    <w:rsid w:val="00DA0879"/>
    <w:rsid w:val="00DC3090"/>
    <w:rsid w:val="00E6371D"/>
    <w:rsid w:val="00E7679A"/>
    <w:rsid w:val="00EB351C"/>
    <w:rsid w:val="00EF3005"/>
    <w:rsid w:val="00F07D5E"/>
    <w:rsid w:val="00F37679"/>
    <w:rsid w:val="00F554B3"/>
    <w:rsid w:val="00F65EDB"/>
    <w:rsid w:val="00F67551"/>
    <w:rsid w:val="00F67F89"/>
    <w:rsid w:val="00F90CC1"/>
    <w:rsid w:val="00FE5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032D32-C517-4D4F-8153-DB0FB6CC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C86CB0"/>
    <w:rPr>
      <w:color w:val="0563C1"/>
      <w:u w:val="single"/>
    </w:rPr>
  </w:style>
  <w:style w:type="table" w:styleId="Tablaconcuadrcula">
    <w:name w:val="Table Grid"/>
    <w:basedOn w:val="Tablanormal"/>
    <w:uiPriority w:val="39"/>
    <w:rsid w:val="008916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humada@lillo.org.ar" TargetMode="External"/><Relationship Id="rId13" Type="http://schemas.openxmlformats.org/officeDocument/2006/relationships/image" Target="media/image5.png"/><Relationship Id="rId18" Type="http://schemas.openxmlformats.org/officeDocument/2006/relationships/hyperlink" Target="https://agupubs.onlinelibrary.wiley.com/doi/epdf/10.1029/2005RG000183" TargetMode="External"/><Relationship Id="rId3" Type="http://schemas.openxmlformats.org/officeDocument/2006/relationships/styles" Target="styles.xml"/><Relationship Id="rId21" Type="http://schemas.openxmlformats.org/officeDocument/2006/relationships/hyperlink" Target="https://gis.stackexchange.com/questions/288507/grass-7-4-1-in-qgis-2-18" TargetMode="External"/><Relationship Id="rId7" Type="http://schemas.openxmlformats.org/officeDocument/2006/relationships/hyperlink" Target="mailto:matoledo@lillo.org.ar" TargetMode="External"/><Relationship Id="rId12" Type="http://schemas.openxmlformats.org/officeDocument/2006/relationships/image" Target="media/image4.png"/><Relationship Id="rId17" Type="http://schemas.openxmlformats.org/officeDocument/2006/relationships/hyperlink" Target="https://eos-.com/es/make-an-analysis/ndsi/" TargetMode="External"/><Relationship Id="rId2" Type="http://schemas.openxmlformats.org/officeDocument/2006/relationships/numbering" Target="numbering.xml"/><Relationship Id="rId16" Type="http://schemas.openxmlformats.org/officeDocument/2006/relationships/hyperlink" Target="https://eos.com/" TargetMode="External"/><Relationship Id="rId20" Type="http://schemas.openxmlformats.org/officeDocument/2006/relationships/hyperlink" Target="http://repositorio.udec.cl/bitstream/11594/548/1/Tesis_Una_Aproximacion_al_Mapeo.Image.Marked.pdf" TargetMode="External"/><Relationship Id="rId1" Type="http://schemas.openxmlformats.org/officeDocument/2006/relationships/customXml" Target="../customXml/item1.xml"/><Relationship Id="rId6" Type="http://schemas.openxmlformats.org/officeDocument/2006/relationships/hyperlink" Target="mailto:%7bmatoledo@lillo.org.ar"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a.gob.ar/documentos/isohietasanuales-del-noroeste-argentino"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gvsig.softonic.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earthexplorer.usgs.go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446B9-9D62-421D-B679-C63BD1E36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3615</Words>
  <Characters>19888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23457</CharactersWithSpaces>
  <SharedDoc>false</SharedDoc>
  <HLinks>
    <vt:vector size="66" baseType="variant">
      <vt:variant>
        <vt:i4>3932220</vt:i4>
      </vt:variant>
      <vt:variant>
        <vt:i4>42</vt:i4>
      </vt:variant>
      <vt:variant>
        <vt:i4>0</vt:i4>
      </vt:variant>
      <vt:variant>
        <vt:i4>5</vt:i4>
      </vt:variant>
      <vt:variant>
        <vt:lpwstr>http://earthexplorer.usgs.gov/</vt:lpwstr>
      </vt:variant>
      <vt:variant>
        <vt:lpwstr/>
      </vt:variant>
      <vt:variant>
        <vt:i4>3080230</vt:i4>
      </vt:variant>
      <vt:variant>
        <vt:i4>39</vt:i4>
      </vt:variant>
      <vt:variant>
        <vt:i4>0</vt:i4>
      </vt:variant>
      <vt:variant>
        <vt:i4>5</vt:i4>
      </vt:variant>
      <vt:variant>
        <vt:lpwstr>https://gis.stackexchange.com/questions/288507/grass-7-4-1-in-qgis-2-18</vt:lpwstr>
      </vt:variant>
      <vt:variant>
        <vt:lpwstr/>
      </vt:variant>
      <vt:variant>
        <vt:i4>7405664</vt:i4>
      </vt:variant>
      <vt:variant>
        <vt:i4>36</vt:i4>
      </vt:variant>
      <vt:variant>
        <vt:i4>0</vt:i4>
      </vt:variant>
      <vt:variant>
        <vt:i4>5</vt:i4>
      </vt:variant>
      <vt:variant>
        <vt:lpwstr>http://repositorio.udec.cl/bitstream/11594/548/1/Tesis_Una_Aproximacion_al_Mapeo.Image.Marked.pdf</vt:lpwstr>
      </vt:variant>
      <vt:variant>
        <vt:lpwstr/>
      </vt:variant>
      <vt:variant>
        <vt:i4>3670113</vt:i4>
      </vt:variant>
      <vt:variant>
        <vt:i4>33</vt:i4>
      </vt:variant>
      <vt:variant>
        <vt:i4>0</vt:i4>
      </vt:variant>
      <vt:variant>
        <vt:i4>5</vt:i4>
      </vt:variant>
      <vt:variant>
        <vt:lpwstr>https://gvsig.softonic.com/</vt:lpwstr>
      </vt:variant>
      <vt:variant>
        <vt:lpwstr/>
      </vt:variant>
      <vt:variant>
        <vt:i4>327705</vt:i4>
      </vt:variant>
      <vt:variant>
        <vt:i4>30</vt:i4>
      </vt:variant>
      <vt:variant>
        <vt:i4>0</vt:i4>
      </vt:variant>
      <vt:variant>
        <vt:i4>5</vt:i4>
      </vt:variant>
      <vt:variant>
        <vt:lpwstr>https://agupubs.onlinelibrary.wiley.com/doi/epdf/10.1029/2005RG000183</vt:lpwstr>
      </vt:variant>
      <vt:variant>
        <vt:lpwstr/>
      </vt:variant>
      <vt:variant>
        <vt:i4>7274556</vt:i4>
      </vt:variant>
      <vt:variant>
        <vt:i4>27</vt:i4>
      </vt:variant>
      <vt:variant>
        <vt:i4>0</vt:i4>
      </vt:variant>
      <vt:variant>
        <vt:i4>5</vt:i4>
      </vt:variant>
      <vt:variant>
        <vt:lpwstr>https://eos-.com/es/make-an-analysis/ndsi/</vt:lpwstr>
      </vt:variant>
      <vt:variant>
        <vt:lpwstr/>
      </vt:variant>
      <vt:variant>
        <vt:i4>1048664</vt:i4>
      </vt:variant>
      <vt:variant>
        <vt:i4>24</vt:i4>
      </vt:variant>
      <vt:variant>
        <vt:i4>0</vt:i4>
      </vt:variant>
      <vt:variant>
        <vt:i4>5</vt:i4>
      </vt:variant>
      <vt:variant>
        <vt:lpwstr>https://eos.com/</vt:lpwstr>
      </vt:variant>
      <vt:variant>
        <vt:lpwstr/>
      </vt:variant>
      <vt:variant>
        <vt:i4>3276853</vt:i4>
      </vt:variant>
      <vt:variant>
        <vt:i4>21</vt:i4>
      </vt:variant>
      <vt:variant>
        <vt:i4>0</vt:i4>
      </vt:variant>
      <vt:variant>
        <vt:i4>5</vt:i4>
      </vt:variant>
      <vt:variant>
        <vt:lpwstr>https://inta.gob.ar/documentos/isohietasanuales-del-noroeste-argentino</vt:lpwstr>
      </vt:variant>
      <vt:variant>
        <vt:lpwstr/>
      </vt:variant>
      <vt:variant>
        <vt:i4>1114224</vt:i4>
      </vt:variant>
      <vt:variant>
        <vt:i4>6</vt:i4>
      </vt:variant>
      <vt:variant>
        <vt:i4>0</vt:i4>
      </vt:variant>
      <vt:variant>
        <vt:i4>5</vt:i4>
      </vt:variant>
      <vt:variant>
        <vt:lpwstr>mailto:alahumada@lillo.org.ar</vt:lpwstr>
      </vt:variant>
      <vt:variant>
        <vt:lpwstr/>
      </vt:variant>
      <vt:variant>
        <vt:i4>3539016</vt:i4>
      </vt:variant>
      <vt:variant>
        <vt:i4>3</vt:i4>
      </vt:variant>
      <vt:variant>
        <vt:i4>0</vt:i4>
      </vt:variant>
      <vt:variant>
        <vt:i4>5</vt:i4>
      </vt:variant>
      <vt:variant>
        <vt:lpwstr>mailto:matoledo@lillo.org.ar</vt:lpwstr>
      </vt:variant>
      <vt:variant>
        <vt:lpwstr/>
      </vt:variant>
      <vt:variant>
        <vt:i4>2555995</vt:i4>
      </vt:variant>
      <vt:variant>
        <vt:i4>0</vt:i4>
      </vt:variant>
      <vt:variant>
        <vt:i4>0</vt:i4>
      </vt:variant>
      <vt:variant>
        <vt:i4>5</vt:i4>
      </vt:variant>
      <vt:variant>
        <vt:lpwstr>mailto:%7Bmatoledo@lillo.org.ar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Usuario</cp:lastModifiedBy>
  <cp:revision>2</cp:revision>
  <dcterms:created xsi:type="dcterms:W3CDTF">2021-06-27T21:44:00Z</dcterms:created>
  <dcterms:modified xsi:type="dcterms:W3CDTF">2021-06-27T21:44:00Z</dcterms:modified>
</cp:coreProperties>
</file>